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1267" w:type="dxa"/>
        <w:tblInd w:w="-318" w:type="dxa"/>
        <w:tblLayout w:type="fixed"/>
        <w:tblLook w:val="04A0"/>
      </w:tblPr>
      <w:tblGrid>
        <w:gridCol w:w="5955"/>
        <w:gridCol w:w="5955"/>
        <w:gridCol w:w="5955"/>
        <w:gridCol w:w="3402"/>
      </w:tblGrid>
      <w:tr w:rsidR="00460229" w:rsidTr="00701FE2">
        <w:tc>
          <w:tcPr>
            <w:tcW w:w="5955" w:type="dxa"/>
          </w:tcPr>
          <w:p w:rsidR="00460229" w:rsidRPr="00B161D1" w:rsidRDefault="00460229" w:rsidP="00701FE2">
            <w:pPr>
              <w:pStyle w:val="TEKSPERTAMA"/>
              <w:rPr>
                <w:sz w:val="20"/>
                <w:szCs w:val="20"/>
                <w:lang w:val="id-ID"/>
              </w:rPr>
            </w:pPr>
            <w:r w:rsidRPr="00B161D1">
              <w:rPr>
                <w:b/>
                <w:bCs/>
                <w:sz w:val="20"/>
                <w:szCs w:val="20"/>
                <w:lang w:val="id-ID"/>
              </w:rPr>
              <w:t xml:space="preserve">Jurnal </w:t>
            </w:r>
            <w:r>
              <w:rPr>
                <w:b/>
                <w:bCs/>
                <w:sz w:val="20"/>
                <w:szCs w:val="20"/>
                <w:lang w:val="en-ID"/>
              </w:rPr>
              <w:t>Pendidikan Anak Usia Dini</w:t>
            </w:r>
          </w:p>
          <w:p w:rsidR="00460229" w:rsidRPr="00B161D1" w:rsidRDefault="00460229" w:rsidP="00701FE2">
            <w:pPr>
              <w:pStyle w:val="IEEETitle"/>
              <w:jc w:val="left"/>
              <w:outlineLvl w:val="0"/>
              <w:rPr>
                <w:lang w:val="en-US"/>
              </w:rPr>
            </w:pPr>
          </w:p>
        </w:tc>
        <w:tc>
          <w:tcPr>
            <w:tcW w:w="5955" w:type="dxa"/>
          </w:tcPr>
          <w:p w:rsidR="00460229" w:rsidRPr="00B161D1" w:rsidRDefault="00460229" w:rsidP="00701FE2">
            <w:pPr>
              <w:pStyle w:val="IEEETitle"/>
              <w:spacing w:line="360" w:lineRule="auto"/>
              <w:jc w:val="right"/>
              <w:outlineLvl w:val="0"/>
              <w:rPr>
                <w:rStyle w:val="shorttext"/>
                <w:b/>
                <w:sz w:val="32"/>
                <w:szCs w:val="28"/>
                <w:shd w:val="clear" w:color="auto" w:fill="FFFFFF"/>
                <w:lang w:val="en-US"/>
              </w:rPr>
            </w:pPr>
            <w:r>
              <w:rPr>
                <w:b/>
                <w:noProof/>
                <w:sz w:val="32"/>
                <w:szCs w:val="28"/>
                <w:lang w:eastAsia="id-ID"/>
              </w:rPr>
              <w:drawing>
                <wp:anchor distT="0" distB="0" distL="114300" distR="114300" simplePos="0" relativeHeight="251660288" behindDoc="0" locked="0" layoutInCell="1" allowOverlap="1">
                  <wp:simplePos x="0" y="0"/>
                  <wp:positionH relativeFrom="column">
                    <wp:posOffset>130175</wp:posOffset>
                  </wp:positionH>
                  <wp:positionV relativeFrom="paragraph">
                    <wp:posOffset>-300990</wp:posOffset>
                  </wp:positionV>
                  <wp:extent cx="1554480" cy="1391285"/>
                  <wp:effectExtent l="0" t="0" r="0" b="0"/>
                  <wp:wrapNone/>
                  <wp:docPr id="1" name="Picture 1" descr="bg-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04"/>
                          <pic:cNvPicPr>
                            <a:picLocks noChangeAspect="1" noChangeArrowheads="1"/>
                          </pic:cNvPicPr>
                        </pic:nvPicPr>
                        <pic:blipFill>
                          <a:blip r:embed="rId7" cstate="print">
                            <a:lum contrast="-2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4480" cy="1391285"/>
                          </a:xfrm>
                          <a:prstGeom prst="rect">
                            <a:avLst/>
                          </a:prstGeom>
                          <a:noFill/>
                        </pic:spPr>
                      </pic:pic>
                    </a:graphicData>
                  </a:graphic>
                </wp:anchor>
              </w:drawing>
            </w:r>
          </w:p>
        </w:tc>
        <w:tc>
          <w:tcPr>
            <w:tcW w:w="5955" w:type="dxa"/>
            <w:shd w:val="clear" w:color="auto" w:fill="auto"/>
          </w:tcPr>
          <w:p w:rsidR="00460229" w:rsidRDefault="00460229" w:rsidP="00701FE2">
            <w:pPr>
              <w:pStyle w:val="TEKSPERTAMA"/>
              <w:rPr>
                <w:color w:val="auto"/>
                <w:sz w:val="20"/>
                <w:szCs w:val="20"/>
                <w:lang w:val="id-ID"/>
              </w:rPr>
            </w:pPr>
            <w:r>
              <w:rPr>
                <w:b/>
                <w:bCs/>
                <w:color w:val="auto"/>
                <w:sz w:val="20"/>
                <w:szCs w:val="20"/>
                <w:lang w:val="id-ID"/>
              </w:rPr>
              <w:t xml:space="preserve">Jurnal Penelitian Anak Usia Dini </w:t>
            </w:r>
          </w:p>
          <w:p w:rsidR="00460229" w:rsidRDefault="00460229" w:rsidP="00701FE2">
            <w:pPr>
              <w:pStyle w:val="TEKSPERTAMA"/>
              <w:rPr>
                <w:color w:val="FF0000"/>
                <w:sz w:val="20"/>
                <w:szCs w:val="20"/>
                <w:lang w:val="id-ID"/>
              </w:rPr>
            </w:pPr>
            <w:r>
              <w:rPr>
                <w:color w:val="FF0000"/>
                <w:sz w:val="20"/>
                <w:szCs w:val="20"/>
                <w:lang w:val="id-ID"/>
              </w:rPr>
              <w:t xml:space="preserve">Vol , No. , 2016, hlm.  </w:t>
            </w:r>
          </w:p>
          <w:p w:rsidR="00460229" w:rsidRDefault="00460229" w:rsidP="00701FE2">
            <w:pPr>
              <w:pStyle w:val="TEKSPERTAMA"/>
              <w:spacing w:line="360" w:lineRule="auto"/>
              <w:rPr>
                <w:color w:val="FF0000"/>
                <w:sz w:val="20"/>
                <w:szCs w:val="20"/>
                <w:lang w:val="id-ID"/>
              </w:rPr>
            </w:pPr>
          </w:p>
          <w:p w:rsidR="00460229" w:rsidRDefault="00460229" w:rsidP="00701FE2">
            <w:pPr>
              <w:pStyle w:val="TEKSPERTAMA"/>
              <w:jc w:val="left"/>
              <w:rPr>
                <w:i/>
                <w:iCs/>
                <w:color w:val="FF0000"/>
                <w:sz w:val="20"/>
                <w:szCs w:val="20"/>
                <w:lang w:val="id-ID"/>
              </w:rPr>
            </w:pPr>
            <w:r>
              <w:rPr>
                <w:iCs/>
                <w:color w:val="FF0000"/>
                <w:sz w:val="20"/>
                <w:szCs w:val="20"/>
                <w:lang w:val="id-ID"/>
              </w:rPr>
              <w:t>Tersedia</w:t>
            </w:r>
            <w:r>
              <w:rPr>
                <w:i/>
                <w:iCs/>
                <w:color w:val="FF0000"/>
                <w:sz w:val="20"/>
                <w:szCs w:val="20"/>
                <w:lang w:val="id-ID"/>
              </w:rPr>
              <w:t xml:space="preserve"> Online </w:t>
            </w:r>
            <w:r>
              <w:rPr>
                <w:iCs/>
                <w:color w:val="FF0000"/>
                <w:sz w:val="20"/>
                <w:szCs w:val="20"/>
                <w:lang w:val="id-ID"/>
              </w:rPr>
              <w:t>dihttp://journal.um.ac.id/index.php/bk</w:t>
            </w:r>
          </w:p>
          <w:p w:rsidR="00460229" w:rsidRDefault="00460229" w:rsidP="00701FE2">
            <w:pPr>
              <w:pStyle w:val="IEEETitle"/>
              <w:jc w:val="left"/>
              <w:outlineLvl w:val="0"/>
              <w:rPr>
                <w:color w:val="FF0000"/>
                <w:sz w:val="20"/>
                <w:szCs w:val="20"/>
                <w:lang w:val="en-US"/>
              </w:rPr>
            </w:pPr>
            <w:r>
              <w:rPr>
                <w:color w:val="FF0000"/>
                <w:sz w:val="20"/>
                <w:szCs w:val="20"/>
              </w:rPr>
              <w:t>ISSN 2503-341</w:t>
            </w:r>
            <w:r>
              <w:rPr>
                <w:color w:val="FF0000"/>
                <w:sz w:val="20"/>
                <w:szCs w:val="20"/>
                <w:lang w:val="en-US"/>
              </w:rPr>
              <w:t>7 (</w:t>
            </w:r>
            <w:r>
              <w:rPr>
                <w:i/>
                <w:color w:val="FF0000"/>
                <w:sz w:val="20"/>
                <w:szCs w:val="20"/>
                <w:lang w:val="en-US"/>
              </w:rPr>
              <w:t>online</w:t>
            </w:r>
            <w:r>
              <w:rPr>
                <w:color w:val="FF0000"/>
                <w:sz w:val="20"/>
                <w:szCs w:val="20"/>
                <w:lang w:val="en-US"/>
              </w:rPr>
              <w:t>)</w:t>
            </w:r>
          </w:p>
          <w:p w:rsidR="00460229" w:rsidRDefault="00460229" w:rsidP="00701FE2">
            <w:pPr>
              <w:pStyle w:val="IEEETitle"/>
              <w:jc w:val="left"/>
              <w:outlineLvl w:val="0"/>
              <w:rPr>
                <w:lang w:val="en-US"/>
              </w:rPr>
            </w:pPr>
            <w:r>
              <w:rPr>
                <w:color w:val="FF0000"/>
                <w:sz w:val="20"/>
                <w:szCs w:val="20"/>
                <w:lang w:val="en-US"/>
              </w:rPr>
              <w:t xml:space="preserve">ISSN </w:t>
            </w:r>
            <w:hyperlink r:id="rId8" w:tooltip="ISSN (print)" w:history="1">
              <w:r>
                <w:rPr>
                  <w:color w:val="FF0000"/>
                  <w:sz w:val="20"/>
                  <w:szCs w:val="20"/>
                </w:rPr>
                <w:t>2548-4311</w:t>
              </w:r>
            </w:hyperlink>
            <w:r>
              <w:rPr>
                <w:color w:val="FF0000"/>
                <w:sz w:val="20"/>
                <w:szCs w:val="20"/>
                <w:lang w:val="en-US"/>
              </w:rPr>
              <w:t xml:space="preserve"> (cetak)</w:t>
            </w:r>
          </w:p>
        </w:tc>
        <w:tc>
          <w:tcPr>
            <w:tcW w:w="3402" w:type="dxa"/>
            <w:shd w:val="clear" w:color="auto" w:fill="auto"/>
          </w:tcPr>
          <w:p w:rsidR="00460229" w:rsidRDefault="00460229" w:rsidP="00701FE2">
            <w:pPr>
              <w:pStyle w:val="IEEETitle"/>
              <w:spacing w:line="360" w:lineRule="auto"/>
              <w:jc w:val="right"/>
              <w:outlineLvl w:val="0"/>
              <w:rPr>
                <w:rStyle w:val="shorttext"/>
                <w:b/>
                <w:sz w:val="32"/>
                <w:szCs w:val="28"/>
                <w:shd w:val="clear" w:color="auto" w:fill="FFFFFF"/>
                <w:lang w:val="en-US"/>
              </w:rPr>
            </w:pPr>
          </w:p>
        </w:tc>
      </w:tr>
    </w:tbl>
    <w:p w:rsidR="00460229" w:rsidRDefault="00460229" w:rsidP="00460229">
      <w:pPr>
        <w:pStyle w:val="IEEETitle"/>
        <w:spacing w:line="360" w:lineRule="auto"/>
        <w:outlineLvl w:val="0"/>
        <w:rPr>
          <w:rStyle w:val="shorttext"/>
          <w:b/>
          <w:sz w:val="32"/>
          <w:szCs w:val="28"/>
          <w:shd w:val="clear" w:color="auto" w:fill="FFFFFF"/>
          <w:lang w:val="en-ID"/>
        </w:rPr>
      </w:pPr>
    </w:p>
    <w:p w:rsidR="00E07C30" w:rsidRPr="00E07C30" w:rsidRDefault="00E07C30" w:rsidP="00E07C30">
      <w:pPr>
        <w:spacing w:line="360" w:lineRule="auto"/>
        <w:jc w:val="center"/>
        <w:rPr>
          <w:b/>
          <w:sz w:val="32"/>
          <w:szCs w:val="32"/>
        </w:rPr>
      </w:pPr>
      <w:r w:rsidRPr="00E07C30">
        <w:rPr>
          <w:b/>
          <w:sz w:val="32"/>
          <w:szCs w:val="32"/>
        </w:rPr>
        <w:t xml:space="preserve">Pengembangan Permainan </w:t>
      </w:r>
      <w:r w:rsidRPr="00E07C30">
        <w:rPr>
          <w:b/>
          <w:i/>
          <w:sz w:val="32"/>
          <w:szCs w:val="32"/>
        </w:rPr>
        <w:t xml:space="preserve">Mathematic Tower </w:t>
      </w:r>
      <w:r w:rsidRPr="00E07C30">
        <w:rPr>
          <w:b/>
          <w:sz w:val="32"/>
          <w:szCs w:val="32"/>
        </w:rPr>
        <w:t>Untuk Melatih Kemampuan Mengenal Konsep Lambang Bilangan Pada Anak Usia Dini</w:t>
      </w:r>
    </w:p>
    <w:p w:rsidR="00E07C30" w:rsidRPr="00E07C30" w:rsidRDefault="00E07C30" w:rsidP="00E07C30">
      <w:pPr>
        <w:jc w:val="center"/>
        <w:rPr>
          <w:b/>
          <w:sz w:val="22"/>
          <w:szCs w:val="22"/>
        </w:rPr>
      </w:pPr>
      <w:r w:rsidRPr="00E07C30">
        <w:rPr>
          <w:b/>
          <w:sz w:val="22"/>
          <w:szCs w:val="22"/>
        </w:rPr>
        <w:t>Merdilla Rapna Fitriani</w:t>
      </w:r>
      <w:r w:rsidRPr="00E07C30">
        <w:rPr>
          <w:b/>
          <w:sz w:val="22"/>
          <w:szCs w:val="22"/>
          <w:vertAlign w:val="superscript"/>
        </w:rPr>
        <w:t>1</w:t>
      </w:r>
      <w:r w:rsidRPr="00E07C30">
        <w:rPr>
          <w:b/>
          <w:sz w:val="22"/>
          <w:szCs w:val="22"/>
        </w:rPr>
        <w:t>, Usep Kustiawan</w:t>
      </w:r>
      <w:r w:rsidRPr="00E07C30">
        <w:rPr>
          <w:b/>
          <w:sz w:val="22"/>
          <w:szCs w:val="22"/>
          <w:vertAlign w:val="superscript"/>
        </w:rPr>
        <w:t>2</w:t>
      </w:r>
      <w:r w:rsidRPr="00E07C30">
        <w:rPr>
          <w:b/>
          <w:sz w:val="22"/>
          <w:szCs w:val="22"/>
        </w:rPr>
        <w:t>, Nur Anisa</w:t>
      </w:r>
      <w:r w:rsidRPr="00E07C30">
        <w:rPr>
          <w:b/>
          <w:sz w:val="22"/>
          <w:szCs w:val="22"/>
          <w:vertAlign w:val="superscript"/>
        </w:rPr>
        <w:t>3</w:t>
      </w:r>
    </w:p>
    <w:p w:rsidR="00460229" w:rsidRDefault="00460229" w:rsidP="00460229">
      <w:pPr>
        <w:pStyle w:val="Default"/>
        <w:ind w:left="720" w:right="643"/>
        <w:jc w:val="center"/>
        <w:rPr>
          <w:rFonts w:ascii="Times New Roman" w:hAnsi="Times New Roman" w:cs="Times New Roman"/>
          <w:sz w:val="20"/>
          <w:szCs w:val="20"/>
          <w:lang w:val="en-US"/>
        </w:rPr>
      </w:pPr>
      <w:r>
        <w:rPr>
          <w:rFonts w:ascii="Times New Roman" w:hAnsi="Times New Roman" w:cs="Times New Roman"/>
          <w:sz w:val="20"/>
          <w:szCs w:val="20"/>
          <w:lang w:val="en-US"/>
        </w:rPr>
        <w:t>Pendidikan Guru Pendidikan Anak Usia Dini, Kependidikan Sekolah Dasar dan Prasekolah, Fakultas Ilmu Pendidikan, Universitas Negeri Malang</w:t>
      </w:r>
    </w:p>
    <w:p w:rsidR="00460229" w:rsidRPr="0059665F" w:rsidRDefault="00460229" w:rsidP="00460229">
      <w:pPr>
        <w:pStyle w:val="Default"/>
        <w:ind w:left="720"/>
        <w:jc w:val="center"/>
        <w:rPr>
          <w:rFonts w:ascii="Times New Roman" w:hAnsi="Times New Roman" w:cs="Times New Roman"/>
          <w:sz w:val="20"/>
          <w:szCs w:val="20"/>
        </w:rPr>
      </w:pPr>
      <w:r>
        <w:rPr>
          <w:rFonts w:ascii="Times New Roman" w:hAnsi="Times New Roman" w:cs="Times New Roman"/>
          <w:sz w:val="20"/>
          <w:szCs w:val="20"/>
          <w:lang w:val="en-US"/>
        </w:rPr>
        <w:t xml:space="preserve">Email: </w:t>
      </w:r>
      <w:r w:rsidR="0059665F">
        <w:rPr>
          <w:rFonts w:ascii="Times New Roman" w:hAnsi="Times New Roman" w:cs="Times New Roman"/>
          <w:sz w:val="20"/>
          <w:szCs w:val="20"/>
        </w:rPr>
        <w:t>merdillarapna28@gmail.com</w:t>
      </w:r>
    </w:p>
    <w:p w:rsidR="00460229" w:rsidRDefault="00735F8D" w:rsidP="00460229">
      <w:pPr>
        <w:spacing w:line="360" w:lineRule="auto"/>
      </w:pPr>
      <w:r w:rsidRPr="00735F8D">
        <w:rPr>
          <w:noProof/>
          <w:lang w:val="en-US" w:eastAsia="en-US"/>
        </w:rPr>
        <w:pict>
          <v:shapetype id="_x0000_t32" coordsize="21600,21600" o:spt="32" o:oned="t" path="m,l21600,21600e" filled="f">
            <v:path arrowok="t" fillok="f" o:connecttype="none"/>
            <o:lock v:ext="edit" shapetype="t"/>
          </v:shapetype>
          <v:shape id="Straight Arrow Connector 6" o:spid="_x0000_s1026" type="#_x0000_t32" style="position:absolute;margin-left:.1pt;margin-top:.1pt;width:436.4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"/>
        </w:pict>
      </w:r>
    </w:p>
    <w:p w:rsidR="00460229" w:rsidRDefault="00460229" w:rsidP="00460229">
      <w:pPr>
        <w:spacing w:line="360" w:lineRule="auto"/>
        <w:sectPr w:rsidR="00460229">
          <w:headerReference w:type="even" r:id="rId9"/>
          <w:headerReference w:type="default" r:id="rId10"/>
          <w:footerReference w:type="first" r:id="rId11"/>
          <w:pgSz w:w="11906" w:h="16838"/>
          <w:pgMar w:top="1701" w:right="1588" w:bottom="1701" w:left="1588" w:header="567" w:footer="454" w:gutter="0"/>
          <w:cols w:space="708"/>
          <w:titlePg/>
          <w:docGrid w:linePitch="360"/>
        </w:sectPr>
      </w:pPr>
    </w:p>
    <w:p w:rsidR="0059665F" w:rsidRDefault="00460229" w:rsidP="005752CE">
      <w:pPr>
        <w:ind w:left="709" w:right="707"/>
        <w:jc w:val="both"/>
        <w:rPr>
          <w:sz w:val="20"/>
          <w:szCs w:val="20"/>
        </w:rPr>
      </w:pPr>
      <w:r w:rsidRPr="0059665F">
        <w:rPr>
          <w:b/>
          <w:sz w:val="20"/>
          <w:szCs w:val="20"/>
        </w:rPr>
        <w:lastRenderedPageBreak/>
        <w:t>Abstract</w:t>
      </w:r>
      <w:r>
        <w:rPr>
          <w:sz w:val="20"/>
          <w:szCs w:val="20"/>
        </w:rPr>
        <w:t>:</w:t>
      </w:r>
      <w:r w:rsidR="0059665F" w:rsidRPr="00F77307">
        <w:rPr>
          <w:sz w:val="20"/>
          <w:szCs w:val="20"/>
        </w:rPr>
        <w:t>This resear</w:t>
      </w:r>
      <w:r w:rsidR="005752CE">
        <w:rPr>
          <w:sz w:val="20"/>
          <w:szCs w:val="20"/>
        </w:rPr>
        <w:t>ch and development to develope a Mathematic Tower</w:t>
      </w:r>
      <w:r w:rsidR="0059665F" w:rsidRPr="00F77307">
        <w:rPr>
          <w:sz w:val="20"/>
          <w:szCs w:val="20"/>
        </w:rPr>
        <w:t xml:space="preserve"> game for early childhood that can stimulate cognitive aspects, especially in the introduction of the concept of the symbol of numbers in children aged 4-5 years.</w:t>
      </w:r>
      <w:r w:rsidR="0059665F">
        <w:rPr>
          <w:sz w:val="20"/>
          <w:szCs w:val="20"/>
        </w:rPr>
        <w:t xml:space="preserve"> </w:t>
      </w:r>
      <w:r w:rsidR="005752CE">
        <w:rPr>
          <w:sz w:val="20"/>
          <w:szCs w:val="20"/>
        </w:rPr>
        <w:t xml:space="preserve"> </w:t>
      </w:r>
      <w:r w:rsidR="0059665F" w:rsidRPr="00F77307">
        <w:rPr>
          <w:sz w:val="20"/>
          <w:szCs w:val="20"/>
        </w:rPr>
        <w:t xml:space="preserve">This research was conducted in three kindergartens in Malang district. The type of research  used was the </w:t>
      </w:r>
      <w:r w:rsidR="0059665F" w:rsidRPr="00F77307">
        <w:rPr>
          <w:i/>
          <w:sz w:val="20"/>
          <w:szCs w:val="20"/>
        </w:rPr>
        <w:t>Research and Development</w:t>
      </w:r>
      <w:r w:rsidR="0059665F" w:rsidRPr="00F77307">
        <w:rPr>
          <w:sz w:val="20"/>
          <w:szCs w:val="20"/>
        </w:rPr>
        <w:t xml:space="preserve"> of Borg and Gall which has been modified from ten research steps to seven research steps. The types of data used in this study are quantitave and qualitative data. Qualitative data were obtained from interviews, observations, and suggestions from experts. While quantitative data were obtained from validation scores and group test results. The validation results obtained by experts obtained an average of 92,39%. The small group trials have obtained results of 94,2% with the subjects of the trial as many as 10 children. Then in the large group trials the results were 94,23% with 71 subjects as the test subject. Based on these results the development of the </w:t>
      </w:r>
      <w:r w:rsidR="0059665F" w:rsidRPr="00F77307">
        <w:rPr>
          <w:i/>
          <w:sz w:val="20"/>
          <w:szCs w:val="20"/>
        </w:rPr>
        <w:t xml:space="preserve">Mathematic Tower </w:t>
      </w:r>
      <w:r w:rsidR="0059665F" w:rsidRPr="00F77307">
        <w:rPr>
          <w:sz w:val="20"/>
          <w:szCs w:val="20"/>
        </w:rPr>
        <w:t>game is said to be valid and can be used in learning especially for the introduction of the concept of number symbols.</w:t>
      </w:r>
    </w:p>
    <w:p w:rsidR="00CD24BC" w:rsidRPr="00CD24BC" w:rsidRDefault="00CD24BC" w:rsidP="0059665F">
      <w:pPr>
        <w:pStyle w:val="Abstract"/>
        <w:tabs>
          <w:tab w:val="left" w:pos="8505"/>
        </w:tabs>
        <w:spacing w:before="0"/>
        <w:ind w:left="851" w:right="849" w:firstLine="0"/>
        <w:rPr>
          <w:lang w:val="en-ID"/>
        </w:rPr>
      </w:pPr>
    </w:p>
    <w:p w:rsidR="00460229" w:rsidRPr="0059665F" w:rsidRDefault="00460229" w:rsidP="005752CE">
      <w:pPr>
        <w:pStyle w:val="IEEEAbtract"/>
        <w:tabs>
          <w:tab w:val="left" w:pos="8505"/>
        </w:tabs>
        <w:ind w:left="709" w:right="849"/>
        <w:outlineLvl w:val="0"/>
        <w:rPr>
          <w:b w:val="0"/>
          <w:sz w:val="20"/>
          <w:lang w:val="id-ID"/>
        </w:rPr>
      </w:pPr>
      <w:r>
        <w:rPr>
          <w:rStyle w:val="IEEEAbstractHeadingChar"/>
          <w:b/>
          <w:i w:val="0"/>
          <w:sz w:val="20"/>
          <w:lang w:val="id-ID"/>
        </w:rPr>
        <w:t>Key</w:t>
      </w:r>
      <w:r>
        <w:rPr>
          <w:rStyle w:val="IEEEAbstractHeadingChar"/>
          <w:b/>
          <w:i w:val="0"/>
          <w:sz w:val="20"/>
          <w:lang w:val="en-US"/>
        </w:rPr>
        <w:t>w</w:t>
      </w:r>
      <w:r>
        <w:rPr>
          <w:rStyle w:val="IEEEAbstractHeadingChar"/>
          <w:b/>
          <w:i w:val="0"/>
          <w:sz w:val="20"/>
          <w:lang w:val="id-ID"/>
        </w:rPr>
        <w:t>ords</w:t>
      </w:r>
      <w:r>
        <w:rPr>
          <w:rStyle w:val="IEEEAbstractHeadingChar"/>
          <w:i w:val="0"/>
          <w:sz w:val="20"/>
          <w:szCs w:val="18"/>
          <w:lang w:val="id-ID"/>
        </w:rPr>
        <w:t>:</w:t>
      </w:r>
      <w:r w:rsidR="0059665F" w:rsidRPr="0059665F">
        <w:rPr>
          <w:i/>
          <w:sz w:val="20"/>
          <w:szCs w:val="20"/>
        </w:rPr>
        <w:t xml:space="preserve"> </w:t>
      </w:r>
      <w:r w:rsidR="0059665F" w:rsidRPr="0059665F">
        <w:rPr>
          <w:b w:val="0"/>
          <w:i/>
          <w:sz w:val="20"/>
          <w:szCs w:val="20"/>
        </w:rPr>
        <w:t xml:space="preserve">Mathematic Tower Game, </w:t>
      </w:r>
      <w:r w:rsidR="0059665F" w:rsidRPr="0059665F">
        <w:rPr>
          <w:b w:val="0"/>
          <w:sz w:val="20"/>
          <w:szCs w:val="20"/>
        </w:rPr>
        <w:t>The Concept of Number Symbols</w:t>
      </w:r>
    </w:p>
    <w:p w:rsidR="00460229" w:rsidRDefault="00460229" w:rsidP="00460229">
      <w:pPr>
        <w:tabs>
          <w:tab w:val="left" w:pos="8505"/>
        </w:tabs>
        <w:ind w:left="851" w:right="849"/>
        <w:rPr>
          <w:sz w:val="26"/>
          <w:lang w:eastAsia="en-US"/>
        </w:rPr>
      </w:pPr>
    </w:p>
    <w:p w:rsidR="0059665F" w:rsidRPr="00F77307" w:rsidRDefault="00460229" w:rsidP="005752CE">
      <w:pPr>
        <w:ind w:left="709" w:right="707"/>
        <w:jc w:val="both"/>
        <w:rPr>
          <w:sz w:val="20"/>
          <w:szCs w:val="20"/>
        </w:rPr>
      </w:pPr>
      <w:r w:rsidRPr="0059665F">
        <w:rPr>
          <w:b/>
          <w:iCs/>
          <w:sz w:val="20"/>
        </w:rPr>
        <w:t>Abstrak:</w:t>
      </w:r>
      <w:r w:rsidR="0059665F" w:rsidRPr="00F77307">
        <w:rPr>
          <w:sz w:val="20"/>
          <w:szCs w:val="20"/>
        </w:rPr>
        <w:t>Penelitian dan pengembangan ini bertujuan untuk mengembangkan sebuah permainan</w:t>
      </w:r>
      <w:r w:rsidR="0059665F">
        <w:rPr>
          <w:sz w:val="20"/>
          <w:szCs w:val="20"/>
        </w:rPr>
        <w:t xml:space="preserve"> </w:t>
      </w:r>
      <w:r w:rsidR="0059665F">
        <w:rPr>
          <w:i/>
          <w:sz w:val="20"/>
          <w:szCs w:val="20"/>
        </w:rPr>
        <w:t>Mathematic Tower</w:t>
      </w:r>
      <w:r w:rsidR="0059665F" w:rsidRPr="00F77307">
        <w:rPr>
          <w:sz w:val="20"/>
          <w:szCs w:val="20"/>
        </w:rPr>
        <w:t xml:space="preserve"> bagi anak usia dini yang dapat menstimulasi aspek kognitif terutama dalam pengenalan konsep lambang bilangan pada anak usia 4-5 tahun. Penelitian ini dilakukan pada tiga sek</w:t>
      </w:r>
      <w:r w:rsidR="0059665F">
        <w:rPr>
          <w:sz w:val="20"/>
          <w:szCs w:val="20"/>
        </w:rPr>
        <w:t>olah TK yang berada di wilayah K</w:t>
      </w:r>
      <w:r w:rsidR="0059665F" w:rsidRPr="00F77307">
        <w:rPr>
          <w:sz w:val="20"/>
          <w:szCs w:val="20"/>
        </w:rPr>
        <w:t xml:space="preserve">abupaten Malang. Jenis penelitian yang digunakan adalah </w:t>
      </w:r>
      <w:r w:rsidR="0059665F" w:rsidRPr="00F77307">
        <w:rPr>
          <w:i/>
          <w:sz w:val="20"/>
          <w:szCs w:val="20"/>
        </w:rPr>
        <w:t xml:space="preserve">Research and Development </w:t>
      </w:r>
      <w:r w:rsidR="0059665F" w:rsidRPr="00F77307">
        <w:rPr>
          <w:sz w:val="20"/>
          <w:szCs w:val="20"/>
        </w:rPr>
        <w:t>d</w:t>
      </w:r>
      <w:r w:rsidR="0059665F">
        <w:rPr>
          <w:sz w:val="20"/>
          <w:szCs w:val="20"/>
        </w:rPr>
        <w:t>ari Borg dan Gall yang telah di</w:t>
      </w:r>
      <w:r w:rsidR="0059665F" w:rsidRPr="00F77307">
        <w:rPr>
          <w:sz w:val="20"/>
          <w:szCs w:val="20"/>
        </w:rPr>
        <w:t xml:space="preserve">modifikasi dari sepuluh langkah penelitian menjadi tujuh langkah penilitian. Jenis data yang digunakan pada penelitian ini yaitu data kuantitatif dan data kualitatif. Data kualitatif diperoleh dari hasil wawancara, observasi, dan saran dari para ahli. Sedangkan data kuantitatif diperoleh dari skor validasi dan hasil uji kelompok. Hasil validasi para ahli memperoleh  rata-rata sebesar 92,39%. Pada uji coba kelompok kecil telah memperoleh hasil sebesar 94,2% dengan subjek uji coba 10 anak. Selanjutnya pada uji coba kelompok besar diperoleh hasil sebesar 94,23% dengan subjek uji coba sebanyak 71 anak. Berdasarkan hasil penelitian tersebut pengembangan permainan </w:t>
      </w:r>
      <w:r w:rsidR="0059665F" w:rsidRPr="00F77307">
        <w:rPr>
          <w:i/>
          <w:sz w:val="20"/>
          <w:szCs w:val="20"/>
        </w:rPr>
        <w:t xml:space="preserve">Mathematic Tower </w:t>
      </w:r>
      <w:r w:rsidR="0059665F" w:rsidRPr="00F77307">
        <w:rPr>
          <w:sz w:val="20"/>
          <w:szCs w:val="20"/>
        </w:rPr>
        <w:t>dikatakan valid dan dapat digunakan dalam pembelajaran terutama untuk pengenalan konsep lambang bilangan.</w:t>
      </w:r>
    </w:p>
    <w:p w:rsidR="00460229" w:rsidRPr="0059665F" w:rsidRDefault="00460229" w:rsidP="0059665F">
      <w:pPr>
        <w:pStyle w:val="Abstract"/>
        <w:tabs>
          <w:tab w:val="left" w:pos="8505"/>
        </w:tabs>
        <w:spacing w:before="0"/>
        <w:ind w:left="851" w:right="849" w:firstLine="0"/>
        <w:rPr>
          <w:lang w:val="id-ID"/>
        </w:rPr>
      </w:pPr>
    </w:p>
    <w:p w:rsidR="00460229" w:rsidRDefault="00460229" w:rsidP="00460229">
      <w:pPr>
        <w:rPr>
          <w:lang w:val="en-US" w:eastAsia="en-US"/>
        </w:rPr>
      </w:pPr>
    </w:p>
    <w:p w:rsidR="00460229" w:rsidRPr="005752CE" w:rsidRDefault="00460229" w:rsidP="00460229">
      <w:pPr>
        <w:pStyle w:val="Default"/>
        <w:ind w:left="720" w:right="733"/>
        <w:jc w:val="both"/>
        <w:rPr>
          <w:rFonts w:ascii="Times New Roman" w:hAnsi="Times New Roman" w:cs="Times New Roman"/>
          <w:b/>
          <w:bCs/>
          <w:sz w:val="20"/>
          <w:szCs w:val="20"/>
        </w:rPr>
      </w:pPr>
      <w:r>
        <w:rPr>
          <w:rStyle w:val="IEEEAbstractHeadingChar"/>
          <w:i w:val="0"/>
          <w:sz w:val="20"/>
          <w:szCs w:val="20"/>
        </w:rPr>
        <w:t>Kata kunci:</w:t>
      </w:r>
      <w:r w:rsidR="005752CE" w:rsidRPr="005752CE">
        <w:rPr>
          <w:rFonts w:ascii="Times New Roman" w:hAnsi="Times New Roman" w:cs="Times New Roman"/>
          <w:sz w:val="20"/>
          <w:szCs w:val="20"/>
        </w:rPr>
        <w:t xml:space="preserve"> </w:t>
      </w:r>
      <w:r w:rsidR="005752CE" w:rsidRPr="00F77307">
        <w:rPr>
          <w:rFonts w:ascii="Times New Roman" w:hAnsi="Times New Roman" w:cs="Times New Roman"/>
          <w:sz w:val="20"/>
          <w:szCs w:val="20"/>
        </w:rPr>
        <w:t xml:space="preserve">Permainan </w:t>
      </w:r>
      <w:r w:rsidR="005752CE" w:rsidRPr="00F77307">
        <w:rPr>
          <w:rFonts w:ascii="Times New Roman" w:hAnsi="Times New Roman" w:cs="Times New Roman"/>
          <w:i/>
          <w:sz w:val="20"/>
          <w:szCs w:val="20"/>
        </w:rPr>
        <w:t>Mathematic Tower</w:t>
      </w:r>
      <w:r w:rsidR="005752CE" w:rsidRPr="00F77307">
        <w:rPr>
          <w:rFonts w:ascii="Times New Roman" w:hAnsi="Times New Roman" w:cs="Times New Roman"/>
          <w:sz w:val="20"/>
          <w:szCs w:val="20"/>
        </w:rPr>
        <w:t>, Konsep Lambang Bilangan</w:t>
      </w:r>
    </w:p>
    <w:p w:rsidR="00460229" w:rsidRDefault="00735F8D" w:rsidP="00460229">
      <w:pPr>
        <w:pStyle w:val="IEEEAbtract"/>
        <w:tabs>
          <w:tab w:val="left" w:pos="8505"/>
        </w:tabs>
        <w:ind w:left="851" w:right="849"/>
        <w:outlineLvl w:val="0"/>
        <w:rPr>
          <w:szCs w:val="20"/>
        </w:rPr>
      </w:pPr>
      <w:r w:rsidRPr="00735F8D">
        <w:rPr>
          <w:noProof/>
          <w:lang w:val="en-US" w:eastAsia="en-US"/>
        </w:rPr>
        <w:pict>
          <v:shape id="Straight Arrow Connector 5" o:spid="_x0000_s1027" type="#_x0000_t32" style="position:absolute;left:0;text-align:left;margin-left:15.7pt;margin-top:22.7pt;width:436.4pt;height:.7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"/>
        </w:pict>
      </w:r>
    </w:p>
    <w:p w:rsidR="00460229" w:rsidRDefault="00460229" w:rsidP="00460229">
      <w:pPr>
        <w:pStyle w:val="IEEEParagraph"/>
        <w:spacing w:line="360" w:lineRule="auto"/>
        <w:sectPr w:rsidR="00460229">
          <w:type w:val="continuous"/>
          <w:pgSz w:w="11906" w:h="16838"/>
          <w:pgMar w:top="1446" w:right="1276" w:bottom="1446" w:left="1276" w:header="567" w:footer="432" w:gutter="0"/>
          <w:cols w:space="238"/>
          <w:docGrid w:linePitch="360"/>
        </w:sectPr>
      </w:pPr>
    </w:p>
    <w:p w:rsidR="00460229" w:rsidRDefault="00460229" w:rsidP="00460229">
      <w:pPr>
        <w:spacing w:line="360" w:lineRule="auto"/>
        <w:outlineLvl w:val="0"/>
        <w:rPr>
          <w:b/>
          <w:sz w:val="20"/>
          <w:szCs w:val="20"/>
        </w:rPr>
      </w:pPr>
    </w:p>
    <w:p w:rsidR="0096597B" w:rsidRDefault="0096597B" w:rsidP="00B45B7F">
      <w:pPr>
        <w:spacing w:line="360" w:lineRule="auto"/>
        <w:ind w:firstLine="680"/>
      </w:pPr>
    </w:p>
    <w:p w:rsidR="0096597B" w:rsidRDefault="0096597B" w:rsidP="0096597B">
      <w:pPr>
        <w:spacing w:line="360" w:lineRule="auto"/>
        <w:ind w:firstLine="680"/>
        <w:rPr>
          <w:lang w:val="en-US"/>
        </w:rPr>
      </w:pPr>
      <w:r>
        <w:lastRenderedPageBreak/>
        <w:t xml:space="preserve">Masa  usia dini merupakan masa yang sering disebut dengan masa emas atau </w:t>
      </w:r>
      <w:r>
        <w:rPr>
          <w:i/>
        </w:rPr>
        <w:t xml:space="preserve">golden age. </w:t>
      </w:r>
      <w:r>
        <w:t>Masa ini merupakan masa yang penting untuk memberikan rangsangan atau stimulus karena pada usia 4 tahun potensi intelektual anak sudah terbentuk 50%, dan akan mencapai sekitar 80% pada usia 8 tahun (Depdiknas, 2007:5). Rangsangan atau stimulus ini bertujuan untuk mengasah dan melatih kemampuan anak agar dapat tumbuh dan berkembang secara seimbang. Terdapat beberapa aspek yang harus dikembangkan pada anak usia dini yaitu aspek nilai agama dan moral, aspek sosial emosional, aspek kognitif, aspek bahasa, aspek fisik motorik, dan aspek seni. Salah satu aspek yang penting dikembangkan untuk anak usia dini adalah aspek kognitif.</w:t>
      </w:r>
    </w:p>
    <w:p w:rsidR="0096597B" w:rsidRDefault="0096597B" w:rsidP="0096597B">
      <w:pPr>
        <w:spacing w:line="360" w:lineRule="auto"/>
        <w:ind w:firstLine="709"/>
        <w:rPr>
          <w:i/>
          <w:lang w:val="en-US"/>
        </w:rPr>
      </w:pPr>
      <w:r>
        <w:t>Do</w:t>
      </w:r>
      <w:r w:rsidRPr="00CA25F0">
        <w:t xml:space="preserve">uglas, dkk ( 2011:970) </w:t>
      </w:r>
      <w:r>
        <w:t>menyatakan bahwa matematika merupakan dasar kemampuan kognitif, dengan kompetensi matematika awal merupakan tolak ukur kuat keberha</w:t>
      </w:r>
      <w:r w:rsidR="00CF4F39">
        <w:t>silan anak pada masa mendatang</w:t>
      </w:r>
      <w:r>
        <w:t>. Anak memiliki potensi dalam dan luas untuk belajar matemtika. Bagi banyak orang, terkadang potensi ini belum dapat terealisasi. Tetapi dengan adanya penelitian matematika yang terstruktur telah terbukti secara efektif dalam membantu semua anak dalam belajar matematika. Dengan adanya kegiatan seperti ini akan menyediakan pondasi dan melatih anak untuk berprose berpikir matematis untuk kehidupannya.</w:t>
      </w:r>
    </w:p>
    <w:p w:rsidR="0096597B" w:rsidRDefault="0096597B" w:rsidP="0096597B">
      <w:pPr>
        <w:spacing w:line="360" w:lineRule="auto"/>
        <w:ind w:firstLine="680"/>
        <w:rPr>
          <w:i/>
        </w:rPr>
      </w:pPr>
      <w:r>
        <w:t>Kehidupan anak tanpa disadari memang tidak terlepas dari konsep matematika. Menurut Hartnett (dalam Seefeldt dan Barbara, 2008:392) menyatakan bahwa bilangan merupakan suatu konsep matematika yang paling penting dipelajari oleh anak untuk mengembangkan kepekaan pada bilangan. Konsep lambang bilangan sudah menyatu dengan kehidupan anak, seperti ketika anak diberi pertanyaan mengenai berapa usianya, berapa nomor sepatunya, berupa jumlah pensil dalam kotaknya, dan masih banyak lagi. Pentingnya pemberian stimulus atau rangsangan kepada anak usia dini dapat dilakukan dengan cara memberikan kegiatan belajar yang menyeluruh (</w:t>
      </w:r>
      <w:r>
        <w:rPr>
          <w:i/>
        </w:rPr>
        <w:t>holistic)</w:t>
      </w:r>
      <w:r>
        <w:t>, seperti melalui kegiatan berbicara, mendengar, melihat, berinteraksi, dan bisa melalui aktivitas permainan.</w:t>
      </w:r>
    </w:p>
    <w:p w:rsidR="0096597B" w:rsidRDefault="0096597B" w:rsidP="0096597B">
      <w:pPr>
        <w:spacing w:line="360" w:lineRule="auto"/>
        <w:ind w:firstLine="680"/>
        <w:rPr>
          <w:i/>
        </w:rPr>
      </w:pPr>
      <w:r>
        <w:t>Penelitian terdahulu yang dilakukan oleh Sri Agustini menyatakan bahwa dengan menggunakan bermain balok angka susun dapat meningkatkan kemampuan kognitif anak dalam memahami konsep bilangan sederhana dan mengurutkan bilangan 1-10  dengan hasil 16 anak (80%) sudah menunjukkan peningkatan dan hanya 4 anak (20%) yang belum mencapai keberhasilan</w:t>
      </w:r>
      <w:r>
        <w:rPr>
          <w:i/>
          <w:lang w:val="en-US"/>
        </w:rPr>
        <w:t>.</w:t>
      </w:r>
    </w:p>
    <w:p w:rsidR="0096597B" w:rsidRDefault="0096597B" w:rsidP="0096597B">
      <w:pPr>
        <w:spacing w:line="360" w:lineRule="auto"/>
        <w:ind w:firstLine="709"/>
      </w:pPr>
      <w:r>
        <w:lastRenderedPageBreak/>
        <w:t>Pada kegiatan wawancara dan observasi yang telah dilakukan di tiga lembaga TK pada saat kegiatan pembelajaran hampir semua lembaga menggunakan LK dan jarang sekali dalam menggunakan permainan atau media dalam penyampaian materi pembelajaran. Kurangnya permainan yang dilakukan dalam menstimulasi aspek perkembangan pada anak tentu akan berpengaruh terhadap perkembangan anak. Dengan adanya inovasi pengembangan permainan diharapkan mampu untuk membantu proses belajar anak yaitu mampu menarik minat anak sehingga tujuan pembelajaran dapat tercapai dengan baik terutama dalam aspek kognitif pada pengenalan konsep lambang bilangan bagi anak usia 4-5 tahun.</w:t>
      </w:r>
    </w:p>
    <w:p w:rsidR="0096597B" w:rsidRDefault="0096597B" w:rsidP="0096597B">
      <w:pPr>
        <w:spacing w:line="360" w:lineRule="auto"/>
        <w:ind w:firstLine="709"/>
      </w:pPr>
    </w:p>
    <w:p w:rsidR="0096597B" w:rsidRDefault="0096597B" w:rsidP="0096597B">
      <w:pPr>
        <w:spacing w:line="360" w:lineRule="auto"/>
        <w:rPr>
          <w:b/>
        </w:rPr>
      </w:pPr>
      <w:r>
        <w:rPr>
          <w:b/>
        </w:rPr>
        <w:t>METODE</w:t>
      </w:r>
    </w:p>
    <w:p w:rsidR="0096597B" w:rsidRDefault="0096597B" w:rsidP="0096597B">
      <w:pPr>
        <w:spacing w:line="360" w:lineRule="auto"/>
        <w:ind w:firstLine="426"/>
      </w:pPr>
      <w:r>
        <w:t xml:space="preserve">Pengembangan permainan </w:t>
      </w:r>
      <w:r>
        <w:rPr>
          <w:i/>
        </w:rPr>
        <w:t xml:space="preserve">Mathematic Tower </w:t>
      </w:r>
      <w:r>
        <w:t>untuk mengenalkan konsep lambang bilangan pada anak usia dini mengacu pada model penelitian RnD (</w:t>
      </w:r>
      <w:r>
        <w:rPr>
          <w:i/>
        </w:rPr>
        <w:t xml:space="preserve">Research and Development). </w:t>
      </w:r>
      <w:r>
        <w:t xml:space="preserve">Penelitian dan pengembangan adalah suatu proses atau langkah-langkah untuk mengembangkan suatu produk baru atau menyempurnakan produk yang sudah ada, yang dapat dipertanggung jawabkan (Sukmadinata, 2009:164). Metode penelitian dan pengembangan ini menggunakan langkah-langkah yang dikemukakan oleh Borg &amp; Gall (dalam Sukmadinata, 2013:169), yang meliputi </w:t>
      </w:r>
      <w:r w:rsidRPr="00490196">
        <w:t>(1)Penelitian dan pengumpulan data, (2) perencanaan, (3) pengembangan draf produk, (4) uji coba lapangan awal, (5) merevisi hasil uji coba, (6) uji coba lapangan, (7) penyempurnaan hasil uji coba lapangan, (8) uji pelaksanaan lapangan, (9) penyempurnaan produk akhir, (10) diseminasi dan implementasi.</w:t>
      </w:r>
      <w:r>
        <w:t xml:space="preserve"> Pada prosedur penelitian dan pengembangan peneliti melakukan hanya sampai tahap ke tujuh yaitu penyempurnaan produk akhir. Langkah ini dilakukan hanya hingga tahap ke tujuh saja karena pada tahan ke delapan uji coba pelaksanaan lapangan melibatkan 10-30 sekolah dengan subjek penelitian 40-200 anak. Pada langkah ke sepuluh merupakan pembuatan produk masal lalu menyebarkan produk untuk disosialisasikan melalui pertemuan, jurnal ilmiah, dan sebagainya yang merupakan wilayah dari dinas pendidikan.</w:t>
      </w:r>
    </w:p>
    <w:p w:rsidR="0096597B" w:rsidRDefault="0096597B" w:rsidP="0096597B">
      <w:pPr>
        <w:spacing w:line="360" w:lineRule="auto"/>
        <w:ind w:firstLine="426"/>
      </w:pPr>
      <w:r>
        <w:t xml:space="preserve">Subjek uji coba pengambilan data pada penelitian “Pengembangan Permainan </w:t>
      </w:r>
      <w:r>
        <w:rPr>
          <w:i/>
        </w:rPr>
        <w:t xml:space="preserve">Mathematic Tower </w:t>
      </w:r>
      <w:r>
        <w:t xml:space="preserve">untuk Mengenalkan Konsep Lambang Bilangan pada Anak Usia Dini” yaitu anak kelompok A dengan rentan usia 4-5 tahun. Subjek evaluasi produk dilakukan oleh 6 orang ahli. Ahli tersebut terdiri dari dua ahli materi kognitif anak usia dini, dua ahli </w:t>
      </w:r>
      <w:r>
        <w:lastRenderedPageBreak/>
        <w:t>permainan anak usia dini, dan dua ahli pembelajaran pendidikan anak usia dini. Subjek analisis kebutuhan dilakukan pada wali kelas kelompok A. Pada subjek uji coba kelompok kecil dilakukan pada 10 anak. Untuk uji coba kelompok besar dilakukan pada 71 anak pada tiga lembaga TK yang terdapat di wilayah kabupaten Malang.</w:t>
      </w:r>
    </w:p>
    <w:p w:rsidR="0096597B" w:rsidRDefault="0096597B" w:rsidP="0096597B">
      <w:pPr>
        <w:spacing w:line="360" w:lineRule="auto"/>
        <w:ind w:firstLine="426"/>
      </w:pPr>
      <w:r>
        <w:t xml:space="preserve">Jenis data yang diperoleh dalam penelitian pengembangan ini adalah kualitatif dan kuantitatif. Data kualitatif adalah data yang diperoleh dari saran dan evaluasi ahli, hasil wawancara, dan observasi yang dilakukan pada tahap awal penelitian. Sedangkan pada data kuantitatif didapatkan dari skor data instrumen dari validator. Instrumen pengumpulan data yang dilakukan dalam penelitian pengembangan ini berupa angket validasi. Angket ini berupa angket validasi produk tentang kelayakan dari permainan </w:t>
      </w:r>
      <w:r>
        <w:rPr>
          <w:i/>
        </w:rPr>
        <w:t xml:space="preserve">Mathematic Tower </w:t>
      </w:r>
      <w:r>
        <w:t>untuk mengembangkan kemampuan kognitif anak terutama dalam pengenalan konsep lambang bilangan kelompok A usia 4-5 tahun. Rumus yanag digunakan untuk mengolah data kualitatif dan kuantitatif yaitu berupa presentase, menurut Sudjiono (2009:43) adalah sebagai berikut :</w:t>
      </w:r>
    </w:p>
    <w:p w:rsidR="0096597B" w:rsidRDefault="0096597B" w:rsidP="0096597B">
      <w:pPr>
        <w:pStyle w:val="ListParagraph"/>
        <w:spacing w:line="360" w:lineRule="auto"/>
        <w:ind w:left="0" w:firstLine="680"/>
      </w:pPr>
    </w:p>
    <w:p w:rsidR="0096597B" w:rsidRPr="002C5C66" w:rsidRDefault="0096597B" w:rsidP="0096597B">
      <w:pPr>
        <w:pStyle w:val="ListParagraph"/>
        <w:spacing w:line="360" w:lineRule="auto"/>
        <w:ind w:left="0" w:firstLine="680"/>
      </w:pPr>
      <m:oMathPara>
        <m:oMath>
          <m:r>
            <m:rPr>
              <m:sty m:val="p"/>
            </m:rPr>
            <w:rPr>
              <w:rFonts w:ascii="Cambria Math" w:hAnsi="Cambria Math" w:cs="Cambria Math"/>
            </w:rPr>
            <m:t>P=</m:t>
          </m:r>
          <m:f>
            <m:fPr>
              <m:ctrlPr>
                <w:rPr>
                  <w:rFonts w:ascii="Cambria Math" w:hAnsi="Cambria Math"/>
                </w:rPr>
              </m:ctrlPr>
            </m:fPr>
            <m:num>
              <m:r>
                <m:rPr>
                  <m:sty m:val="p"/>
                </m:rPr>
                <w:rPr>
                  <w:rFonts w:ascii="Cambria Math" w:hAnsi="Cambria Math"/>
                </w:rPr>
                <m:t>f</m:t>
              </m:r>
            </m:num>
            <m:den>
              <m:r>
                <m:rPr>
                  <m:sty m:val="p"/>
                </m:rPr>
                <w:rPr>
                  <w:rFonts w:ascii="Cambria Math" w:hAnsi="Cambria Math"/>
                </w:rPr>
                <m:t>N</m:t>
              </m:r>
            </m:den>
          </m:f>
          <m:r>
            <m:rPr>
              <m:sty m:val="p"/>
            </m:rPr>
            <w:rPr>
              <w:rFonts w:ascii="Cambria Math" w:hAnsi="Cambria Math"/>
            </w:rPr>
            <m:t xml:space="preserve"> ×100%</m:t>
          </m:r>
        </m:oMath>
      </m:oMathPara>
    </w:p>
    <w:p w:rsidR="0096597B" w:rsidRDefault="0096597B" w:rsidP="0096597B">
      <w:pPr>
        <w:rPr>
          <w:rFonts w:eastAsiaTheme="minorEastAsia"/>
        </w:rPr>
      </w:pPr>
      <w:r>
        <w:rPr>
          <w:rFonts w:eastAsiaTheme="minorEastAsia"/>
        </w:rPr>
        <w:t>Keterangan :</w:t>
      </w:r>
    </w:p>
    <w:p w:rsidR="0096597B" w:rsidRDefault="0096597B" w:rsidP="0096597B">
      <w:pPr>
        <w:rPr>
          <w:rFonts w:eastAsiaTheme="minorEastAsia"/>
        </w:rPr>
      </w:pPr>
      <w:r>
        <w:rPr>
          <w:rFonts w:eastAsiaTheme="minorEastAsia"/>
        </w:rPr>
        <w:t xml:space="preserve">P </w:t>
      </w:r>
      <w:r>
        <w:rPr>
          <w:rFonts w:eastAsiaTheme="minorEastAsia"/>
        </w:rPr>
        <w:tab/>
      </w:r>
      <w:r>
        <w:rPr>
          <w:rFonts w:eastAsiaTheme="minorEastAsia"/>
        </w:rPr>
        <w:tab/>
        <w:t>: angka persentase</w:t>
      </w:r>
    </w:p>
    <w:p w:rsidR="0096597B" w:rsidRDefault="0096597B" w:rsidP="0096597B">
      <w:pPr>
        <w:rPr>
          <w:rFonts w:eastAsiaTheme="minorEastAsia"/>
        </w:rPr>
      </w:pPr>
      <w:r>
        <w:rPr>
          <w:rFonts w:eastAsiaTheme="minorEastAsia"/>
        </w:rPr>
        <w:t xml:space="preserve">f </w:t>
      </w:r>
      <w:r>
        <w:rPr>
          <w:rFonts w:eastAsiaTheme="minorEastAsia"/>
        </w:rPr>
        <w:tab/>
      </w:r>
      <w:r>
        <w:rPr>
          <w:rFonts w:eastAsiaTheme="minorEastAsia"/>
        </w:rPr>
        <w:tab/>
        <w:t>: frekuensi hasil observasi</w:t>
      </w:r>
    </w:p>
    <w:p w:rsidR="0096597B" w:rsidRDefault="0096597B" w:rsidP="0096597B">
      <w:pPr>
        <w:rPr>
          <w:rFonts w:eastAsiaTheme="minorEastAsia"/>
        </w:rPr>
      </w:pPr>
      <w:r>
        <w:rPr>
          <w:rFonts w:eastAsiaTheme="minorEastAsia"/>
        </w:rPr>
        <w:t>N</w:t>
      </w:r>
      <w:r>
        <w:rPr>
          <w:rFonts w:eastAsiaTheme="minorEastAsia"/>
        </w:rPr>
        <w:tab/>
      </w:r>
      <w:r>
        <w:rPr>
          <w:rFonts w:eastAsiaTheme="minorEastAsia"/>
        </w:rPr>
        <w:tab/>
        <w:t xml:space="preserve">: </w:t>
      </w:r>
      <w:r>
        <w:rPr>
          <w:rFonts w:eastAsiaTheme="minorEastAsia"/>
          <w:i/>
        </w:rPr>
        <w:t xml:space="preserve">Number of case </w:t>
      </w:r>
      <w:r>
        <w:rPr>
          <w:rFonts w:eastAsiaTheme="minorEastAsia"/>
        </w:rPr>
        <w:t>(jumlah frekuensi keseluruhan)</w:t>
      </w:r>
    </w:p>
    <w:p w:rsidR="0096597B" w:rsidRDefault="0096597B" w:rsidP="0096597B">
      <w:pPr>
        <w:rPr>
          <w:rFonts w:eastAsiaTheme="minorEastAsia"/>
        </w:rPr>
      </w:pPr>
      <w:r>
        <w:rPr>
          <w:rFonts w:eastAsiaTheme="minorEastAsia"/>
        </w:rPr>
        <w:t>100%</w:t>
      </w:r>
      <w:r>
        <w:rPr>
          <w:rFonts w:eastAsiaTheme="minorEastAsia"/>
        </w:rPr>
        <w:tab/>
      </w:r>
      <w:r>
        <w:rPr>
          <w:rFonts w:eastAsiaTheme="minorEastAsia"/>
        </w:rPr>
        <w:tab/>
        <w:t>: konstanta</w:t>
      </w:r>
    </w:p>
    <w:p w:rsidR="0096597B" w:rsidRDefault="0096597B" w:rsidP="0096597B">
      <w:pPr>
        <w:pStyle w:val="ListParagraph"/>
        <w:spacing w:line="360" w:lineRule="auto"/>
        <w:ind w:left="0" w:firstLine="680"/>
      </w:pPr>
    </w:p>
    <w:p w:rsidR="0096597B" w:rsidRDefault="0096597B" w:rsidP="0096597B">
      <w:pPr>
        <w:spacing w:line="360" w:lineRule="auto"/>
        <w:ind w:firstLine="680"/>
        <w:rPr>
          <w:rFonts w:eastAsiaTheme="minorEastAsia"/>
        </w:rPr>
      </w:pPr>
      <w:r>
        <w:rPr>
          <w:rFonts w:eastAsiaTheme="minorEastAsia"/>
        </w:rPr>
        <w:t>Setelah didapat hasil dari data yang diolah dengan menggunakan rumus di atas, hasil tersebut dicocokan dengan kriteria kelayakan sebagai berikut :</w:t>
      </w:r>
    </w:p>
    <w:p w:rsidR="0096597B" w:rsidRPr="00D34B89" w:rsidRDefault="0096597B" w:rsidP="0096597B">
      <w:pPr>
        <w:pStyle w:val="ListParagraph"/>
        <w:tabs>
          <w:tab w:val="left" w:pos="0"/>
        </w:tabs>
        <w:spacing w:line="360" w:lineRule="auto"/>
        <w:ind w:left="0" w:hanging="90"/>
        <w:contextualSpacing w:val="0"/>
      </w:pPr>
      <w:r>
        <w:rPr>
          <w:rFonts w:eastAsiaTheme="minorEastAsia"/>
        </w:rPr>
        <w:t xml:space="preserve"> </w:t>
      </w:r>
      <w:r w:rsidRPr="00AC6676">
        <w:rPr>
          <w:b/>
          <w:lang w:val="en-US"/>
        </w:rPr>
        <w:t>Tabel</w:t>
      </w:r>
      <w:r>
        <w:rPr>
          <w:b/>
          <w:lang w:val="en-US"/>
        </w:rPr>
        <w:t xml:space="preserve"> </w:t>
      </w:r>
      <w:r>
        <w:rPr>
          <w:b/>
        </w:rPr>
        <w:t>1</w:t>
      </w:r>
      <w:r w:rsidRPr="00AC6676">
        <w:rPr>
          <w:b/>
          <w:lang w:val="en-US"/>
        </w:rPr>
        <w:t xml:space="preserve"> Kriteria Tingkat Kelayakan</w:t>
      </w:r>
      <w:r>
        <w:rPr>
          <w:lang w:val="en-US"/>
        </w:rPr>
        <w:t xml:space="preserve"> </w:t>
      </w:r>
    </w:p>
    <w:tbl>
      <w:tblPr>
        <w:tblStyle w:val="TableGrid"/>
        <w:tblW w:w="8832" w:type="dxa"/>
        <w:tblInd w:w="108" w:type="dxa"/>
        <w:tblBorders>
          <w:left w:val="none" w:sz="0" w:space="0" w:color="auto"/>
          <w:right w:val="none" w:sz="0" w:space="0" w:color="auto"/>
          <w:insideV w:val="none" w:sz="0" w:space="0" w:color="auto"/>
        </w:tblBorders>
        <w:tblLayout w:type="fixed"/>
        <w:tblLook w:val="04A0"/>
      </w:tblPr>
      <w:tblGrid>
        <w:gridCol w:w="1691"/>
        <w:gridCol w:w="1967"/>
        <w:gridCol w:w="5174"/>
      </w:tblGrid>
      <w:tr w:rsidR="00502C4D" w:rsidRPr="0018609E" w:rsidTr="00502C4D">
        <w:trPr>
          <w:trHeight w:val="331"/>
        </w:trPr>
        <w:tc>
          <w:tcPr>
            <w:tcW w:w="1691" w:type="dxa"/>
            <w:tcBorders>
              <w:left w:val="nil"/>
            </w:tcBorders>
          </w:tcPr>
          <w:p w:rsidR="00502C4D" w:rsidRPr="0018609E" w:rsidRDefault="00502C4D" w:rsidP="00182188">
            <w:pPr>
              <w:pStyle w:val="ListParagraph"/>
              <w:tabs>
                <w:tab w:val="left" w:pos="0"/>
              </w:tabs>
              <w:spacing w:line="360" w:lineRule="auto"/>
              <w:ind w:left="0"/>
              <w:contextualSpacing w:val="0"/>
              <w:rPr>
                <w:b/>
                <w:sz w:val="20"/>
                <w:szCs w:val="20"/>
              </w:rPr>
            </w:pPr>
            <w:r w:rsidRPr="0018609E">
              <w:rPr>
                <w:b/>
                <w:sz w:val="20"/>
                <w:szCs w:val="20"/>
              </w:rPr>
              <w:t>Kategori</w:t>
            </w:r>
          </w:p>
        </w:tc>
        <w:tc>
          <w:tcPr>
            <w:tcW w:w="1967" w:type="dxa"/>
          </w:tcPr>
          <w:p w:rsidR="00502C4D" w:rsidRPr="0018609E" w:rsidRDefault="00502C4D" w:rsidP="00182188">
            <w:pPr>
              <w:pStyle w:val="ListParagraph"/>
              <w:tabs>
                <w:tab w:val="left" w:pos="0"/>
              </w:tabs>
              <w:spacing w:line="360" w:lineRule="auto"/>
              <w:ind w:left="0"/>
              <w:contextualSpacing w:val="0"/>
              <w:rPr>
                <w:b/>
                <w:sz w:val="20"/>
                <w:szCs w:val="20"/>
              </w:rPr>
            </w:pPr>
            <w:r w:rsidRPr="0018609E">
              <w:rPr>
                <w:b/>
                <w:sz w:val="20"/>
                <w:szCs w:val="20"/>
              </w:rPr>
              <w:t>Presentase</w:t>
            </w:r>
          </w:p>
        </w:tc>
        <w:tc>
          <w:tcPr>
            <w:tcW w:w="5174" w:type="dxa"/>
            <w:tcBorders>
              <w:right w:val="nil"/>
            </w:tcBorders>
          </w:tcPr>
          <w:p w:rsidR="00502C4D" w:rsidRPr="0018609E" w:rsidRDefault="00502C4D" w:rsidP="00182188">
            <w:pPr>
              <w:pStyle w:val="ListParagraph"/>
              <w:tabs>
                <w:tab w:val="left" w:pos="0"/>
              </w:tabs>
              <w:spacing w:line="360" w:lineRule="auto"/>
              <w:ind w:left="0"/>
              <w:contextualSpacing w:val="0"/>
              <w:rPr>
                <w:b/>
                <w:sz w:val="20"/>
                <w:szCs w:val="20"/>
              </w:rPr>
            </w:pPr>
            <w:r w:rsidRPr="0018609E">
              <w:rPr>
                <w:b/>
                <w:sz w:val="20"/>
                <w:szCs w:val="20"/>
              </w:rPr>
              <w:t>Kualifikasi</w:t>
            </w:r>
          </w:p>
        </w:tc>
      </w:tr>
      <w:tr w:rsidR="00502C4D" w:rsidRPr="0018609E" w:rsidTr="0057545D">
        <w:trPr>
          <w:trHeight w:val="673"/>
        </w:trPr>
        <w:tc>
          <w:tcPr>
            <w:tcW w:w="1691" w:type="dxa"/>
            <w:tcBorders>
              <w:left w:val="nil"/>
            </w:tcBorders>
          </w:tcPr>
          <w:p w:rsidR="00502C4D" w:rsidRPr="0018609E" w:rsidRDefault="00502C4D" w:rsidP="00182188">
            <w:pPr>
              <w:tabs>
                <w:tab w:val="left" w:pos="0"/>
              </w:tabs>
              <w:spacing w:line="360" w:lineRule="auto"/>
              <w:rPr>
                <w:sz w:val="20"/>
                <w:szCs w:val="20"/>
              </w:rPr>
            </w:pPr>
            <w:r w:rsidRPr="0018609E">
              <w:rPr>
                <w:sz w:val="20"/>
                <w:szCs w:val="20"/>
              </w:rPr>
              <w:t>(Skor 4)</w:t>
            </w:r>
          </w:p>
        </w:tc>
        <w:tc>
          <w:tcPr>
            <w:tcW w:w="1967" w:type="dxa"/>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85,01% - 100%</w:t>
            </w:r>
          </w:p>
        </w:tc>
        <w:tc>
          <w:tcPr>
            <w:tcW w:w="5174" w:type="dxa"/>
            <w:tcBorders>
              <w:right w:val="nil"/>
            </w:tcBorders>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Sangat valid, atau dapat digunakan tanpa revisi</w:t>
            </w:r>
          </w:p>
        </w:tc>
      </w:tr>
      <w:tr w:rsidR="00502C4D" w:rsidRPr="0018609E" w:rsidTr="00FA7400">
        <w:trPr>
          <w:trHeight w:val="673"/>
        </w:trPr>
        <w:tc>
          <w:tcPr>
            <w:tcW w:w="1691" w:type="dxa"/>
            <w:tcBorders>
              <w:left w:val="nil"/>
            </w:tcBorders>
          </w:tcPr>
          <w:p w:rsidR="00502C4D" w:rsidRPr="0018609E" w:rsidRDefault="00502C4D" w:rsidP="00182188">
            <w:pPr>
              <w:tabs>
                <w:tab w:val="left" w:pos="0"/>
              </w:tabs>
              <w:spacing w:line="360" w:lineRule="auto"/>
              <w:rPr>
                <w:sz w:val="20"/>
                <w:szCs w:val="20"/>
              </w:rPr>
            </w:pPr>
            <w:r w:rsidRPr="0018609E">
              <w:rPr>
                <w:sz w:val="20"/>
                <w:szCs w:val="20"/>
              </w:rPr>
              <w:t>(Skor 3)</w:t>
            </w:r>
          </w:p>
        </w:tc>
        <w:tc>
          <w:tcPr>
            <w:tcW w:w="1967" w:type="dxa"/>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70,01% - 85%</w:t>
            </w:r>
          </w:p>
        </w:tc>
        <w:tc>
          <w:tcPr>
            <w:tcW w:w="5174" w:type="dxa"/>
            <w:tcBorders>
              <w:right w:val="nil"/>
            </w:tcBorders>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 xml:space="preserve">Cukup valid, atau dapat digunakan namun perlu revisi kecil </w:t>
            </w:r>
          </w:p>
        </w:tc>
      </w:tr>
      <w:tr w:rsidR="00502C4D" w:rsidRPr="0018609E" w:rsidTr="006516AB">
        <w:trPr>
          <w:trHeight w:val="673"/>
        </w:trPr>
        <w:tc>
          <w:tcPr>
            <w:tcW w:w="1691" w:type="dxa"/>
            <w:tcBorders>
              <w:left w:val="nil"/>
            </w:tcBorders>
          </w:tcPr>
          <w:p w:rsidR="00502C4D" w:rsidRPr="0018609E" w:rsidRDefault="00502C4D" w:rsidP="00182188">
            <w:pPr>
              <w:tabs>
                <w:tab w:val="left" w:pos="0"/>
              </w:tabs>
              <w:spacing w:line="360" w:lineRule="auto"/>
              <w:rPr>
                <w:sz w:val="20"/>
                <w:szCs w:val="20"/>
              </w:rPr>
            </w:pPr>
            <w:r w:rsidRPr="0018609E">
              <w:rPr>
                <w:sz w:val="20"/>
                <w:szCs w:val="20"/>
              </w:rPr>
              <w:t>(Skor 2)</w:t>
            </w:r>
          </w:p>
        </w:tc>
        <w:tc>
          <w:tcPr>
            <w:tcW w:w="1967" w:type="dxa"/>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50,01% - 70%</w:t>
            </w:r>
          </w:p>
        </w:tc>
        <w:tc>
          <w:tcPr>
            <w:tcW w:w="5174" w:type="dxa"/>
            <w:tcBorders>
              <w:right w:val="nil"/>
            </w:tcBorders>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Kurang valid, disarankan tidak dipergunakan karena perlu revisi besar</w:t>
            </w:r>
          </w:p>
        </w:tc>
      </w:tr>
      <w:tr w:rsidR="00502C4D" w:rsidRPr="0018609E" w:rsidTr="00502C4D">
        <w:trPr>
          <w:trHeight w:val="164"/>
        </w:trPr>
        <w:tc>
          <w:tcPr>
            <w:tcW w:w="1691" w:type="dxa"/>
            <w:tcBorders>
              <w:left w:val="nil"/>
            </w:tcBorders>
          </w:tcPr>
          <w:p w:rsidR="00502C4D" w:rsidRPr="0018609E" w:rsidRDefault="00502C4D" w:rsidP="00182188">
            <w:pPr>
              <w:tabs>
                <w:tab w:val="left" w:pos="0"/>
              </w:tabs>
              <w:spacing w:line="360" w:lineRule="auto"/>
              <w:rPr>
                <w:sz w:val="20"/>
                <w:szCs w:val="20"/>
              </w:rPr>
            </w:pPr>
            <w:r w:rsidRPr="0018609E">
              <w:rPr>
                <w:sz w:val="20"/>
                <w:szCs w:val="20"/>
              </w:rPr>
              <w:t>(Skor 1)</w:t>
            </w:r>
          </w:p>
        </w:tc>
        <w:tc>
          <w:tcPr>
            <w:tcW w:w="1967" w:type="dxa"/>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01% - 50%</w:t>
            </w:r>
          </w:p>
        </w:tc>
        <w:tc>
          <w:tcPr>
            <w:tcW w:w="5174" w:type="dxa"/>
            <w:tcBorders>
              <w:right w:val="nil"/>
            </w:tcBorders>
          </w:tcPr>
          <w:p w:rsidR="00502C4D" w:rsidRPr="0018609E" w:rsidRDefault="00502C4D" w:rsidP="00182188">
            <w:pPr>
              <w:pStyle w:val="ListParagraph"/>
              <w:tabs>
                <w:tab w:val="left" w:pos="0"/>
              </w:tabs>
              <w:spacing w:line="360" w:lineRule="auto"/>
              <w:ind w:left="0"/>
              <w:contextualSpacing w:val="0"/>
              <w:rPr>
                <w:sz w:val="20"/>
                <w:szCs w:val="20"/>
              </w:rPr>
            </w:pPr>
            <w:r w:rsidRPr="0018609E">
              <w:rPr>
                <w:sz w:val="20"/>
                <w:szCs w:val="20"/>
              </w:rPr>
              <w:t>Tidak valid, tidak boleh dipergunakan</w:t>
            </w:r>
          </w:p>
        </w:tc>
      </w:tr>
    </w:tbl>
    <w:p w:rsidR="0096597B" w:rsidRDefault="0096597B" w:rsidP="0096597B">
      <w:pPr>
        <w:spacing w:line="360" w:lineRule="auto"/>
        <w:rPr>
          <w:rFonts w:eastAsiaTheme="minorEastAsia"/>
        </w:rPr>
      </w:pPr>
      <w:r w:rsidRPr="008E544D">
        <w:rPr>
          <w:rFonts w:eastAsiaTheme="minorEastAsia"/>
        </w:rPr>
        <w:t>Sumber (Akbar, 2013:82</w:t>
      </w:r>
      <w:r>
        <w:rPr>
          <w:rFonts w:eastAsiaTheme="minorEastAsia"/>
        </w:rPr>
        <w:t xml:space="preserve">) </w:t>
      </w:r>
    </w:p>
    <w:p w:rsidR="0096597B" w:rsidRDefault="0096597B" w:rsidP="0096597B">
      <w:pPr>
        <w:spacing w:line="360" w:lineRule="auto"/>
        <w:rPr>
          <w:rFonts w:eastAsiaTheme="minorEastAsia"/>
        </w:rPr>
      </w:pPr>
    </w:p>
    <w:p w:rsidR="0096597B" w:rsidRDefault="0096597B" w:rsidP="0096597B">
      <w:pPr>
        <w:spacing w:line="360" w:lineRule="auto"/>
        <w:rPr>
          <w:rFonts w:eastAsiaTheme="minorEastAsia"/>
          <w:b/>
        </w:rPr>
      </w:pPr>
      <w:r>
        <w:rPr>
          <w:rFonts w:eastAsiaTheme="minorEastAsia"/>
          <w:b/>
        </w:rPr>
        <w:lastRenderedPageBreak/>
        <w:t>HASIL</w:t>
      </w:r>
    </w:p>
    <w:p w:rsidR="0096597B" w:rsidRDefault="0096597B" w:rsidP="0096597B">
      <w:pPr>
        <w:spacing w:line="360" w:lineRule="auto"/>
        <w:ind w:firstLine="851"/>
        <w:rPr>
          <w:rFonts w:eastAsiaTheme="minorEastAsia"/>
        </w:rPr>
      </w:pPr>
      <w:r>
        <w:rPr>
          <w:rFonts w:eastAsiaTheme="minorEastAsia"/>
        </w:rPr>
        <w:t xml:space="preserve">Pengembangan permainan </w:t>
      </w:r>
      <w:r>
        <w:rPr>
          <w:rFonts w:eastAsiaTheme="minorEastAsia"/>
          <w:i/>
        </w:rPr>
        <w:t>Mathematic Tower</w:t>
      </w:r>
      <w:r>
        <w:rPr>
          <w:rFonts w:eastAsiaTheme="minorEastAsia"/>
        </w:rPr>
        <w:t xml:space="preserve"> divalidasi oleh dua ahli materi kognitif anak usia dini, yaitu Wuri Asturi, S.Pd, M.Pd selaku dosen program studi PG-PAUD, Fakultas Ilmu Pendidikan, Universitasn Negeri Malang dan Yulia Ernawati, S.Pd selaku guru kelompok A dari TK Putra Pembangunan. Adapun hasil skor yang diperoleh sebagai berikut:</w:t>
      </w:r>
    </w:p>
    <w:p w:rsidR="0096597B" w:rsidRDefault="0096597B" w:rsidP="0096597B">
      <w:pPr>
        <w:spacing w:line="360" w:lineRule="auto"/>
        <w:ind w:firstLine="851"/>
        <w:rPr>
          <w:rFonts w:eastAsiaTheme="minorEastAsia"/>
        </w:rPr>
      </w:pPr>
      <w:r>
        <w:rPr>
          <w:rFonts w:eastAsiaTheme="minorEastAsia"/>
        </w:rPr>
        <w:t xml:space="preserve"> </w:t>
      </w:r>
    </w:p>
    <w:p w:rsidR="0096597B" w:rsidRDefault="0096597B" w:rsidP="0096597B">
      <w:pPr>
        <w:rPr>
          <w:b/>
        </w:rPr>
      </w:pPr>
      <w:r>
        <w:rPr>
          <w:b/>
          <w:lang w:val="en-US"/>
        </w:rPr>
        <w:t>Tabe</w:t>
      </w:r>
      <w:r>
        <w:rPr>
          <w:b/>
        </w:rPr>
        <w:t>l 2</w:t>
      </w:r>
      <w:r w:rsidRPr="003F6173">
        <w:rPr>
          <w:b/>
          <w:lang w:val="en-US"/>
        </w:rPr>
        <w:t xml:space="preserve"> </w:t>
      </w:r>
      <w:r>
        <w:rPr>
          <w:b/>
          <w:lang w:val="en-US"/>
        </w:rPr>
        <w:t>Hasil Skor Data Instrumen</w:t>
      </w:r>
      <w:r w:rsidRPr="003F6173">
        <w:rPr>
          <w:lang w:val="en-US"/>
        </w:rPr>
        <w:t xml:space="preserve"> </w:t>
      </w:r>
      <w:r>
        <w:rPr>
          <w:b/>
          <w:lang w:val="en-US"/>
        </w:rPr>
        <w:t xml:space="preserve">Ahli Materi </w:t>
      </w:r>
      <w:r>
        <w:rPr>
          <w:b/>
        </w:rPr>
        <w:t xml:space="preserve">Kognitif </w:t>
      </w:r>
      <w:r w:rsidRPr="003F6173">
        <w:rPr>
          <w:b/>
          <w:lang w:val="en-US"/>
        </w:rPr>
        <w:t xml:space="preserve"> Anak Usia Dini</w:t>
      </w:r>
    </w:p>
    <w:tbl>
      <w:tblPr>
        <w:tblStyle w:val="TableGrid"/>
        <w:tblW w:w="8154" w:type="dxa"/>
        <w:tblBorders>
          <w:left w:val="none" w:sz="0" w:space="0" w:color="auto"/>
          <w:right w:val="none" w:sz="0" w:space="0" w:color="auto"/>
          <w:insideV w:val="none" w:sz="0" w:space="0" w:color="auto"/>
        </w:tblBorders>
        <w:tblLook w:val="04A0"/>
      </w:tblPr>
      <w:tblGrid>
        <w:gridCol w:w="511"/>
        <w:gridCol w:w="2207"/>
        <w:gridCol w:w="990"/>
        <w:gridCol w:w="1260"/>
        <w:gridCol w:w="1350"/>
        <w:gridCol w:w="1836"/>
      </w:tblGrid>
      <w:tr w:rsidR="00502C4D" w:rsidRPr="00D57C77" w:rsidTr="00182188">
        <w:tc>
          <w:tcPr>
            <w:tcW w:w="511" w:type="dxa"/>
            <w:vAlign w:val="center"/>
          </w:tcPr>
          <w:p w:rsidR="00502C4D" w:rsidRPr="00D57C77" w:rsidRDefault="00502C4D"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No.</w:t>
            </w:r>
          </w:p>
        </w:tc>
        <w:tc>
          <w:tcPr>
            <w:tcW w:w="2207" w:type="dxa"/>
            <w:vAlign w:val="center"/>
          </w:tcPr>
          <w:p w:rsidR="00502C4D" w:rsidRPr="00AF0184" w:rsidRDefault="00502C4D" w:rsidP="00182188">
            <w:pPr>
              <w:pStyle w:val="Default"/>
              <w:jc w:val="center"/>
              <w:rPr>
                <w:rFonts w:ascii="Times New Roman" w:hAnsi="Times New Roman" w:cs="Times New Roman"/>
                <w:b/>
                <w:sz w:val="20"/>
                <w:szCs w:val="20"/>
                <w:lang w:val="en-US"/>
              </w:rPr>
            </w:pPr>
            <w:r w:rsidRPr="00AF0184">
              <w:rPr>
                <w:rFonts w:ascii="Times New Roman" w:hAnsi="Times New Roman" w:cs="Times New Roman"/>
                <w:b/>
                <w:sz w:val="20"/>
                <w:szCs w:val="20"/>
                <w:lang w:val="en-US"/>
              </w:rPr>
              <w:t>Ahli Sosial Emosional</w:t>
            </w:r>
          </w:p>
        </w:tc>
        <w:tc>
          <w:tcPr>
            <w:tcW w:w="990" w:type="dxa"/>
            <w:vAlign w:val="center"/>
          </w:tcPr>
          <w:p w:rsidR="00502C4D" w:rsidRPr="00AF0184" w:rsidRDefault="00502C4D" w:rsidP="00182188">
            <w:pPr>
              <w:pStyle w:val="Default"/>
              <w:jc w:val="center"/>
              <w:rPr>
                <w:rFonts w:ascii="Times New Roman" w:hAnsi="Times New Roman" w:cs="Times New Roman"/>
                <w:b/>
                <w:sz w:val="20"/>
                <w:szCs w:val="20"/>
                <w:lang w:val="en-US"/>
              </w:rPr>
            </w:pPr>
            <w:r w:rsidRPr="00AF0184">
              <w:rPr>
                <w:rFonts w:ascii="Times New Roman" w:hAnsi="Times New Roman" w:cs="Times New Roman"/>
                <w:b/>
                <w:sz w:val="20"/>
                <w:szCs w:val="20"/>
                <w:lang w:val="en-US"/>
              </w:rPr>
              <w:t>Total</w:t>
            </w:r>
          </w:p>
        </w:tc>
        <w:tc>
          <w:tcPr>
            <w:tcW w:w="1260" w:type="dxa"/>
            <w:vAlign w:val="center"/>
          </w:tcPr>
          <w:p w:rsidR="00502C4D" w:rsidRPr="00AF0184" w:rsidRDefault="00502C4D" w:rsidP="00182188">
            <w:pPr>
              <w:pStyle w:val="Default"/>
              <w:jc w:val="center"/>
              <w:rPr>
                <w:rFonts w:ascii="Times New Roman" w:hAnsi="Times New Roman" w:cs="Times New Roman"/>
                <w:b/>
                <w:sz w:val="20"/>
                <w:szCs w:val="20"/>
                <w:lang w:val="en-US"/>
              </w:rPr>
            </w:pPr>
            <w:r w:rsidRPr="00AF0184">
              <w:rPr>
                <w:rFonts w:ascii="Times New Roman" w:hAnsi="Times New Roman" w:cs="Times New Roman"/>
                <w:b/>
                <w:sz w:val="20"/>
                <w:szCs w:val="20"/>
                <w:lang w:val="en-US"/>
              </w:rPr>
              <w:t>Nilai Tertinggi</w:t>
            </w:r>
          </w:p>
        </w:tc>
        <w:tc>
          <w:tcPr>
            <w:tcW w:w="1350" w:type="dxa"/>
            <w:vAlign w:val="center"/>
          </w:tcPr>
          <w:p w:rsidR="00502C4D" w:rsidRPr="00D57C77" w:rsidRDefault="00502C4D"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Persentase (%)</w:t>
            </w:r>
          </w:p>
        </w:tc>
        <w:tc>
          <w:tcPr>
            <w:tcW w:w="1836" w:type="dxa"/>
            <w:vAlign w:val="center"/>
          </w:tcPr>
          <w:p w:rsidR="00502C4D" w:rsidRPr="00D57C77" w:rsidRDefault="00502C4D"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Ket.</w:t>
            </w:r>
          </w:p>
        </w:tc>
      </w:tr>
      <w:tr w:rsidR="00502C4D" w:rsidRPr="00D57C77" w:rsidTr="00182188">
        <w:tc>
          <w:tcPr>
            <w:tcW w:w="511" w:type="dxa"/>
          </w:tcPr>
          <w:p w:rsidR="00502C4D" w:rsidRPr="00D57C77" w:rsidRDefault="00502C4D"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207" w:type="dxa"/>
          </w:tcPr>
          <w:p w:rsidR="00502C4D" w:rsidRPr="00AF0184" w:rsidRDefault="00502C4D" w:rsidP="00182188">
            <w:pPr>
              <w:pStyle w:val="Default"/>
              <w:rPr>
                <w:rFonts w:ascii="Times New Roman" w:hAnsi="Times New Roman" w:cs="Times New Roman"/>
                <w:sz w:val="20"/>
                <w:szCs w:val="20"/>
                <w:lang w:val="en-US"/>
              </w:rPr>
            </w:pPr>
            <w:r w:rsidRPr="00AF0184">
              <w:rPr>
                <w:rFonts w:ascii="Times New Roman" w:hAnsi="Times New Roman" w:cs="Times New Roman"/>
                <w:sz w:val="20"/>
                <w:szCs w:val="20"/>
                <w:lang w:val="en-US"/>
              </w:rPr>
              <w:t>Wuri Astuti, S.Pd, M.Pd.</w:t>
            </w:r>
          </w:p>
        </w:tc>
        <w:tc>
          <w:tcPr>
            <w:tcW w:w="99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29</w:t>
            </w:r>
          </w:p>
        </w:tc>
        <w:tc>
          <w:tcPr>
            <w:tcW w:w="126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32</w:t>
            </w:r>
          </w:p>
        </w:tc>
        <w:tc>
          <w:tcPr>
            <w:tcW w:w="135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90,62</w:t>
            </w:r>
          </w:p>
        </w:tc>
        <w:tc>
          <w:tcPr>
            <w:tcW w:w="1836" w:type="dxa"/>
          </w:tcPr>
          <w:p w:rsidR="00502C4D" w:rsidRPr="00D57C77" w:rsidRDefault="00502C4D"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lang w:val="en-US"/>
              </w:rPr>
              <w:t>Sangat valid</w:t>
            </w:r>
          </w:p>
        </w:tc>
      </w:tr>
      <w:tr w:rsidR="00502C4D" w:rsidRPr="00D57C77" w:rsidTr="00182188">
        <w:tc>
          <w:tcPr>
            <w:tcW w:w="511" w:type="dxa"/>
          </w:tcPr>
          <w:p w:rsidR="00502C4D" w:rsidRDefault="00502C4D"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207" w:type="dxa"/>
          </w:tcPr>
          <w:p w:rsidR="00502C4D" w:rsidRPr="0081047C" w:rsidRDefault="00502C4D" w:rsidP="00182188">
            <w:pPr>
              <w:pStyle w:val="Default"/>
              <w:rPr>
                <w:rFonts w:ascii="Times New Roman" w:hAnsi="Times New Roman" w:cs="Times New Roman"/>
                <w:sz w:val="20"/>
                <w:szCs w:val="20"/>
              </w:rPr>
            </w:pPr>
            <w:r>
              <w:rPr>
                <w:rFonts w:ascii="Times New Roman" w:hAnsi="Times New Roman" w:cs="Times New Roman"/>
                <w:sz w:val="20"/>
                <w:szCs w:val="20"/>
              </w:rPr>
              <w:t>Yulia Ernawati, S.Pd.</w:t>
            </w:r>
          </w:p>
        </w:tc>
        <w:tc>
          <w:tcPr>
            <w:tcW w:w="990" w:type="dxa"/>
          </w:tcPr>
          <w:p w:rsidR="00502C4D" w:rsidRPr="00ED214E" w:rsidRDefault="00502C4D" w:rsidP="00182188">
            <w:pPr>
              <w:pStyle w:val="Default"/>
              <w:jc w:val="center"/>
              <w:rPr>
                <w:rFonts w:ascii="Times New Roman" w:hAnsi="Times New Roman" w:cs="Times New Roman"/>
                <w:sz w:val="20"/>
                <w:szCs w:val="20"/>
                <w:highlight w:val="yellow"/>
              </w:rPr>
            </w:pPr>
            <w:r>
              <w:rPr>
                <w:rFonts w:ascii="Times New Roman" w:hAnsi="Times New Roman" w:cs="Times New Roman"/>
                <w:sz w:val="20"/>
                <w:szCs w:val="20"/>
              </w:rPr>
              <w:t>30</w:t>
            </w:r>
          </w:p>
        </w:tc>
        <w:tc>
          <w:tcPr>
            <w:tcW w:w="126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32</w:t>
            </w:r>
          </w:p>
        </w:tc>
        <w:tc>
          <w:tcPr>
            <w:tcW w:w="135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93,75</w:t>
            </w:r>
          </w:p>
        </w:tc>
        <w:tc>
          <w:tcPr>
            <w:tcW w:w="1836" w:type="dxa"/>
          </w:tcPr>
          <w:p w:rsidR="00502C4D" w:rsidRPr="00D57C77" w:rsidRDefault="00502C4D"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rPr>
              <w:t>Sangat</w:t>
            </w:r>
            <w:r>
              <w:rPr>
                <w:rFonts w:ascii="Times New Roman" w:hAnsi="Times New Roman" w:cs="Times New Roman"/>
                <w:sz w:val="20"/>
                <w:szCs w:val="20"/>
                <w:lang w:val="en-US"/>
              </w:rPr>
              <w:t xml:space="preserve"> valid</w:t>
            </w:r>
          </w:p>
        </w:tc>
      </w:tr>
      <w:tr w:rsidR="00502C4D" w:rsidRPr="00D57C77" w:rsidTr="00182188">
        <w:tc>
          <w:tcPr>
            <w:tcW w:w="2718" w:type="dxa"/>
            <w:gridSpan w:val="2"/>
          </w:tcPr>
          <w:p w:rsidR="00502C4D" w:rsidRPr="00A3108F" w:rsidRDefault="00502C4D" w:rsidP="00182188">
            <w:pPr>
              <w:pStyle w:val="Default"/>
              <w:jc w:val="right"/>
              <w:rPr>
                <w:rFonts w:ascii="Times New Roman" w:hAnsi="Times New Roman" w:cs="Times New Roman"/>
                <w:b/>
                <w:sz w:val="20"/>
                <w:szCs w:val="20"/>
                <w:lang w:val="en-US"/>
              </w:rPr>
            </w:pPr>
          </w:p>
        </w:tc>
        <w:tc>
          <w:tcPr>
            <w:tcW w:w="990" w:type="dxa"/>
          </w:tcPr>
          <w:p w:rsidR="00502C4D" w:rsidRPr="00C75A7E" w:rsidRDefault="00502C4D" w:rsidP="00182188">
            <w:pPr>
              <w:pStyle w:val="Default"/>
              <w:jc w:val="center"/>
              <w:rPr>
                <w:rFonts w:ascii="Times New Roman" w:hAnsi="Times New Roman" w:cs="Times New Roman"/>
                <w:sz w:val="20"/>
                <w:szCs w:val="20"/>
                <w:highlight w:val="yellow"/>
                <w:lang w:val="en-US"/>
              </w:rPr>
            </w:pPr>
          </w:p>
        </w:tc>
        <w:tc>
          <w:tcPr>
            <w:tcW w:w="1260" w:type="dxa"/>
          </w:tcPr>
          <w:p w:rsidR="00502C4D" w:rsidRDefault="00502C4D" w:rsidP="00182188">
            <w:pPr>
              <w:pStyle w:val="Default"/>
              <w:jc w:val="center"/>
              <w:rPr>
                <w:rFonts w:ascii="Times New Roman" w:hAnsi="Times New Roman" w:cs="Times New Roman"/>
                <w:sz w:val="20"/>
                <w:szCs w:val="20"/>
                <w:lang w:val="en-US"/>
              </w:rPr>
            </w:pPr>
            <w:r w:rsidRPr="00A3108F">
              <w:rPr>
                <w:rFonts w:ascii="Times New Roman" w:hAnsi="Times New Roman" w:cs="Times New Roman"/>
                <w:b/>
                <w:sz w:val="20"/>
                <w:szCs w:val="20"/>
                <w:lang w:val="en-US"/>
              </w:rPr>
              <w:t>∑</w:t>
            </w:r>
          </w:p>
        </w:tc>
        <w:tc>
          <w:tcPr>
            <w:tcW w:w="135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184,37</w:t>
            </w:r>
          </w:p>
        </w:tc>
        <w:tc>
          <w:tcPr>
            <w:tcW w:w="1836" w:type="dxa"/>
          </w:tcPr>
          <w:p w:rsidR="00502C4D" w:rsidRPr="00D57C77" w:rsidRDefault="00502C4D" w:rsidP="00182188">
            <w:pPr>
              <w:pStyle w:val="Default"/>
              <w:jc w:val="center"/>
              <w:rPr>
                <w:rFonts w:ascii="Times New Roman" w:hAnsi="Times New Roman" w:cs="Times New Roman"/>
                <w:sz w:val="20"/>
                <w:szCs w:val="20"/>
                <w:lang w:val="en-US"/>
              </w:rPr>
            </w:pPr>
          </w:p>
        </w:tc>
      </w:tr>
      <w:tr w:rsidR="00502C4D" w:rsidRPr="00D57C77" w:rsidTr="00182188">
        <w:tc>
          <w:tcPr>
            <w:tcW w:w="4968" w:type="dxa"/>
            <w:gridSpan w:val="4"/>
          </w:tcPr>
          <w:p w:rsidR="00502C4D" w:rsidRPr="00A3108F" w:rsidRDefault="00502C4D" w:rsidP="00182188">
            <w:pPr>
              <w:pStyle w:val="Default"/>
              <w:jc w:val="right"/>
              <w:rPr>
                <w:rFonts w:ascii="Times New Roman" w:hAnsi="Times New Roman" w:cs="Times New Roman"/>
                <w:b/>
                <w:sz w:val="20"/>
                <w:szCs w:val="20"/>
                <w:lang w:val="en-US"/>
              </w:rPr>
            </w:pPr>
            <w:r w:rsidRPr="00A3108F">
              <w:rPr>
                <w:rFonts w:ascii="Times New Roman" w:hAnsi="Times New Roman" w:cs="Times New Roman"/>
                <w:b/>
                <w:sz w:val="20"/>
                <w:szCs w:val="20"/>
                <w:lang w:val="en-US"/>
              </w:rPr>
              <w:t>Rata-rata</w:t>
            </w:r>
          </w:p>
        </w:tc>
        <w:tc>
          <w:tcPr>
            <w:tcW w:w="1350" w:type="dxa"/>
          </w:tcPr>
          <w:p w:rsidR="00502C4D" w:rsidRPr="00ED214E" w:rsidRDefault="00502C4D" w:rsidP="00182188">
            <w:pPr>
              <w:pStyle w:val="Default"/>
              <w:jc w:val="center"/>
              <w:rPr>
                <w:rFonts w:ascii="Times New Roman" w:hAnsi="Times New Roman" w:cs="Times New Roman"/>
                <w:sz w:val="20"/>
                <w:szCs w:val="20"/>
              </w:rPr>
            </w:pPr>
            <w:r>
              <w:rPr>
                <w:rFonts w:ascii="Times New Roman" w:hAnsi="Times New Roman" w:cs="Times New Roman"/>
                <w:sz w:val="20"/>
                <w:szCs w:val="20"/>
              </w:rPr>
              <w:t>92,18</w:t>
            </w:r>
          </w:p>
        </w:tc>
        <w:tc>
          <w:tcPr>
            <w:tcW w:w="1836" w:type="dxa"/>
          </w:tcPr>
          <w:p w:rsidR="00502C4D" w:rsidRPr="00D57C77" w:rsidRDefault="00502C4D"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lang w:val="en-US"/>
              </w:rPr>
              <w:t>Sangat valid</w:t>
            </w:r>
          </w:p>
        </w:tc>
      </w:tr>
    </w:tbl>
    <w:p w:rsidR="0096597B" w:rsidRPr="00F2183A" w:rsidRDefault="00502C4D" w:rsidP="0096597B">
      <w:pPr>
        <w:pStyle w:val="Default"/>
        <w:spacing w:line="720" w:lineRule="auto"/>
        <w:rPr>
          <w:rFonts w:ascii="Times New Roman" w:hAnsi="Times New Roman" w:cs="Times New Roman"/>
          <w:b/>
          <w:sz w:val="22"/>
          <w:szCs w:val="22"/>
          <w:lang w:val="en-US"/>
        </w:rPr>
      </w:pPr>
      <w:r w:rsidRPr="00B50C7E">
        <w:rPr>
          <w:rFonts w:ascii="Times New Roman" w:hAnsi="Times New Roman" w:cs="Times New Roman"/>
          <w:sz w:val="22"/>
          <w:szCs w:val="22"/>
          <w:lang w:val="en-US"/>
        </w:rPr>
        <w:t>Sumber: data diolah oleh peneliti (2019)</w:t>
      </w:r>
      <w:r w:rsidRPr="00F2183A">
        <w:rPr>
          <w:rFonts w:ascii="Times New Roman" w:hAnsi="Times New Roman" w:cs="Times New Roman"/>
          <w:b/>
          <w:sz w:val="22"/>
          <w:szCs w:val="22"/>
          <w:lang w:val="en-US"/>
        </w:rPr>
        <w:tab/>
      </w:r>
      <w:r w:rsidRPr="00F2183A">
        <w:rPr>
          <w:rFonts w:ascii="Times New Roman" w:hAnsi="Times New Roman" w:cs="Times New Roman"/>
          <w:b/>
          <w:sz w:val="22"/>
          <w:szCs w:val="22"/>
          <w:lang w:val="en-US"/>
        </w:rPr>
        <w:tab/>
      </w:r>
      <w:r w:rsidR="0096597B" w:rsidRPr="00F2183A">
        <w:rPr>
          <w:rFonts w:ascii="Times New Roman" w:hAnsi="Times New Roman" w:cs="Times New Roman"/>
          <w:b/>
          <w:sz w:val="22"/>
          <w:szCs w:val="22"/>
          <w:lang w:val="en-US"/>
        </w:rPr>
        <w:tab/>
      </w:r>
      <w:r w:rsidR="0096597B" w:rsidRPr="00F2183A">
        <w:rPr>
          <w:rFonts w:ascii="Times New Roman" w:hAnsi="Times New Roman" w:cs="Times New Roman"/>
          <w:b/>
          <w:sz w:val="22"/>
          <w:szCs w:val="22"/>
          <w:lang w:val="en-US"/>
        </w:rPr>
        <w:tab/>
      </w:r>
      <w:r w:rsidR="0096597B" w:rsidRPr="00F2183A">
        <w:rPr>
          <w:rFonts w:ascii="Times New Roman" w:hAnsi="Times New Roman" w:cs="Times New Roman"/>
          <w:b/>
          <w:sz w:val="22"/>
          <w:szCs w:val="22"/>
          <w:lang w:val="en-US"/>
        </w:rPr>
        <w:tab/>
      </w:r>
      <w:r w:rsidR="0096597B">
        <w:rPr>
          <w:rFonts w:ascii="Times New Roman" w:hAnsi="Times New Roman" w:cs="Times New Roman"/>
          <w:b/>
          <w:sz w:val="22"/>
          <w:szCs w:val="22"/>
          <w:lang w:val="en-US"/>
        </w:rPr>
        <w:tab/>
      </w:r>
    </w:p>
    <w:p w:rsidR="0096597B" w:rsidRDefault="0096597B" w:rsidP="0096597B">
      <w:pPr>
        <w:pStyle w:val="Default"/>
        <w:spacing w:line="360" w:lineRule="auto"/>
        <w:ind w:firstLine="720"/>
        <w:rPr>
          <w:rFonts w:ascii="Times New Roman" w:hAnsi="Times New Roman" w:cs="Times New Roman"/>
        </w:rPr>
      </w:pPr>
      <w:r>
        <w:rPr>
          <w:rFonts w:ascii="Times New Roman" w:hAnsi="Times New Roman" w:cs="Times New Roman"/>
          <w:lang w:val="en-US"/>
        </w:rPr>
        <w:t xml:space="preserve">Berdasarkan tabel </w:t>
      </w:r>
      <w:r>
        <w:rPr>
          <w:rFonts w:ascii="Times New Roman" w:hAnsi="Times New Roman" w:cs="Times New Roman"/>
        </w:rPr>
        <w:t>2</w:t>
      </w:r>
      <w:r>
        <w:rPr>
          <w:rFonts w:ascii="Times New Roman" w:hAnsi="Times New Roman" w:cs="Times New Roman"/>
          <w:lang w:val="en-US"/>
        </w:rPr>
        <w:t>, diperoleh hasil rata-rata skor dari dua ahli materi</w:t>
      </w:r>
      <w:r>
        <w:rPr>
          <w:rFonts w:ascii="Times New Roman" w:hAnsi="Times New Roman" w:cs="Times New Roman"/>
        </w:rPr>
        <w:t xml:space="preserve"> kognitif </w:t>
      </w:r>
      <w:r>
        <w:rPr>
          <w:rFonts w:ascii="Times New Roman" w:hAnsi="Times New Roman" w:cs="Times New Roman"/>
          <w:lang w:val="en-US"/>
        </w:rPr>
        <w:t xml:space="preserve"> anak usia dini yaitu sebesar </w:t>
      </w:r>
      <w:r>
        <w:rPr>
          <w:rFonts w:ascii="Times New Roman" w:hAnsi="Times New Roman" w:cs="Times New Roman"/>
        </w:rPr>
        <w:t>92,18%</w:t>
      </w:r>
      <w:r>
        <w:rPr>
          <w:rFonts w:ascii="Times New Roman" w:hAnsi="Times New Roman" w:cs="Times New Roman"/>
          <w:lang w:val="en-US"/>
        </w:rPr>
        <w:t xml:space="preserve">. Hasil tersebut masuk ke dalam kategori </w:t>
      </w:r>
      <w:r w:rsidRPr="002A6CE4">
        <w:rPr>
          <w:rFonts w:ascii="Times New Roman" w:hAnsi="Times New Roman" w:cs="Times New Roman"/>
          <w:lang w:val="en-US"/>
        </w:rPr>
        <w:t>presentase 85,01% - 100% atau sangat valid</w:t>
      </w:r>
      <w:r>
        <w:rPr>
          <w:rFonts w:ascii="Times New Roman" w:hAnsi="Times New Roman" w:cs="Times New Roman"/>
          <w:lang w:val="en-US"/>
        </w:rPr>
        <w:t xml:space="preserve"> dan dapat digunakan tanpa revisi</w:t>
      </w:r>
      <w:r>
        <w:rPr>
          <w:rFonts w:ascii="Times New Roman" w:hAnsi="Times New Roman" w:cs="Times New Roman"/>
        </w:rPr>
        <w:t>.</w:t>
      </w:r>
    </w:p>
    <w:p w:rsidR="0096597B" w:rsidRDefault="0096597B" w:rsidP="0096597B">
      <w:pPr>
        <w:pStyle w:val="Default"/>
        <w:spacing w:line="360" w:lineRule="auto"/>
        <w:ind w:firstLine="720"/>
        <w:rPr>
          <w:rFonts w:ascii="Times New Roman" w:hAnsi="Times New Roman" w:cs="Times New Roman"/>
        </w:rPr>
      </w:pPr>
      <w:r>
        <w:rPr>
          <w:rFonts w:ascii="Times New Roman" w:hAnsi="Times New Roman" w:cs="Times New Roman"/>
        </w:rPr>
        <w:t xml:space="preserve">Selanjutnya, permainan </w:t>
      </w:r>
      <w:r>
        <w:rPr>
          <w:rFonts w:ascii="Times New Roman" w:hAnsi="Times New Roman" w:cs="Times New Roman"/>
          <w:i/>
        </w:rPr>
        <w:t xml:space="preserve">Mathematic Tower </w:t>
      </w:r>
      <w:r>
        <w:rPr>
          <w:rFonts w:ascii="Times New Roman" w:hAnsi="Times New Roman" w:cs="Times New Roman"/>
        </w:rPr>
        <w:t>untuk menstimulasi perkembangan aspek kognitif terutama untuk mengenalkan konsep lambang bilangan pada anak usia 4-5 tahun divalidasi oleh dua ahli materi permainan anak usia dini, yaitu Drs. I Made Seken, M.Pd selaku dosen program studi PG-PAUD, Fakultas Ilmu Pendidikan, Universitas Negeri Malang dan Endah Sri Pratiwi, S.Pd selaku Kepala Sekolah TK Putra Pembangunan. Adapun data yang diperoleh dari ahli permainan anak usia dini sebagai berikut:</w:t>
      </w:r>
    </w:p>
    <w:p w:rsidR="0096597B" w:rsidRPr="001E1837" w:rsidRDefault="0096597B" w:rsidP="0096597B">
      <w:pPr>
        <w:pStyle w:val="Default"/>
        <w:spacing w:line="360" w:lineRule="auto"/>
        <w:ind w:firstLine="720"/>
        <w:rPr>
          <w:rFonts w:ascii="Times New Roman" w:hAnsi="Times New Roman" w:cs="Times New Roman"/>
        </w:rPr>
      </w:pPr>
    </w:p>
    <w:p w:rsidR="0096597B" w:rsidRPr="00F06CB8" w:rsidRDefault="0096597B" w:rsidP="0096597B">
      <w:pPr>
        <w:pStyle w:val="Default"/>
        <w:spacing w:line="360" w:lineRule="auto"/>
        <w:rPr>
          <w:rFonts w:ascii="Times New Roman" w:hAnsi="Times New Roman" w:cs="Times New Roman"/>
          <w:b/>
          <w:sz w:val="22"/>
          <w:szCs w:val="22"/>
          <w:lang w:val="en-US"/>
        </w:rPr>
      </w:pPr>
      <w:r>
        <w:rPr>
          <w:rFonts w:ascii="Times New Roman" w:hAnsi="Times New Roman" w:cs="Times New Roman"/>
          <w:b/>
          <w:sz w:val="22"/>
          <w:szCs w:val="22"/>
          <w:lang w:val="en-US"/>
        </w:rPr>
        <w:t>Tabel 3</w:t>
      </w:r>
      <w:r w:rsidRPr="003F6173">
        <w:rPr>
          <w:rFonts w:ascii="Times New Roman" w:hAnsi="Times New Roman" w:cs="Times New Roman"/>
          <w:b/>
          <w:sz w:val="22"/>
          <w:szCs w:val="22"/>
          <w:lang w:val="en-US"/>
        </w:rPr>
        <w:t xml:space="preserve"> </w:t>
      </w:r>
      <w:r>
        <w:rPr>
          <w:rFonts w:ascii="Times New Roman" w:hAnsi="Times New Roman" w:cs="Times New Roman"/>
          <w:b/>
          <w:sz w:val="22"/>
          <w:szCs w:val="22"/>
          <w:lang w:val="en-US"/>
        </w:rPr>
        <w:t>Hasil Skor Data Instrumen</w:t>
      </w:r>
      <w:r w:rsidRPr="003F6173">
        <w:rPr>
          <w:rFonts w:ascii="Times New Roman" w:hAnsi="Times New Roman" w:cs="Times New Roman"/>
          <w:sz w:val="22"/>
          <w:szCs w:val="22"/>
          <w:lang w:val="en-US"/>
        </w:rPr>
        <w:t xml:space="preserve"> </w:t>
      </w:r>
      <w:r w:rsidRPr="003F6173">
        <w:rPr>
          <w:rFonts w:ascii="Times New Roman" w:hAnsi="Times New Roman" w:cs="Times New Roman"/>
          <w:b/>
          <w:sz w:val="22"/>
          <w:szCs w:val="22"/>
          <w:lang w:val="en-US"/>
        </w:rPr>
        <w:t xml:space="preserve">Ahli </w:t>
      </w:r>
      <w:r>
        <w:rPr>
          <w:rFonts w:ascii="Times New Roman" w:hAnsi="Times New Roman" w:cs="Times New Roman"/>
          <w:b/>
          <w:sz w:val="22"/>
          <w:szCs w:val="22"/>
          <w:lang w:val="en-US"/>
        </w:rPr>
        <w:t>Permainan</w:t>
      </w:r>
      <w:r w:rsidRPr="003F6173">
        <w:rPr>
          <w:rFonts w:ascii="Times New Roman" w:hAnsi="Times New Roman" w:cs="Times New Roman"/>
          <w:b/>
          <w:sz w:val="22"/>
          <w:szCs w:val="22"/>
          <w:lang w:val="en-US"/>
        </w:rPr>
        <w:t xml:space="preserve"> Anak Usia Dini</w:t>
      </w:r>
    </w:p>
    <w:tbl>
      <w:tblPr>
        <w:tblStyle w:val="TableGrid"/>
        <w:tblW w:w="8154" w:type="dxa"/>
        <w:tblBorders>
          <w:left w:val="none" w:sz="0" w:space="0" w:color="auto"/>
          <w:right w:val="none" w:sz="0" w:space="0" w:color="auto"/>
          <w:insideV w:val="none" w:sz="0" w:space="0" w:color="auto"/>
        </w:tblBorders>
        <w:tblLook w:val="04A0"/>
      </w:tblPr>
      <w:tblGrid>
        <w:gridCol w:w="511"/>
        <w:gridCol w:w="2207"/>
        <w:gridCol w:w="990"/>
        <w:gridCol w:w="1260"/>
        <w:gridCol w:w="1350"/>
        <w:gridCol w:w="1836"/>
      </w:tblGrid>
      <w:tr w:rsidR="00AC4866" w:rsidRPr="00D57C77" w:rsidTr="00182188">
        <w:tc>
          <w:tcPr>
            <w:tcW w:w="511"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No.</w:t>
            </w:r>
          </w:p>
        </w:tc>
        <w:tc>
          <w:tcPr>
            <w:tcW w:w="2207"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Pr>
                <w:rFonts w:ascii="Times New Roman" w:hAnsi="Times New Roman" w:cs="Times New Roman"/>
                <w:b/>
                <w:sz w:val="20"/>
                <w:szCs w:val="20"/>
                <w:lang w:val="en-US"/>
              </w:rPr>
              <w:t>Ahli Permainan</w:t>
            </w:r>
          </w:p>
        </w:tc>
        <w:tc>
          <w:tcPr>
            <w:tcW w:w="990"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1260"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Nilai Tertinggi</w:t>
            </w:r>
          </w:p>
        </w:tc>
        <w:tc>
          <w:tcPr>
            <w:tcW w:w="1350"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Persentase (%)</w:t>
            </w:r>
          </w:p>
        </w:tc>
        <w:tc>
          <w:tcPr>
            <w:tcW w:w="1836" w:type="dxa"/>
            <w:vAlign w:val="center"/>
          </w:tcPr>
          <w:p w:rsidR="00AC4866" w:rsidRPr="00D57C77" w:rsidRDefault="00AC4866" w:rsidP="00182188">
            <w:pPr>
              <w:pStyle w:val="Default"/>
              <w:jc w:val="center"/>
              <w:rPr>
                <w:rFonts w:ascii="Times New Roman" w:hAnsi="Times New Roman" w:cs="Times New Roman"/>
                <w:b/>
                <w:sz w:val="20"/>
                <w:szCs w:val="20"/>
                <w:lang w:val="en-US"/>
              </w:rPr>
            </w:pPr>
            <w:r w:rsidRPr="00D57C77">
              <w:rPr>
                <w:rFonts w:ascii="Times New Roman" w:hAnsi="Times New Roman" w:cs="Times New Roman"/>
                <w:b/>
                <w:sz w:val="20"/>
                <w:szCs w:val="20"/>
                <w:lang w:val="en-US"/>
              </w:rPr>
              <w:t>Ket.</w:t>
            </w:r>
          </w:p>
        </w:tc>
      </w:tr>
      <w:tr w:rsidR="00AC4866" w:rsidRPr="00D57C77" w:rsidTr="00182188">
        <w:tc>
          <w:tcPr>
            <w:tcW w:w="511" w:type="dxa"/>
          </w:tcPr>
          <w:p w:rsidR="00AC4866" w:rsidRPr="00D57C77"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207" w:type="dxa"/>
          </w:tcPr>
          <w:p w:rsidR="00AC4866" w:rsidRPr="00D57C77"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 xml:space="preserve">Drs. I Made Seken, </w:t>
            </w:r>
            <w:r w:rsidRPr="00F34787">
              <w:rPr>
                <w:rFonts w:ascii="Times New Roman" w:hAnsi="Times New Roman" w:cs="Times New Roman"/>
                <w:sz w:val="20"/>
                <w:szCs w:val="20"/>
                <w:lang w:val="en-US"/>
              </w:rPr>
              <w:t xml:space="preserve"> M,Pd.</w:t>
            </w:r>
          </w:p>
        </w:tc>
        <w:tc>
          <w:tcPr>
            <w:tcW w:w="99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37</w:t>
            </w:r>
          </w:p>
        </w:tc>
        <w:tc>
          <w:tcPr>
            <w:tcW w:w="126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40</w:t>
            </w:r>
          </w:p>
        </w:tc>
        <w:tc>
          <w:tcPr>
            <w:tcW w:w="135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92,5</w:t>
            </w:r>
          </w:p>
        </w:tc>
        <w:tc>
          <w:tcPr>
            <w:tcW w:w="1836" w:type="dxa"/>
          </w:tcPr>
          <w:p w:rsidR="00AC4866" w:rsidRPr="00D57C77" w:rsidRDefault="00AC4866"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lang w:val="en-US"/>
              </w:rPr>
              <w:t>Sangat valid</w:t>
            </w:r>
          </w:p>
        </w:tc>
      </w:tr>
      <w:tr w:rsidR="00AC4866" w:rsidRPr="00D57C77" w:rsidTr="00182188">
        <w:tc>
          <w:tcPr>
            <w:tcW w:w="511" w:type="dxa"/>
          </w:tcPr>
          <w:p w:rsidR="00AC4866"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207" w:type="dxa"/>
          </w:tcPr>
          <w:p w:rsidR="00AC4866" w:rsidRPr="00702FDF" w:rsidRDefault="00AC4866" w:rsidP="00182188">
            <w:pPr>
              <w:pStyle w:val="Default"/>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ndah Sri Pratiwi, S.Pd.</w:t>
            </w:r>
          </w:p>
        </w:tc>
        <w:tc>
          <w:tcPr>
            <w:tcW w:w="990" w:type="dxa"/>
          </w:tcPr>
          <w:p w:rsidR="00AC4866" w:rsidRPr="00702FDF" w:rsidRDefault="00AC4866" w:rsidP="00182188">
            <w:pPr>
              <w:pStyle w:val="Default"/>
              <w:jc w:val="center"/>
              <w:rPr>
                <w:rFonts w:ascii="Times New Roman" w:hAnsi="Times New Roman" w:cs="Times New Roman"/>
                <w:sz w:val="20"/>
                <w:szCs w:val="20"/>
                <w:highlight w:val="yellow"/>
              </w:rPr>
            </w:pPr>
            <w:r>
              <w:rPr>
                <w:rFonts w:ascii="Times New Roman" w:hAnsi="Times New Roman" w:cs="Times New Roman"/>
                <w:sz w:val="20"/>
                <w:szCs w:val="20"/>
              </w:rPr>
              <w:t>38</w:t>
            </w:r>
          </w:p>
        </w:tc>
        <w:tc>
          <w:tcPr>
            <w:tcW w:w="126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40</w:t>
            </w:r>
          </w:p>
        </w:tc>
        <w:tc>
          <w:tcPr>
            <w:tcW w:w="135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95</w:t>
            </w:r>
          </w:p>
        </w:tc>
        <w:tc>
          <w:tcPr>
            <w:tcW w:w="1836" w:type="dxa"/>
          </w:tcPr>
          <w:p w:rsidR="00AC4866" w:rsidRPr="00D57C77" w:rsidRDefault="00AC4866"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rPr>
              <w:t>Sangat</w:t>
            </w:r>
            <w:r>
              <w:rPr>
                <w:rFonts w:ascii="Times New Roman" w:hAnsi="Times New Roman" w:cs="Times New Roman"/>
                <w:sz w:val="20"/>
                <w:szCs w:val="20"/>
                <w:lang w:val="en-US"/>
              </w:rPr>
              <w:t xml:space="preserve"> valid</w:t>
            </w:r>
          </w:p>
        </w:tc>
      </w:tr>
      <w:tr w:rsidR="00AC4866" w:rsidRPr="00D57C77" w:rsidTr="00182188">
        <w:tc>
          <w:tcPr>
            <w:tcW w:w="2718" w:type="dxa"/>
            <w:gridSpan w:val="2"/>
          </w:tcPr>
          <w:p w:rsidR="00AC4866" w:rsidRPr="00A3108F" w:rsidRDefault="00AC4866" w:rsidP="00182188">
            <w:pPr>
              <w:pStyle w:val="Default"/>
              <w:jc w:val="right"/>
              <w:rPr>
                <w:rFonts w:ascii="Times New Roman" w:hAnsi="Times New Roman" w:cs="Times New Roman"/>
                <w:b/>
                <w:sz w:val="20"/>
                <w:szCs w:val="20"/>
                <w:lang w:val="en-US"/>
              </w:rPr>
            </w:pPr>
          </w:p>
        </w:tc>
        <w:tc>
          <w:tcPr>
            <w:tcW w:w="990" w:type="dxa"/>
          </w:tcPr>
          <w:p w:rsidR="00AC4866" w:rsidRPr="00C75A7E" w:rsidRDefault="00AC4866" w:rsidP="00182188">
            <w:pPr>
              <w:pStyle w:val="Default"/>
              <w:jc w:val="center"/>
              <w:rPr>
                <w:rFonts w:ascii="Times New Roman" w:hAnsi="Times New Roman" w:cs="Times New Roman"/>
                <w:sz w:val="20"/>
                <w:szCs w:val="20"/>
                <w:highlight w:val="yellow"/>
                <w:lang w:val="en-US"/>
              </w:rPr>
            </w:pPr>
          </w:p>
        </w:tc>
        <w:tc>
          <w:tcPr>
            <w:tcW w:w="1260" w:type="dxa"/>
          </w:tcPr>
          <w:p w:rsidR="00AC4866" w:rsidRDefault="00AC4866" w:rsidP="00182188">
            <w:pPr>
              <w:pStyle w:val="Default"/>
              <w:jc w:val="center"/>
              <w:rPr>
                <w:rFonts w:ascii="Times New Roman" w:hAnsi="Times New Roman" w:cs="Times New Roman"/>
                <w:sz w:val="20"/>
                <w:szCs w:val="20"/>
                <w:lang w:val="en-US"/>
              </w:rPr>
            </w:pPr>
            <w:r w:rsidRPr="00A3108F">
              <w:rPr>
                <w:rFonts w:ascii="Times New Roman" w:hAnsi="Times New Roman" w:cs="Times New Roman"/>
                <w:b/>
                <w:sz w:val="20"/>
                <w:szCs w:val="20"/>
                <w:lang w:val="en-US"/>
              </w:rPr>
              <w:t>∑</w:t>
            </w:r>
          </w:p>
        </w:tc>
        <w:tc>
          <w:tcPr>
            <w:tcW w:w="1350" w:type="dxa"/>
          </w:tcPr>
          <w:p w:rsidR="00AC4866" w:rsidRPr="00702FDF"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187,5</w:t>
            </w:r>
          </w:p>
        </w:tc>
        <w:tc>
          <w:tcPr>
            <w:tcW w:w="1836" w:type="dxa"/>
          </w:tcPr>
          <w:p w:rsidR="00AC4866" w:rsidRPr="00D57C77" w:rsidRDefault="00AC4866" w:rsidP="00182188">
            <w:pPr>
              <w:pStyle w:val="Default"/>
              <w:jc w:val="center"/>
              <w:rPr>
                <w:rFonts w:ascii="Times New Roman" w:hAnsi="Times New Roman" w:cs="Times New Roman"/>
                <w:sz w:val="20"/>
                <w:szCs w:val="20"/>
                <w:lang w:val="en-US"/>
              </w:rPr>
            </w:pPr>
          </w:p>
        </w:tc>
      </w:tr>
      <w:tr w:rsidR="00AC4866" w:rsidRPr="00D57C77" w:rsidTr="00182188">
        <w:tc>
          <w:tcPr>
            <w:tcW w:w="4968" w:type="dxa"/>
            <w:gridSpan w:val="4"/>
          </w:tcPr>
          <w:p w:rsidR="00AC4866" w:rsidRPr="00A3108F" w:rsidRDefault="00AC4866" w:rsidP="00182188">
            <w:pPr>
              <w:pStyle w:val="Default"/>
              <w:jc w:val="right"/>
              <w:rPr>
                <w:rFonts w:ascii="Times New Roman" w:hAnsi="Times New Roman" w:cs="Times New Roman"/>
                <w:b/>
                <w:sz w:val="20"/>
                <w:szCs w:val="20"/>
                <w:lang w:val="en-US"/>
              </w:rPr>
            </w:pPr>
            <w:r w:rsidRPr="00A3108F">
              <w:rPr>
                <w:rFonts w:ascii="Times New Roman" w:hAnsi="Times New Roman" w:cs="Times New Roman"/>
                <w:b/>
                <w:sz w:val="20"/>
                <w:szCs w:val="20"/>
                <w:lang w:val="en-US"/>
              </w:rPr>
              <w:t>Rata-rata</w:t>
            </w:r>
          </w:p>
        </w:tc>
        <w:tc>
          <w:tcPr>
            <w:tcW w:w="1350" w:type="dxa"/>
          </w:tcPr>
          <w:p w:rsidR="00AC4866" w:rsidRPr="008F4ED6"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93,75</w:t>
            </w:r>
          </w:p>
        </w:tc>
        <w:tc>
          <w:tcPr>
            <w:tcW w:w="1836" w:type="dxa"/>
          </w:tcPr>
          <w:p w:rsidR="00AC4866" w:rsidRPr="00D57C77" w:rsidRDefault="00AC4866" w:rsidP="00182188">
            <w:pPr>
              <w:pStyle w:val="Default"/>
              <w:jc w:val="center"/>
              <w:rPr>
                <w:rFonts w:ascii="Times New Roman" w:hAnsi="Times New Roman" w:cs="Times New Roman"/>
                <w:sz w:val="20"/>
                <w:szCs w:val="20"/>
                <w:lang w:val="en-US"/>
              </w:rPr>
            </w:pPr>
            <w:r>
              <w:rPr>
                <w:rFonts w:ascii="Times New Roman" w:hAnsi="Times New Roman" w:cs="Times New Roman"/>
                <w:sz w:val="20"/>
                <w:szCs w:val="20"/>
                <w:lang w:val="en-US"/>
              </w:rPr>
              <w:t>Sangat valid</w:t>
            </w:r>
          </w:p>
        </w:tc>
      </w:tr>
    </w:tbl>
    <w:p w:rsidR="0096597B" w:rsidRPr="00B50C7E" w:rsidRDefault="00AC4866" w:rsidP="0096597B">
      <w:pPr>
        <w:pStyle w:val="Default"/>
        <w:spacing w:line="720" w:lineRule="auto"/>
        <w:rPr>
          <w:rFonts w:ascii="Times New Roman" w:hAnsi="Times New Roman" w:cs="Times New Roman"/>
          <w:sz w:val="22"/>
          <w:szCs w:val="22"/>
          <w:lang w:val="en-US"/>
        </w:rPr>
      </w:pPr>
      <w:r w:rsidRPr="00B50C7E">
        <w:rPr>
          <w:rFonts w:ascii="Times New Roman" w:hAnsi="Times New Roman" w:cs="Times New Roman"/>
          <w:sz w:val="22"/>
          <w:szCs w:val="22"/>
          <w:lang w:val="en-US"/>
        </w:rPr>
        <w:t>Sumber: data diolah oleh peneliti (2019)</w:t>
      </w:r>
      <w:r w:rsidRPr="00B50C7E">
        <w:rPr>
          <w:rFonts w:ascii="Times New Roman" w:hAnsi="Times New Roman" w:cs="Times New Roman"/>
          <w:sz w:val="22"/>
          <w:szCs w:val="22"/>
          <w:lang w:val="en-US"/>
        </w:rPr>
        <w:tab/>
      </w:r>
      <w:r w:rsidRPr="00B50C7E">
        <w:rPr>
          <w:rFonts w:ascii="Times New Roman" w:hAnsi="Times New Roman" w:cs="Times New Roman"/>
          <w:sz w:val="22"/>
          <w:szCs w:val="22"/>
          <w:lang w:val="en-US"/>
        </w:rPr>
        <w:tab/>
      </w:r>
      <w:r>
        <w:rPr>
          <w:rFonts w:ascii="Times New Roman" w:hAnsi="Times New Roman" w:cs="Times New Roman"/>
          <w:sz w:val="22"/>
          <w:szCs w:val="22"/>
        </w:rPr>
        <w:t xml:space="preserve"> </w:t>
      </w:r>
      <w:r w:rsidRPr="00B50C7E">
        <w:rPr>
          <w:rFonts w:ascii="Times New Roman" w:hAnsi="Times New Roman" w:cs="Times New Roman"/>
          <w:sz w:val="22"/>
          <w:szCs w:val="22"/>
          <w:lang w:val="en-US"/>
        </w:rPr>
        <w:tab/>
      </w:r>
      <w:r w:rsidR="0096597B" w:rsidRPr="00B50C7E">
        <w:rPr>
          <w:rFonts w:ascii="Times New Roman" w:hAnsi="Times New Roman" w:cs="Times New Roman"/>
          <w:sz w:val="22"/>
          <w:szCs w:val="22"/>
          <w:lang w:val="en-US"/>
        </w:rPr>
        <w:tab/>
      </w:r>
      <w:r w:rsidR="0096597B">
        <w:rPr>
          <w:rFonts w:ascii="Times New Roman" w:hAnsi="Times New Roman" w:cs="Times New Roman"/>
          <w:sz w:val="22"/>
          <w:szCs w:val="22"/>
        </w:rPr>
        <w:t xml:space="preserve"> </w:t>
      </w:r>
      <w:r w:rsidR="0096597B" w:rsidRPr="00B50C7E">
        <w:rPr>
          <w:rFonts w:ascii="Times New Roman" w:hAnsi="Times New Roman" w:cs="Times New Roman"/>
          <w:sz w:val="22"/>
          <w:szCs w:val="22"/>
          <w:lang w:val="en-US"/>
        </w:rPr>
        <w:tab/>
      </w:r>
      <w:r w:rsidR="0096597B">
        <w:rPr>
          <w:rFonts w:ascii="Times New Roman" w:hAnsi="Times New Roman" w:cs="Times New Roman"/>
          <w:sz w:val="22"/>
          <w:szCs w:val="22"/>
          <w:lang w:val="en-US"/>
        </w:rPr>
        <w:tab/>
      </w:r>
    </w:p>
    <w:p w:rsidR="0096597B" w:rsidRDefault="0096597B" w:rsidP="0096597B">
      <w:pPr>
        <w:pStyle w:val="Default"/>
        <w:spacing w:line="360" w:lineRule="auto"/>
        <w:ind w:firstLine="720"/>
        <w:rPr>
          <w:rFonts w:ascii="Times New Roman" w:hAnsi="Times New Roman" w:cs="Times New Roman"/>
        </w:rPr>
      </w:pPr>
      <w:r>
        <w:rPr>
          <w:rFonts w:ascii="Times New Roman" w:hAnsi="Times New Roman" w:cs="Times New Roman"/>
          <w:lang w:val="en-US"/>
        </w:rPr>
        <w:lastRenderedPageBreak/>
        <w:t xml:space="preserve">Berdasarkan tabel 3, diperoleh hasil skor dari dua ahli permainan anak usia dini yaitu </w:t>
      </w:r>
      <w:r w:rsidRPr="008C758B">
        <w:rPr>
          <w:rFonts w:ascii="Times New Roman" w:hAnsi="Times New Roman" w:cs="Times New Roman"/>
          <w:lang w:val="en-US"/>
        </w:rPr>
        <w:t xml:space="preserve">sebesar </w:t>
      </w:r>
      <w:r>
        <w:rPr>
          <w:rFonts w:ascii="Times New Roman" w:hAnsi="Times New Roman" w:cs="Times New Roman"/>
        </w:rPr>
        <w:t>93,75</w:t>
      </w:r>
      <w:r w:rsidRPr="008C758B">
        <w:rPr>
          <w:rFonts w:ascii="Times New Roman" w:hAnsi="Times New Roman" w:cs="Times New Roman"/>
          <w:lang w:val="en-US"/>
        </w:rPr>
        <w:t>%.</w:t>
      </w:r>
      <w:r>
        <w:rPr>
          <w:rFonts w:ascii="Times New Roman" w:hAnsi="Times New Roman" w:cs="Times New Roman"/>
          <w:lang w:val="en-US"/>
        </w:rPr>
        <w:t xml:space="preserve"> Hasil tersebut masuk ke dalam kategori per</w:t>
      </w:r>
      <w:r w:rsidRPr="00EC1BB1">
        <w:rPr>
          <w:rFonts w:ascii="Times New Roman" w:hAnsi="Times New Roman" w:cs="Times New Roman"/>
          <w:lang w:val="en-US"/>
        </w:rPr>
        <w:t>sentase 85,01% - 100</w:t>
      </w:r>
      <w:r w:rsidRPr="002A6CE4">
        <w:rPr>
          <w:rFonts w:ascii="Times New Roman" w:hAnsi="Times New Roman" w:cs="Times New Roman"/>
          <w:lang w:val="en-US"/>
        </w:rPr>
        <w:t xml:space="preserve">% atau </w:t>
      </w:r>
      <w:r w:rsidRPr="00EC1BB1">
        <w:rPr>
          <w:rFonts w:ascii="Times New Roman" w:hAnsi="Times New Roman" w:cs="Times New Roman"/>
          <w:lang w:val="en-US"/>
        </w:rPr>
        <w:t>sangat valid dan dapat digunakan tanpa revisi.</w:t>
      </w:r>
      <w:r>
        <w:rPr>
          <w:rFonts w:ascii="Times New Roman" w:hAnsi="Times New Roman" w:cs="Times New Roman"/>
          <w:lang w:val="en-US"/>
        </w:rPr>
        <w:t xml:space="preserve"> </w:t>
      </w:r>
    </w:p>
    <w:p w:rsidR="0096597B" w:rsidRDefault="0096597B" w:rsidP="0096597B">
      <w:pPr>
        <w:pStyle w:val="Default"/>
        <w:spacing w:line="360" w:lineRule="auto"/>
        <w:ind w:firstLine="720"/>
        <w:rPr>
          <w:rFonts w:ascii="Times New Roman" w:hAnsi="Times New Roman" w:cs="Times New Roman"/>
        </w:rPr>
      </w:pPr>
      <w:r>
        <w:rPr>
          <w:rFonts w:ascii="Times New Roman" w:hAnsi="Times New Roman" w:cs="Times New Roman"/>
        </w:rPr>
        <w:t>Selanjutnya, merupakan data yang diperoleh dari hasil validasi dua ahli materi pembelajaran, yaitu Ida Tatik, H, S.Pd</w:t>
      </w:r>
      <w:r>
        <w:rPr>
          <w:rFonts w:ascii="Times New Roman" w:hAnsi="Times New Roman" w:cs="Times New Roman"/>
          <w:lang w:val="en-US"/>
        </w:rPr>
        <w:t xml:space="preserve"> selaku wali kelas kelompok </w:t>
      </w:r>
      <w:r>
        <w:rPr>
          <w:rFonts w:ascii="Times New Roman" w:hAnsi="Times New Roman" w:cs="Times New Roman"/>
        </w:rPr>
        <w:t>A</w:t>
      </w:r>
      <w:r>
        <w:rPr>
          <w:rFonts w:ascii="Times New Roman" w:hAnsi="Times New Roman" w:cs="Times New Roman"/>
          <w:lang w:val="en-US"/>
        </w:rPr>
        <w:t xml:space="preserve"> TK </w:t>
      </w:r>
      <w:r>
        <w:rPr>
          <w:rFonts w:ascii="Times New Roman" w:hAnsi="Times New Roman" w:cs="Times New Roman"/>
        </w:rPr>
        <w:t>Dharma Wanita Persatuan 1 Karanganyar</w:t>
      </w:r>
      <w:r w:rsidRPr="00804851">
        <w:rPr>
          <w:rFonts w:ascii="Times New Roman" w:hAnsi="Times New Roman" w:cs="Times New Roman"/>
          <w:lang w:val="en-US"/>
        </w:rPr>
        <w:t xml:space="preserve"> dan </w:t>
      </w:r>
      <w:r>
        <w:rPr>
          <w:rFonts w:ascii="Times New Roman" w:hAnsi="Times New Roman" w:cs="Times New Roman"/>
        </w:rPr>
        <w:t>Wahyu Irmawati</w:t>
      </w:r>
      <w:r>
        <w:rPr>
          <w:rFonts w:ascii="Times New Roman" w:hAnsi="Times New Roman" w:cs="Times New Roman"/>
          <w:lang w:val="en-US"/>
        </w:rPr>
        <w:t xml:space="preserve"> selaku wali kelas kelompok </w:t>
      </w:r>
      <w:r>
        <w:rPr>
          <w:rFonts w:ascii="Times New Roman" w:hAnsi="Times New Roman" w:cs="Times New Roman"/>
        </w:rPr>
        <w:t>A</w:t>
      </w:r>
      <w:r>
        <w:rPr>
          <w:rFonts w:ascii="Times New Roman" w:hAnsi="Times New Roman" w:cs="Times New Roman"/>
          <w:lang w:val="en-US"/>
        </w:rPr>
        <w:t xml:space="preserve"> </w:t>
      </w:r>
      <w:r>
        <w:rPr>
          <w:rFonts w:ascii="Times New Roman" w:hAnsi="Times New Roman" w:cs="Times New Roman"/>
        </w:rPr>
        <w:t>KB/TK PKK Tunas Bangsa</w:t>
      </w:r>
      <w:r w:rsidRPr="00804851">
        <w:rPr>
          <w:rFonts w:ascii="Times New Roman" w:hAnsi="Times New Roman" w:cs="Times New Roman"/>
          <w:lang w:val="en-US"/>
        </w:rPr>
        <w:t>. Adapun data yang dipe</w:t>
      </w:r>
      <w:r>
        <w:rPr>
          <w:rFonts w:ascii="Times New Roman" w:hAnsi="Times New Roman" w:cs="Times New Roman"/>
          <w:lang w:val="en-US"/>
        </w:rPr>
        <w:t xml:space="preserve">roleh dari </w:t>
      </w:r>
      <w:r>
        <w:rPr>
          <w:rFonts w:ascii="Times New Roman" w:hAnsi="Times New Roman" w:cs="Times New Roman"/>
        </w:rPr>
        <w:t>ahli pembelajaran anak usia dini</w:t>
      </w:r>
      <w:r>
        <w:rPr>
          <w:rFonts w:ascii="Times New Roman" w:hAnsi="Times New Roman" w:cs="Times New Roman"/>
          <w:lang w:val="en-US"/>
        </w:rPr>
        <w:t xml:space="preserve">, disajikan dalam tabel </w:t>
      </w:r>
      <w:r>
        <w:rPr>
          <w:rFonts w:ascii="Times New Roman" w:hAnsi="Times New Roman" w:cs="Times New Roman"/>
        </w:rPr>
        <w:t>4</w:t>
      </w:r>
      <w:r w:rsidRPr="00804851">
        <w:rPr>
          <w:rFonts w:ascii="Times New Roman" w:hAnsi="Times New Roman" w:cs="Times New Roman"/>
          <w:lang w:val="en-US"/>
        </w:rPr>
        <w:t>.</w:t>
      </w:r>
    </w:p>
    <w:p w:rsidR="0096597B" w:rsidRPr="00D55636" w:rsidRDefault="0096597B" w:rsidP="0096597B">
      <w:pPr>
        <w:pStyle w:val="Default"/>
        <w:spacing w:line="360" w:lineRule="auto"/>
        <w:ind w:firstLine="720"/>
        <w:rPr>
          <w:rFonts w:ascii="Times New Roman" w:hAnsi="Times New Roman" w:cs="Times New Roman"/>
        </w:rPr>
      </w:pPr>
    </w:p>
    <w:p w:rsidR="0096597B" w:rsidRDefault="0096597B" w:rsidP="0096597B">
      <w:pPr>
        <w:pStyle w:val="Default"/>
        <w:spacing w:line="360" w:lineRule="auto"/>
        <w:rPr>
          <w:rFonts w:ascii="Times New Roman" w:hAnsi="Times New Roman" w:cs="Times New Roman"/>
          <w:b/>
        </w:rPr>
      </w:pPr>
      <w:r>
        <w:rPr>
          <w:rFonts w:ascii="Times New Roman" w:hAnsi="Times New Roman" w:cs="Times New Roman"/>
          <w:b/>
          <w:sz w:val="22"/>
          <w:szCs w:val="22"/>
          <w:lang w:val="en-US"/>
        </w:rPr>
        <w:t>Tabel 4</w:t>
      </w:r>
      <w:r w:rsidRPr="00804851">
        <w:rPr>
          <w:rFonts w:ascii="Times New Roman" w:hAnsi="Times New Roman" w:cs="Times New Roman"/>
          <w:b/>
          <w:sz w:val="22"/>
          <w:szCs w:val="22"/>
          <w:lang w:val="en-US"/>
        </w:rPr>
        <w:t xml:space="preserve"> Hasil Skor Data Instrumen</w:t>
      </w:r>
      <w:r w:rsidRPr="00804851">
        <w:rPr>
          <w:rFonts w:ascii="Times New Roman" w:hAnsi="Times New Roman" w:cs="Times New Roman"/>
          <w:sz w:val="22"/>
          <w:szCs w:val="22"/>
          <w:lang w:val="en-US"/>
        </w:rPr>
        <w:t xml:space="preserve"> </w:t>
      </w:r>
      <w:r>
        <w:rPr>
          <w:rFonts w:ascii="Times New Roman" w:hAnsi="Times New Roman" w:cs="Times New Roman"/>
          <w:b/>
        </w:rPr>
        <w:t>Ahli Pembelajaran Anak Usia Dini</w:t>
      </w:r>
    </w:p>
    <w:tbl>
      <w:tblPr>
        <w:tblStyle w:val="TableGrid"/>
        <w:tblW w:w="8154" w:type="dxa"/>
        <w:tblBorders>
          <w:left w:val="none" w:sz="0" w:space="0" w:color="auto"/>
          <w:right w:val="none" w:sz="0" w:space="0" w:color="auto"/>
          <w:insideV w:val="none" w:sz="0" w:space="0" w:color="auto"/>
        </w:tblBorders>
        <w:tblLook w:val="04A0"/>
      </w:tblPr>
      <w:tblGrid>
        <w:gridCol w:w="511"/>
        <w:gridCol w:w="2207"/>
        <w:gridCol w:w="990"/>
        <w:gridCol w:w="1260"/>
        <w:gridCol w:w="1350"/>
        <w:gridCol w:w="1836"/>
      </w:tblGrid>
      <w:tr w:rsidR="00AC4866" w:rsidRPr="00804851" w:rsidTr="00182188">
        <w:tc>
          <w:tcPr>
            <w:tcW w:w="511"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No.</w:t>
            </w:r>
          </w:p>
        </w:tc>
        <w:tc>
          <w:tcPr>
            <w:tcW w:w="2207"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Praktisi Pendidikan</w:t>
            </w:r>
          </w:p>
        </w:tc>
        <w:tc>
          <w:tcPr>
            <w:tcW w:w="990"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Total</w:t>
            </w:r>
          </w:p>
        </w:tc>
        <w:tc>
          <w:tcPr>
            <w:tcW w:w="1260"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Nilai Tertinggi</w:t>
            </w:r>
          </w:p>
        </w:tc>
        <w:tc>
          <w:tcPr>
            <w:tcW w:w="1350"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Persentase (%)</w:t>
            </w:r>
          </w:p>
        </w:tc>
        <w:tc>
          <w:tcPr>
            <w:tcW w:w="1836" w:type="dxa"/>
            <w:vAlign w:val="center"/>
          </w:tcPr>
          <w:p w:rsidR="00AC4866" w:rsidRPr="00804851" w:rsidRDefault="00AC4866" w:rsidP="00182188">
            <w:pPr>
              <w:pStyle w:val="Default"/>
              <w:jc w:val="center"/>
              <w:rPr>
                <w:rFonts w:ascii="Times New Roman" w:hAnsi="Times New Roman" w:cs="Times New Roman"/>
                <w:b/>
                <w:sz w:val="20"/>
                <w:szCs w:val="20"/>
                <w:lang w:val="en-US"/>
              </w:rPr>
            </w:pPr>
            <w:r w:rsidRPr="00804851">
              <w:rPr>
                <w:rFonts w:ascii="Times New Roman" w:hAnsi="Times New Roman" w:cs="Times New Roman"/>
                <w:b/>
                <w:sz w:val="20"/>
                <w:szCs w:val="20"/>
                <w:lang w:val="en-US"/>
              </w:rPr>
              <w:t>Ket.</w:t>
            </w:r>
          </w:p>
        </w:tc>
      </w:tr>
      <w:tr w:rsidR="00AC4866" w:rsidRPr="00804851" w:rsidTr="00182188">
        <w:tc>
          <w:tcPr>
            <w:tcW w:w="511" w:type="dxa"/>
          </w:tcPr>
          <w:p w:rsidR="00AC4866" w:rsidRPr="00804851" w:rsidRDefault="00AC4866" w:rsidP="00182188">
            <w:pPr>
              <w:pStyle w:val="Default"/>
              <w:rPr>
                <w:rFonts w:ascii="Times New Roman" w:hAnsi="Times New Roman" w:cs="Times New Roman"/>
                <w:sz w:val="20"/>
                <w:szCs w:val="20"/>
                <w:lang w:val="en-US"/>
              </w:rPr>
            </w:pPr>
            <w:r w:rsidRPr="00804851">
              <w:rPr>
                <w:rFonts w:ascii="Times New Roman" w:hAnsi="Times New Roman" w:cs="Times New Roman"/>
                <w:sz w:val="20"/>
                <w:szCs w:val="20"/>
                <w:lang w:val="en-US"/>
              </w:rPr>
              <w:t>1.</w:t>
            </w:r>
          </w:p>
        </w:tc>
        <w:tc>
          <w:tcPr>
            <w:tcW w:w="2207" w:type="dxa"/>
          </w:tcPr>
          <w:p w:rsidR="00AC4866" w:rsidRPr="00804851"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rPr>
              <w:t>Ida Tatik, H, S.Pd</w:t>
            </w:r>
            <w:r w:rsidRPr="00804851">
              <w:rPr>
                <w:rFonts w:ascii="Times New Roman" w:hAnsi="Times New Roman" w:cs="Times New Roman"/>
                <w:sz w:val="20"/>
                <w:szCs w:val="20"/>
                <w:lang w:val="en-US"/>
              </w:rPr>
              <w:t xml:space="preserve"> </w:t>
            </w:r>
          </w:p>
        </w:tc>
        <w:tc>
          <w:tcPr>
            <w:tcW w:w="990" w:type="dxa"/>
          </w:tcPr>
          <w:p w:rsidR="00AC4866" w:rsidRPr="00492463"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36</w:t>
            </w:r>
          </w:p>
        </w:tc>
        <w:tc>
          <w:tcPr>
            <w:tcW w:w="1260"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sz w:val="20"/>
                <w:szCs w:val="20"/>
                <w:lang w:val="en-US"/>
              </w:rPr>
              <w:t>40</w:t>
            </w:r>
          </w:p>
        </w:tc>
        <w:tc>
          <w:tcPr>
            <w:tcW w:w="1350" w:type="dxa"/>
          </w:tcPr>
          <w:p w:rsidR="00AC4866" w:rsidRPr="00492463"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90</w:t>
            </w:r>
          </w:p>
        </w:tc>
        <w:tc>
          <w:tcPr>
            <w:tcW w:w="1836"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sz w:val="20"/>
                <w:szCs w:val="20"/>
                <w:lang w:val="en-US"/>
              </w:rPr>
              <w:t>Sangat valid</w:t>
            </w:r>
          </w:p>
        </w:tc>
      </w:tr>
      <w:tr w:rsidR="00AC4866" w:rsidRPr="00804851" w:rsidTr="00182188">
        <w:tc>
          <w:tcPr>
            <w:tcW w:w="511" w:type="dxa"/>
          </w:tcPr>
          <w:p w:rsidR="00AC4866" w:rsidRPr="00804851" w:rsidRDefault="00AC4866" w:rsidP="00182188">
            <w:pPr>
              <w:pStyle w:val="Default"/>
              <w:rPr>
                <w:rFonts w:ascii="Times New Roman" w:hAnsi="Times New Roman" w:cs="Times New Roman"/>
                <w:sz w:val="20"/>
                <w:szCs w:val="20"/>
                <w:lang w:val="en-US"/>
              </w:rPr>
            </w:pPr>
            <w:r w:rsidRPr="00804851">
              <w:rPr>
                <w:rFonts w:ascii="Times New Roman" w:hAnsi="Times New Roman" w:cs="Times New Roman"/>
                <w:sz w:val="20"/>
                <w:szCs w:val="20"/>
                <w:lang w:val="en-US"/>
              </w:rPr>
              <w:t>2.</w:t>
            </w:r>
          </w:p>
        </w:tc>
        <w:tc>
          <w:tcPr>
            <w:tcW w:w="2207" w:type="dxa"/>
          </w:tcPr>
          <w:p w:rsidR="00AC4866" w:rsidRPr="00492463" w:rsidRDefault="00AC4866" w:rsidP="00182188">
            <w:pPr>
              <w:pStyle w:val="Default"/>
              <w:rPr>
                <w:rFonts w:ascii="Times New Roman" w:hAnsi="Times New Roman" w:cs="Times New Roman"/>
                <w:sz w:val="20"/>
                <w:szCs w:val="20"/>
              </w:rPr>
            </w:pPr>
            <w:r>
              <w:rPr>
                <w:rFonts w:ascii="Times New Roman" w:hAnsi="Times New Roman" w:cs="Times New Roman"/>
                <w:sz w:val="20"/>
                <w:szCs w:val="20"/>
              </w:rPr>
              <w:t>Wahyu Irmawati</w:t>
            </w:r>
          </w:p>
        </w:tc>
        <w:tc>
          <w:tcPr>
            <w:tcW w:w="990" w:type="dxa"/>
          </w:tcPr>
          <w:p w:rsidR="00AC4866" w:rsidRPr="00492463" w:rsidRDefault="00AC4866" w:rsidP="00182188">
            <w:pPr>
              <w:pStyle w:val="Default"/>
              <w:jc w:val="center"/>
              <w:rPr>
                <w:rFonts w:ascii="Times New Roman" w:hAnsi="Times New Roman" w:cs="Times New Roman"/>
                <w:sz w:val="20"/>
                <w:szCs w:val="20"/>
              </w:rPr>
            </w:pPr>
            <w:r w:rsidRPr="00804851">
              <w:rPr>
                <w:rFonts w:ascii="Times New Roman" w:hAnsi="Times New Roman" w:cs="Times New Roman"/>
                <w:sz w:val="20"/>
                <w:szCs w:val="20"/>
                <w:lang w:val="en-US"/>
              </w:rPr>
              <w:t>3</w:t>
            </w:r>
            <w:r>
              <w:rPr>
                <w:rFonts w:ascii="Times New Roman" w:hAnsi="Times New Roman" w:cs="Times New Roman"/>
                <w:sz w:val="20"/>
                <w:szCs w:val="20"/>
              </w:rPr>
              <w:t>7</w:t>
            </w:r>
          </w:p>
        </w:tc>
        <w:tc>
          <w:tcPr>
            <w:tcW w:w="1260"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sz w:val="20"/>
                <w:szCs w:val="20"/>
                <w:lang w:val="en-US"/>
              </w:rPr>
              <w:t>40</w:t>
            </w:r>
          </w:p>
        </w:tc>
        <w:tc>
          <w:tcPr>
            <w:tcW w:w="1350" w:type="dxa"/>
          </w:tcPr>
          <w:p w:rsidR="00AC4866" w:rsidRPr="00492463" w:rsidRDefault="00AC4866" w:rsidP="00182188">
            <w:pPr>
              <w:pStyle w:val="Default"/>
              <w:jc w:val="center"/>
              <w:rPr>
                <w:rFonts w:ascii="Times New Roman" w:hAnsi="Times New Roman" w:cs="Times New Roman"/>
                <w:sz w:val="20"/>
                <w:szCs w:val="20"/>
              </w:rPr>
            </w:pPr>
            <w:r w:rsidRPr="00804851">
              <w:rPr>
                <w:rFonts w:ascii="Times New Roman" w:hAnsi="Times New Roman" w:cs="Times New Roman"/>
                <w:sz w:val="20"/>
                <w:szCs w:val="20"/>
                <w:lang w:val="en-US"/>
              </w:rPr>
              <w:t>9</w:t>
            </w:r>
            <w:r>
              <w:rPr>
                <w:rFonts w:ascii="Times New Roman" w:hAnsi="Times New Roman" w:cs="Times New Roman"/>
                <w:sz w:val="20"/>
                <w:szCs w:val="20"/>
              </w:rPr>
              <w:t>2,5</w:t>
            </w:r>
          </w:p>
        </w:tc>
        <w:tc>
          <w:tcPr>
            <w:tcW w:w="1836"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sz w:val="20"/>
                <w:szCs w:val="20"/>
                <w:lang w:val="en-US"/>
              </w:rPr>
              <w:t>Sangat valid</w:t>
            </w:r>
          </w:p>
        </w:tc>
      </w:tr>
      <w:tr w:rsidR="00AC4866" w:rsidRPr="00804851" w:rsidTr="00182188">
        <w:tc>
          <w:tcPr>
            <w:tcW w:w="2718" w:type="dxa"/>
            <w:gridSpan w:val="2"/>
          </w:tcPr>
          <w:p w:rsidR="00AC4866" w:rsidRPr="00804851" w:rsidRDefault="00AC4866" w:rsidP="00182188">
            <w:pPr>
              <w:pStyle w:val="Default"/>
              <w:jc w:val="right"/>
              <w:rPr>
                <w:rFonts w:ascii="Times New Roman" w:hAnsi="Times New Roman" w:cs="Times New Roman"/>
                <w:b/>
                <w:sz w:val="20"/>
                <w:szCs w:val="20"/>
                <w:lang w:val="en-US"/>
              </w:rPr>
            </w:pPr>
          </w:p>
        </w:tc>
        <w:tc>
          <w:tcPr>
            <w:tcW w:w="990" w:type="dxa"/>
          </w:tcPr>
          <w:p w:rsidR="00AC4866" w:rsidRPr="00804851" w:rsidRDefault="00AC4866" w:rsidP="00182188">
            <w:pPr>
              <w:pStyle w:val="Default"/>
              <w:jc w:val="center"/>
              <w:rPr>
                <w:rFonts w:ascii="Times New Roman" w:hAnsi="Times New Roman" w:cs="Times New Roman"/>
                <w:sz w:val="20"/>
                <w:szCs w:val="20"/>
                <w:lang w:val="en-US"/>
              </w:rPr>
            </w:pPr>
          </w:p>
        </w:tc>
        <w:tc>
          <w:tcPr>
            <w:tcW w:w="1260"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b/>
                <w:sz w:val="20"/>
                <w:szCs w:val="20"/>
                <w:lang w:val="en-US"/>
              </w:rPr>
              <w:t>∑</w:t>
            </w:r>
          </w:p>
        </w:tc>
        <w:tc>
          <w:tcPr>
            <w:tcW w:w="1350" w:type="dxa"/>
          </w:tcPr>
          <w:p w:rsidR="00AC4866" w:rsidRPr="00492463"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182,5</w:t>
            </w:r>
          </w:p>
        </w:tc>
        <w:tc>
          <w:tcPr>
            <w:tcW w:w="1836" w:type="dxa"/>
          </w:tcPr>
          <w:p w:rsidR="00AC4866" w:rsidRPr="00804851" w:rsidRDefault="00AC4866" w:rsidP="00182188">
            <w:pPr>
              <w:pStyle w:val="Default"/>
              <w:jc w:val="center"/>
              <w:rPr>
                <w:rFonts w:ascii="Times New Roman" w:hAnsi="Times New Roman" w:cs="Times New Roman"/>
                <w:sz w:val="20"/>
                <w:szCs w:val="20"/>
                <w:lang w:val="en-US"/>
              </w:rPr>
            </w:pPr>
          </w:p>
        </w:tc>
      </w:tr>
      <w:tr w:rsidR="00AC4866" w:rsidRPr="00804851" w:rsidTr="00182188">
        <w:tc>
          <w:tcPr>
            <w:tcW w:w="4968" w:type="dxa"/>
            <w:gridSpan w:val="4"/>
          </w:tcPr>
          <w:p w:rsidR="00AC4866" w:rsidRPr="00804851" w:rsidRDefault="00AC4866" w:rsidP="00182188">
            <w:pPr>
              <w:pStyle w:val="Default"/>
              <w:jc w:val="right"/>
              <w:rPr>
                <w:rFonts w:ascii="Times New Roman" w:hAnsi="Times New Roman" w:cs="Times New Roman"/>
                <w:b/>
                <w:sz w:val="20"/>
                <w:szCs w:val="20"/>
                <w:lang w:val="en-US"/>
              </w:rPr>
            </w:pPr>
            <w:r w:rsidRPr="00804851">
              <w:rPr>
                <w:rFonts w:ascii="Times New Roman" w:hAnsi="Times New Roman" w:cs="Times New Roman"/>
                <w:b/>
                <w:sz w:val="20"/>
                <w:szCs w:val="20"/>
                <w:lang w:val="en-US"/>
              </w:rPr>
              <w:t>Rata-rata</w:t>
            </w:r>
          </w:p>
        </w:tc>
        <w:tc>
          <w:tcPr>
            <w:tcW w:w="1350" w:type="dxa"/>
          </w:tcPr>
          <w:p w:rsidR="00AC4866" w:rsidRPr="00492463"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91,25</w:t>
            </w:r>
          </w:p>
        </w:tc>
        <w:tc>
          <w:tcPr>
            <w:tcW w:w="1836" w:type="dxa"/>
          </w:tcPr>
          <w:p w:rsidR="00AC4866" w:rsidRPr="00804851" w:rsidRDefault="00AC4866" w:rsidP="00182188">
            <w:pPr>
              <w:pStyle w:val="Default"/>
              <w:jc w:val="center"/>
              <w:rPr>
                <w:rFonts w:ascii="Times New Roman" w:hAnsi="Times New Roman" w:cs="Times New Roman"/>
                <w:sz w:val="20"/>
                <w:szCs w:val="20"/>
                <w:lang w:val="en-US"/>
              </w:rPr>
            </w:pPr>
            <w:r w:rsidRPr="00804851">
              <w:rPr>
                <w:rFonts w:ascii="Times New Roman" w:hAnsi="Times New Roman" w:cs="Times New Roman"/>
                <w:sz w:val="20"/>
                <w:szCs w:val="20"/>
                <w:lang w:val="en-US"/>
              </w:rPr>
              <w:t>Sangat valid</w:t>
            </w:r>
          </w:p>
        </w:tc>
      </w:tr>
    </w:tbl>
    <w:p w:rsidR="00AC4866" w:rsidRPr="0081047C" w:rsidRDefault="00AC4866" w:rsidP="00AC4866">
      <w:pPr>
        <w:pStyle w:val="Default"/>
        <w:spacing w:line="720" w:lineRule="auto"/>
        <w:rPr>
          <w:rFonts w:ascii="Times New Roman" w:hAnsi="Times New Roman" w:cs="Times New Roman"/>
          <w:sz w:val="22"/>
          <w:szCs w:val="22"/>
          <w:highlight w:val="yellow"/>
          <w:lang w:val="en-US"/>
        </w:rPr>
      </w:pPr>
      <w:r w:rsidRPr="00804851">
        <w:rPr>
          <w:rFonts w:ascii="Times New Roman" w:hAnsi="Times New Roman" w:cs="Times New Roman"/>
          <w:sz w:val="22"/>
          <w:szCs w:val="22"/>
          <w:lang w:val="en-US"/>
        </w:rPr>
        <w:t>Sumber: data diolah oleh peneliti (2019)</w:t>
      </w:r>
      <w:r w:rsidRPr="00804851">
        <w:rPr>
          <w:rFonts w:ascii="Times New Roman" w:hAnsi="Times New Roman" w:cs="Times New Roman"/>
          <w:sz w:val="22"/>
          <w:szCs w:val="22"/>
          <w:lang w:val="en-US"/>
        </w:rPr>
        <w:tab/>
      </w:r>
      <w:r w:rsidRPr="00804851">
        <w:rPr>
          <w:rFonts w:ascii="Times New Roman" w:hAnsi="Times New Roman" w:cs="Times New Roman"/>
          <w:sz w:val="22"/>
          <w:szCs w:val="22"/>
          <w:lang w:val="en-US"/>
        </w:rPr>
        <w:tab/>
      </w:r>
      <w:r w:rsidRPr="00804851">
        <w:rPr>
          <w:rFonts w:ascii="Times New Roman" w:hAnsi="Times New Roman" w:cs="Times New Roman"/>
          <w:sz w:val="22"/>
          <w:szCs w:val="22"/>
          <w:lang w:val="en-US"/>
        </w:rPr>
        <w:tab/>
        <w:t xml:space="preserve">        </w:t>
      </w:r>
      <w:r w:rsidRPr="0081047C">
        <w:rPr>
          <w:rFonts w:ascii="Times New Roman" w:hAnsi="Times New Roman" w:cs="Times New Roman"/>
          <w:sz w:val="22"/>
          <w:szCs w:val="22"/>
          <w:highlight w:val="yellow"/>
          <w:lang w:val="en-US"/>
        </w:rPr>
        <w:t xml:space="preserve">             </w:t>
      </w:r>
    </w:p>
    <w:p w:rsidR="0096597B" w:rsidRDefault="0096597B" w:rsidP="00AC4866">
      <w:pPr>
        <w:pStyle w:val="Default"/>
        <w:spacing w:line="360" w:lineRule="auto"/>
        <w:ind w:firstLine="709"/>
        <w:rPr>
          <w:rFonts w:ascii="Times New Roman" w:hAnsi="Times New Roman" w:cs="Times New Roman"/>
        </w:rPr>
      </w:pPr>
      <w:r>
        <w:rPr>
          <w:rFonts w:ascii="Times New Roman" w:hAnsi="Times New Roman" w:cs="Times New Roman"/>
          <w:lang w:val="en-US"/>
        </w:rPr>
        <w:t>Berdasarkan tabel 4</w:t>
      </w:r>
      <w:r w:rsidRPr="00804851">
        <w:rPr>
          <w:rFonts w:ascii="Times New Roman" w:hAnsi="Times New Roman" w:cs="Times New Roman"/>
          <w:lang w:val="en-US"/>
        </w:rPr>
        <w:t>,</w:t>
      </w:r>
      <w:r>
        <w:rPr>
          <w:rFonts w:ascii="Times New Roman" w:hAnsi="Times New Roman" w:cs="Times New Roman"/>
          <w:lang w:val="en-US"/>
        </w:rPr>
        <w:t xml:space="preserve"> diperoleh hasil skor dari dua </w:t>
      </w:r>
      <w:r>
        <w:rPr>
          <w:rFonts w:ascii="Times New Roman" w:hAnsi="Times New Roman" w:cs="Times New Roman"/>
        </w:rPr>
        <w:t>ahli pembelajaran anak usia dini</w:t>
      </w:r>
      <w:r>
        <w:rPr>
          <w:rFonts w:ascii="Times New Roman" w:hAnsi="Times New Roman" w:cs="Times New Roman"/>
          <w:lang w:val="en-US"/>
        </w:rPr>
        <w:t xml:space="preserve"> yaitu sebesar </w:t>
      </w:r>
      <w:r>
        <w:rPr>
          <w:rFonts w:ascii="Times New Roman" w:hAnsi="Times New Roman" w:cs="Times New Roman"/>
        </w:rPr>
        <w:t>91,25</w:t>
      </w:r>
      <w:r w:rsidRPr="00804851">
        <w:rPr>
          <w:rFonts w:ascii="Times New Roman" w:hAnsi="Times New Roman" w:cs="Times New Roman"/>
          <w:lang w:val="en-US"/>
        </w:rPr>
        <w:t>%. Hasil tersebut masuk ke dalam kategori persentase 85,01% - 100% atau sangat valid dan dapat digunakan tanpa revisi</w:t>
      </w:r>
    </w:p>
    <w:p w:rsidR="0096597B" w:rsidRPr="0081047C" w:rsidRDefault="0096597B" w:rsidP="0096597B">
      <w:pPr>
        <w:pStyle w:val="Default"/>
        <w:spacing w:line="360" w:lineRule="auto"/>
        <w:ind w:firstLine="720"/>
        <w:rPr>
          <w:rFonts w:ascii="Times New Roman" w:hAnsi="Times New Roman" w:cs="Times New Roman"/>
          <w:highlight w:val="yellow"/>
          <w:lang w:val="en-US"/>
        </w:rPr>
      </w:pPr>
      <w:r w:rsidRPr="00804851">
        <w:rPr>
          <w:rFonts w:ascii="Times New Roman" w:hAnsi="Times New Roman" w:cs="Times New Roman"/>
          <w:lang w:val="en-US"/>
        </w:rPr>
        <w:t xml:space="preserve">. </w:t>
      </w:r>
    </w:p>
    <w:p w:rsidR="0096597B" w:rsidRPr="00E4495F" w:rsidRDefault="0096597B" w:rsidP="0096597B">
      <w:pPr>
        <w:pStyle w:val="Default"/>
        <w:spacing w:line="360" w:lineRule="auto"/>
        <w:rPr>
          <w:rFonts w:ascii="Times New Roman" w:hAnsi="Times New Roman" w:cs="Times New Roman"/>
          <w:b/>
        </w:rPr>
      </w:pPr>
      <w:r>
        <w:rPr>
          <w:rFonts w:ascii="Times New Roman" w:hAnsi="Times New Roman" w:cs="Times New Roman"/>
          <w:b/>
        </w:rPr>
        <w:t>Hasil Uji Coba Kelompok Kecil</w:t>
      </w:r>
    </w:p>
    <w:p w:rsidR="0096597B" w:rsidRDefault="0096597B" w:rsidP="0096597B">
      <w:pPr>
        <w:pStyle w:val="Default"/>
        <w:spacing w:line="360" w:lineRule="auto"/>
        <w:ind w:firstLine="709"/>
        <w:rPr>
          <w:rFonts w:ascii="Times New Roman" w:hAnsi="Times New Roman" w:cs="Times New Roman"/>
        </w:rPr>
      </w:pPr>
      <w:r w:rsidRPr="0043474F">
        <w:rPr>
          <w:rFonts w:ascii="Times New Roman" w:hAnsi="Times New Roman" w:cs="Times New Roman"/>
          <w:lang w:val="en-US"/>
        </w:rPr>
        <w:t>Uji coba kelompok kecil pe</w:t>
      </w:r>
      <w:r>
        <w:rPr>
          <w:rFonts w:ascii="Times New Roman" w:hAnsi="Times New Roman" w:cs="Times New Roman"/>
        </w:rPr>
        <w:t xml:space="preserve">rmainan </w:t>
      </w:r>
      <w:r>
        <w:rPr>
          <w:rFonts w:ascii="Times New Roman" w:hAnsi="Times New Roman" w:cs="Times New Roman"/>
          <w:i/>
        </w:rPr>
        <w:t xml:space="preserve">Mathematic Tower </w:t>
      </w:r>
      <w:r>
        <w:rPr>
          <w:rFonts w:ascii="Times New Roman" w:hAnsi="Times New Roman" w:cs="Times New Roman"/>
        </w:rPr>
        <w:t>dilakukan di TK Dharma Wanita Persatuan 1 Karanganyar pada 10 anak dengan jumlah anak laki laki sebanyak 2 orang dan jumlah perempuan sebanyak 8 orang. Pada penilaian kelompok kecil terdapat dua aspek yang dinilai yaitu aspek terkait tentang keamanan, kemudahan, kemenarikan, serta terkait dengan aspek kognitif. Berikut disajikan pada tabel 5 terkasit hasil keseluruhan uji kelompok kecil yaitu:</w:t>
      </w:r>
    </w:p>
    <w:p w:rsidR="0096597B" w:rsidRDefault="0096597B" w:rsidP="0096597B">
      <w:pPr>
        <w:pStyle w:val="Default"/>
        <w:spacing w:line="360" w:lineRule="auto"/>
        <w:rPr>
          <w:rFonts w:ascii="Times New Roman" w:hAnsi="Times New Roman" w:cs="Times New Roman"/>
        </w:rPr>
      </w:pPr>
    </w:p>
    <w:p w:rsidR="0096597B" w:rsidRPr="003B7732" w:rsidRDefault="0096597B" w:rsidP="0096597B">
      <w:pPr>
        <w:pStyle w:val="Default"/>
        <w:spacing w:after="120"/>
        <w:rPr>
          <w:rFonts w:ascii="Times New Roman" w:hAnsi="Times New Roman" w:cs="Times New Roman"/>
          <w:b/>
          <w:sz w:val="22"/>
          <w:szCs w:val="22"/>
          <w:lang w:val="en-US"/>
        </w:rPr>
      </w:pPr>
      <w:r>
        <w:rPr>
          <w:rFonts w:ascii="Times New Roman" w:hAnsi="Times New Roman" w:cs="Times New Roman"/>
          <w:b/>
          <w:sz w:val="22"/>
          <w:szCs w:val="22"/>
          <w:lang w:val="en-US"/>
        </w:rPr>
        <w:t xml:space="preserve">Tabel </w:t>
      </w:r>
      <w:r>
        <w:rPr>
          <w:rFonts w:ascii="Times New Roman" w:hAnsi="Times New Roman" w:cs="Times New Roman"/>
          <w:b/>
          <w:sz w:val="22"/>
          <w:szCs w:val="22"/>
        </w:rPr>
        <w:t xml:space="preserve">5 </w:t>
      </w:r>
      <w:r>
        <w:rPr>
          <w:rFonts w:ascii="Times New Roman" w:hAnsi="Times New Roman" w:cs="Times New Roman"/>
          <w:b/>
          <w:sz w:val="22"/>
          <w:szCs w:val="22"/>
          <w:lang w:val="en-US"/>
        </w:rPr>
        <w:t xml:space="preserve">Hasil Rata-rata Data Uji Coba Kelompok </w:t>
      </w:r>
      <w:r>
        <w:rPr>
          <w:rFonts w:ascii="Times New Roman" w:hAnsi="Times New Roman" w:cs="Times New Roman"/>
          <w:b/>
          <w:sz w:val="22"/>
          <w:szCs w:val="22"/>
        </w:rPr>
        <w:t>Kecil</w:t>
      </w:r>
      <w:r>
        <w:rPr>
          <w:rFonts w:ascii="Times New Roman" w:hAnsi="Times New Roman" w:cs="Times New Roman"/>
          <w:b/>
          <w:sz w:val="22"/>
          <w:szCs w:val="22"/>
          <w:lang w:val="en-US"/>
        </w:rPr>
        <w:t xml:space="preserve"> </w:t>
      </w:r>
    </w:p>
    <w:tbl>
      <w:tblPr>
        <w:tblStyle w:val="TableGrid"/>
        <w:tblW w:w="0" w:type="auto"/>
        <w:tblInd w:w="360" w:type="dxa"/>
        <w:tblBorders>
          <w:left w:val="none" w:sz="0" w:space="0" w:color="auto"/>
          <w:right w:val="none" w:sz="0" w:space="0" w:color="auto"/>
          <w:insideV w:val="none" w:sz="0" w:space="0" w:color="auto"/>
        </w:tblBorders>
        <w:tblLook w:val="04A0"/>
      </w:tblPr>
      <w:tblGrid>
        <w:gridCol w:w="558"/>
        <w:gridCol w:w="4050"/>
        <w:gridCol w:w="2916"/>
      </w:tblGrid>
      <w:tr w:rsidR="00AC4866" w:rsidRPr="00195B91" w:rsidTr="00182188">
        <w:tc>
          <w:tcPr>
            <w:tcW w:w="558" w:type="dxa"/>
          </w:tcPr>
          <w:p w:rsidR="00AC4866" w:rsidRPr="00195B91" w:rsidRDefault="00AC4866" w:rsidP="00182188">
            <w:pPr>
              <w:pStyle w:val="Default"/>
              <w:jc w:val="center"/>
              <w:rPr>
                <w:rFonts w:ascii="Times New Roman" w:hAnsi="Times New Roman" w:cs="Times New Roman"/>
                <w:b/>
                <w:sz w:val="20"/>
                <w:szCs w:val="20"/>
                <w:lang w:val="en-US"/>
              </w:rPr>
            </w:pPr>
            <w:r w:rsidRPr="00195B91">
              <w:rPr>
                <w:rFonts w:ascii="Times New Roman" w:hAnsi="Times New Roman" w:cs="Times New Roman"/>
                <w:b/>
                <w:sz w:val="20"/>
                <w:szCs w:val="20"/>
                <w:lang w:val="en-US"/>
              </w:rPr>
              <w:t>No.</w:t>
            </w:r>
          </w:p>
        </w:tc>
        <w:tc>
          <w:tcPr>
            <w:tcW w:w="4050" w:type="dxa"/>
          </w:tcPr>
          <w:p w:rsidR="00AC4866" w:rsidRPr="00195B91" w:rsidRDefault="00AC4866" w:rsidP="00182188">
            <w:pPr>
              <w:pStyle w:val="Default"/>
              <w:jc w:val="center"/>
              <w:rPr>
                <w:rFonts w:ascii="Times New Roman" w:hAnsi="Times New Roman" w:cs="Times New Roman"/>
                <w:b/>
                <w:sz w:val="20"/>
                <w:szCs w:val="20"/>
                <w:lang w:val="en-US"/>
              </w:rPr>
            </w:pPr>
            <w:r>
              <w:rPr>
                <w:rFonts w:ascii="Times New Roman" w:hAnsi="Times New Roman" w:cs="Times New Roman"/>
                <w:b/>
                <w:sz w:val="20"/>
                <w:szCs w:val="20"/>
                <w:lang w:val="en-US"/>
              </w:rPr>
              <w:t>Aspek</w:t>
            </w:r>
          </w:p>
        </w:tc>
        <w:tc>
          <w:tcPr>
            <w:tcW w:w="2916" w:type="dxa"/>
          </w:tcPr>
          <w:p w:rsidR="00AC4866" w:rsidRPr="00195B91" w:rsidRDefault="00AC4866" w:rsidP="00182188">
            <w:pPr>
              <w:pStyle w:val="Default"/>
              <w:jc w:val="center"/>
              <w:rPr>
                <w:rFonts w:ascii="Times New Roman" w:hAnsi="Times New Roman" w:cs="Times New Roman"/>
                <w:b/>
                <w:sz w:val="20"/>
                <w:szCs w:val="20"/>
                <w:lang w:val="en-US"/>
              </w:rPr>
            </w:pPr>
            <w:r w:rsidRPr="00195B91">
              <w:rPr>
                <w:rFonts w:ascii="Times New Roman" w:hAnsi="Times New Roman" w:cs="Times New Roman"/>
                <w:b/>
                <w:sz w:val="20"/>
                <w:szCs w:val="20"/>
                <w:lang w:val="en-US"/>
              </w:rPr>
              <w:t>Hasil rata-rata</w:t>
            </w:r>
            <w:r>
              <w:rPr>
                <w:rFonts w:ascii="Times New Roman" w:hAnsi="Times New Roman" w:cs="Times New Roman"/>
                <w:b/>
                <w:sz w:val="20"/>
                <w:szCs w:val="20"/>
                <w:lang w:val="en-US"/>
              </w:rPr>
              <w:t xml:space="preserve"> (%)</w:t>
            </w:r>
          </w:p>
        </w:tc>
      </w:tr>
      <w:tr w:rsidR="00AC4866" w:rsidRPr="00195B91" w:rsidTr="00182188">
        <w:tc>
          <w:tcPr>
            <w:tcW w:w="558" w:type="dxa"/>
          </w:tcPr>
          <w:p w:rsidR="00AC4866" w:rsidRPr="00195B91" w:rsidRDefault="00AC4866" w:rsidP="00AC4866">
            <w:pPr>
              <w:pStyle w:val="Default"/>
              <w:numPr>
                <w:ilvl w:val="0"/>
                <w:numId w:val="11"/>
              </w:numPr>
              <w:tabs>
                <w:tab w:val="left" w:pos="90"/>
                <w:tab w:val="left" w:pos="180"/>
                <w:tab w:val="left" w:pos="360"/>
                <w:tab w:val="left" w:pos="450"/>
              </w:tabs>
              <w:ind w:right="-18" w:hanging="630"/>
              <w:rPr>
                <w:rFonts w:ascii="Times New Roman" w:hAnsi="Times New Roman" w:cs="Times New Roman"/>
                <w:sz w:val="20"/>
                <w:szCs w:val="20"/>
                <w:lang w:val="en-US"/>
              </w:rPr>
            </w:pPr>
          </w:p>
        </w:tc>
        <w:tc>
          <w:tcPr>
            <w:tcW w:w="4050" w:type="dxa"/>
          </w:tcPr>
          <w:p w:rsidR="00AC4866" w:rsidRPr="00195B91"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Keamanan, kemudahan, dan kemenarikan</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lang w:val="en-US"/>
              </w:rPr>
              <w:t>9</w:t>
            </w:r>
            <w:r>
              <w:rPr>
                <w:rFonts w:ascii="Times New Roman" w:hAnsi="Times New Roman" w:cs="Times New Roman"/>
                <w:sz w:val="20"/>
                <w:szCs w:val="20"/>
              </w:rPr>
              <w:t>4,4</w:t>
            </w:r>
          </w:p>
        </w:tc>
      </w:tr>
      <w:tr w:rsidR="00AC4866" w:rsidRPr="00195B91" w:rsidTr="00182188">
        <w:tc>
          <w:tcPr>
            <w:tcW w:w="558" w:type="dxa"/>
          </w:tcPr>
          <w:p w:rsidR="00AC4866" w:rsidRPr="00195B91" w:rsidRDefault="00AC4866" w:rsidP="00AC4866">
            <w:pPr>
              <w:pStyle w:val="Default"/>
              <w:numPr>
                <w:ilvl w:val="0"/>
                <w:numId w:val="11"/>
              </w:numPr>
              <w:ind w:hanging="630"/>
              <w:rPr>
                <w:rFonts w:ascii="Times New Roman" w:hAnsi="Times New Roman" w:cs="Times New Roman"/>
                <w:sz w:val="20"/>
                <w:szCs w:val="20"/>
                <w:lang w:val="en-US"/>
              </w:rPr>
            </w:pPr>
          </w:p>
        </w:tc>
        <w:tc>
          <w:tcPr>
            <w:tcW w:w="4050" w:type="dxa"/>
          </w:tcPr>
          <w:p w:rsidR="00AC4866" w:rsidRPr="003B6400" w:rsidRDefault="00AC4866" w:rsidP="00182188">
            <w:pPr>
              <w:pStyle w:val="Default"/>
              <w:rPr>
                <w:rFonts w:ascii="Times New Roman" w:hAnsi="Times New Roman" w:cs="Times New Roman"/>
                <w:sz w:val="20"/>
                <w:szCs w:val="20"/>
              </w:rPr>
            </w:pPr>
            <w:r>
              <w:rPr>
                <w:rFonts w:ascii="Times New Roman" w:hAnsi="Times New Roman" w:cs="Times New Roman"/>
                <w:sz w:val="20"/>
                <w:szCs w:val="20"/>
              </w:rPr>
              <w:t>Aspek Kognitif</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94</w:t>
            </w:r>
          </w:p>
        </w:tc>
      </w:tr>
      <w:tr w:rsidR="00AC4866" w:rsidRPr="00195B91" w:rsidTr="00182188">
        <w:tc>
          <w:tcPr>
            <w:tcW w:w="4608" w:type="dxa"/>
            <w:gridSpan w:val="2"/>
          </w:tcPr>
          <w:p w:rsidR="00AC4866" w:rsidRPr="00867CF0" w:rsidRDefault="00AC4866" w:rsidP="00182188">
            <w:pPr>
              <w:pStyle w:val="Default"/>
              <w:jc w:val="right"/>
              <w:rPr>
                <w:rFonts w:ascii="Times New Roman" w:hAnsi="Times New Roman" w:cs="Times New Roman"/>
                <w:b/>
                <w:sz w:val="20"/>
                <w:szCs w:val="20"/>
                <w:lang w:val="en-US"/>
              </w:rPr>
            </w:pPr>
            <w:r w:rsidRPr="00867CF0">
              <w:rPr>
                <w:rFonts w:ascii="Times New Roman" w:hAnsi="Times New Roman" w:cs="Times New Roman"/>
                <w:b/>
                <w:sz w:val="20"/>
                <w:szCs w:val="20"/>
                <w:lang w:val="en-US"/>
              </w:rPr>
              <w:t>Jumlah</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188,4</w:t>
            </w:r>
          </w:p>
        </w:tc>
      </w:tr>
      <w:tr w:rsidR="00AC4866" w:rsidRPr="00195B91" w:rsidTr="00182188">
        <w:tc>
          <w:tcPr>
            <w:tcW w:w="4608" w:type="dxa"/>
            <w:gridSpan w:val="2"/>
          </w:tcPr>
          <w:p w:rsidR="00AC4866" w:rsidRPr="00867CF0" w:rsidRDefault="00AC4866" w:rsidP="00182188">
            <w:pPr>
              <w:pStyle w:val="Default"/>
              <w:jc w:val="right"/>
              <w:rPr>
                <w:rFonts w:ascii="Times New Roman" w:hAnsi="Times New Roman" w:cs="Times New Roman"/>
                <w:b/>
                <w:sz w:val="20"/>
                <w:szCs w:val="20"/>
                <w:lang w:val="en-US"/>
              </w:rPr>
            </w:pPr>
            <w:r w:rsidRPr="00867CF0">
              <w:rPr>
                <w:rFonts w:ascii="Times New Roman" w:hAnsi="Times New Roman" w:cs="Times New Roman"/>
                <w:b/>
                <w:sz w:val="20"/>
                <w:szCs w:val="20"/>
                <w:lang w:val="en-US"/>
              </w:rPr>
              <w:t>Rata-rata</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94,2</w:t>
            </w:r>
          </w:p>
        </w:tc>
      </w:tr>
    </w:tbl>
    <w:p w:rsidR="00AC4866" w:rsidRDefault="00AC4866" w:rsidP="00AC4866">
      <w:pPr>
        <w:pStyle w:val="Default"/>
        <w:spacing w:line="360" w:lineRule="auto"/>
        <w:ind w:left="360"/>
        <w:rPr>
          <w:rFonts w:ascii="Times New Roman" w:hAnsi="Times New Roman" w:cs="Times New Roman"/>
          <w:sz w:val="22"/>
          <w:szCs w:val="22"/>
          <w:lang w:val="en-US"/>
        </w:rPr>
      </w:pPr>
      <w:r w:rsidRPr="009212F9">
        <w:rPr>
          <w:rFonts w:ascii="Times New Roman" w:hAnsi="Times New Roman" w:cs="Times New Roman"/>
          <w:sz w:val="22"/>
          <w:szCs w:val="22"/>
          <w:lang w:val="en-US"/>
        </w:rPr>
        <w:t>Sumber: data diolah oleh peneliti (2019)</w:t>
      </w:r>
      <w:r w:rsidRPr="009212F9">
        <w:rPr>
          <w:rFonts w:ascii="Times New Roman" w:hAnsi="Times New Roman" w:cs="Times New Roman"/>
          <w:sz w:val="22"/>
          <w:szCs w:val="22"/>
          <w:lang w:val="en-US"/>
        </w:rPr>
        <w:tab/>
      </w:r>
    </w:p>
    <w:p w:rsidR="0096597B" w:rsidRDefault="0096597B" w:rsidP="0096597B">
      <w:pPr>
        <w:pStyle w:val="Default"/>
        <w:spacing w:line="360" w:lineRule="auto"/>
        <w:ind w:left="360"/>
        <w:rPr>
          <w:rFonts w:ascii="Times New Roman" w:hAnsi="Times New Roman" w:cs="Times New Roman"/>
          <w:sz w:val="22"/>
          <w:szCs w:val="22"/>
        </w:rPr>
      </w:pPr>
    </w:p>
    <w:p w:rsidR="0096597B" w:rsidRDefault="0096597B" w:rsidP="0096597B">
      <w:pPr>
        <w:pStyle w:val="Default"/>
        <w:spacing w:line="360" w:lineRule="auto"/>
        <w:ind w:firstLine="720"/>
        <w:rPr>
          <w:rFonts w:ascii="Times New Roman" w:hAnsi="Times New Roman" w:cs="Times New Roman"/>
        </w:rPr>
      </w:pPr>
      <w:r w:rsidRPr="00EB6E8B">
        <w:rPr>
          <w:rFonts w:ascii="Times New Roman" w:hAnsi="Times New Roman" w:cs="Times New Roman"/>
        </w:rPr>
        <w:t>Berdasarkan tabel 5</w:t>
      </w:r>
      <w:r>
        <w:rPr>
          <w:rFonts w:ascii="Times New Roman" w:hAnsi="Times New Roman" w:cs="Times New Roman"/>
          <w:sz w:val="22"/>
          <w:szCs w:val="22"/>
        </w:rPr>
        <w:t xml:space="preserve">, </w:t>
      </w:r>
      <w:r w:rsidRPr="00EB6E8B">
        <w:rPr>
          <w:rFonts w:ascii="Times New Roman" w:hAnsi="Times New Roman" w:cs="Times New Roman"/>
        </w:rPr>
        <w:t>diperoleh presentase rata-rata keseluruhan sebesar 94,2%, h</w:t>
      </w:r>
      <w:r w:rsidRPr="00EB6E8B">
        <w:rPr>
          <w:rFonts w:ascii="Times New Roman" w:hAnsi="Times New Roman" w:cs="Times New Roman"/>
          <w:lang w:val="en-US"/>
        </w:rPr>
        <w:t>asil tersebut masuk ke dalam kategori persentase 85,01% - 100% atau sangat</w:t>
      </w:r>
      <w:r w:rsidRPr="00804851">
        <w:rPr>
          <w:rFonts w:ascii="Times New Roman" w:hAnsi="Times New Roman" w:cs="Times New Roman"/>
          <w:lang w:val="en-US"/>
        </w:rPr>
        <w:t xml:space="preserve"> valid dan dapat digunakan tanpa revisi.</w:t>
      </w:r>
      <w:r>
        <w:rPr>
          <w:rFonts w:ascii="Times New Roman" w:hAnsi="Times New Roman" w:cs="Times New Roman"/>
        </w:rPr>
        <w:t xml:space="preserve">  Jadi </w:t>
      </w:r>
      <w:r>
        <w:rPr>
          <w:rFonts w:ascii="Times New Roman" w:hAnsi="Times New Roman" w:cs="Times New Roman"/>
          <w:lang w:val="en-US"/>
        </w:rPr>
        <w:t xml:space="preserve">dapat disimpulkan bahwa permainan </w:t>
      </w:r>
      <w:r>
        <w:rPr>
          <w:rFonts w:ascii="Times New Roman" w:hAnsi="Times New Roman" w:cs="Times New Roman"/>
          <w:i/>
        </w:rPr>
        <w:t>Mathematic Tower</w:t>
      </w:r>
      <w:r>
        <w:rPr>
          <w:rFonts w:ascii="Times New Roman" w:hAnsi="Times New Roman" w:cs="Times New Roman"/>
        </w:rPr>
        <w:t xml:space="preserve"> </w:t>
      </w:r>
      <w:r>
        <w:rPr>
          <w:rFonts w:ascii="Times New Roman" w:hAnsi="Times New Roman" w:cs="Times New Roman"/>
          <w:lang w:val="en-US"/>
        </w:rPr>
        <w:t xml:space="preserve">aman, mudah, menarik, </w:t>
      </w:r>
      <w:r>
        <w:rPr>
          <w:rFonts w:ascii="Times New Roman" w:hAnsi="Times New Roman" w:cs="Times New Roman"/>
        </w:rPr>
        <w:t>serta juga</w:t>
      </w:r>
      <w:r>
        <w:rPr>
          <w:rFonts w:ascii="Times New Roman" w:hAnsi="Times New Roman" w:cs="Times New Roman"/>
          <w:lang w:val="en-US"/>
        </w:rPr>
        <w:t xml:space="preserve"> dapat digunakan sebagai permainan untuk menstimulasi </w:t>
      </w:r>
      <w:r>
        <w:rPr>
          <w:rFonts w:ascii="Times New Roman" w:hAnsi="Times New Roman" w:cs="Times New Roman"/>
        </w:rPr>
        <w:t>aspek kognitif anak terutama dalam pengenalan konsep lambang bilangan</w:t>
      </w:r>
      <w:r>
        <w:rPr>
          <w:rFonts w:ascii="Times New Roman" w:hAnsi="Times New Roman" w:cs="Times New Roman"/>
          <w:lang w:val="en-US"/>
        </w:rPr>
        <w:t xml:space="preserve"> anak usia </w:t>
      </w:r>
      <w:r>
        <w:rPr>
          <w:rFonts w:ascii="Times New Roman" w:hAnsi="Times New Roman" w:cs="Times New Roman"/>
        </w:rPr>
        <w:t>4-5</w:t>
      </w:r>
      <w:r>
        <w:rPr>
          <w:rFonts w:ascii="Times New Roman" w:hAnsi="Times New Roman" w:cs="Times New Roman"/>
          <w:lang w:val="en-US"/>
        </w:rPr>
        <w:t xml:space="preserve"> tahun.</w:t>
      </w:r>
    </w:p>
    <w:p w:rsidR="0096597B" w:rsidRPr="00D55636" w:rsidRDefault="0096597B" w:rsidP="0096597B">
      <w:pPr>
        <w:pStyle w:val="Default"/>
        <w:spacing w:line="360" w:lineRule="auto"/>
        <w:ind w:firstLine="720"/>
        <w:rPr>
          <w:rFonts w:ascii="Times New Roman" w:hAnsi="Times New Roman" w:cs="Times New Roman"/>
        </w:rPr>
      </w:pPr>
    </w:p>
    <w:p w:rsidR="0096597B" w:rsidRDefault="0096597B" w:rsidP="0096597B">
      <w:pPr>
        <w:pStyle w:val="Default"/>
        <w:spacing w:line="360" w:lineRule="auto"/>
        <w:rPr>
          <w:rFonts w:ascii="Times New Roman" w:hAnsi="Times New Roman" w:cs="Times New Roman"/>
          <w:b/>
        </w:rPr>
      </w:pPr>
      <w:r>
        <w:rPr>
          <w:rFonts w:ascii="Times New Roman" w:hAnsi="Times New Roman" w:cs="Times New Roman"/>
          <w:b/>
        </w:rPr>
        <w:t>Hasil Uji Coba Kelompok Besar</w:t>
      </w:r>
    </w:p>
    <w:p w:rsidR="0096597B" w:rsidRDefault="0096597B" w:rsidP="00AC4866">
      <w:pPr>
        <w:pStyle w:val="Default"/>
        <w:spacing w:line="360" w:lineRule="auto"/>
        <w:ind w:firstLine="709"/>
        <w:rPr>
          <w:rFonts w:ascii="Times New Roman" w:hAnsi="Times New Roman" w:cs="Times New Roman"/>
        </w:rPr>
      </w:pPr>
      <w:r>
        <w:rPr>
          <w:rFonts w:ascii="Times New Roman" w:hAnsi="Times New Roman" w:cs="Times New Roman"/>
          <w:lang w:val="en-US"/>
        </w:rPr>
        <w:t>Setelah</w:t>
      </w:r>
      <w:r>
        <w:rPr>
          <w:rFonts w:ascii="Times New Roman" w:hAnsi="Times New Roman" w:cs="Times New Roman"/>
        </w:rPr>
        <w:t xml:space="preserve"> melakukan beberapa revisi pada</w:t>
      </w:r>
      <w:r w:rsidRPr="00736051">
        <w:rPr>
          <w:rFonts w:ascii="Times New Roman" w:hAnsi="Times New Roman" w:cs="Times New Roman"/>
          <w:lang w:val="en-US"/>
        </w:rPr>
        <w:t xml:space="preserve"> permainan</w:t>
      </w:r>
      <w:r>
        <w:rPr>
          <w:rFonts w:ascii="Times New Roman" w:hAnsi="Times New Roman" w:cs="Times New Roman"/>
        </w:rPr>
        <w:t xml:space="preserve"> </w:t>
      </w:r>
      <w:r>
        <w:rPr>
          <w:rFonts w:ascii="Times New Roman" w:hAnsi="Times New Roman" w:cs="Times New Roman"/>
          <w:i/>
        </w:rPr>
        <w:t>Mathematic Tower</w:t>
      </w:r>
      <w:r w:rsidRPr="00736051">
        <w:rPr>
          <w:rFonts w:ascii="Times New Roman" w:hAnsi="Times New Roman" w:cs="Times New Roman"/>
          <w:lang w:val="en-US"/>
        </w:rPr>
        <w:t xml:space="preserve">, peneliti melanjutkan uji coba kelompok besar. Uji coba kelompok besar permainan </w:t>
      </w:r>
      <w:r>
        <w:rPr>
          <w:rFonts w:ascii="Times New Roman" w:hAnsi="Times New Roman" w:cs="Times New Roman"/>
          <w:i/>
        </w:rPr>
        <w:t>Mathematic Tower</w:t>
      </w:r>
      <w:r>
        <w:rPr>
          <w:rFonts w:ascii="Times New Roman" w:hAnsi="Times New Roman" w:cs="Times New Roman"/>
        </w:rPr>
        <w:t xml:space="preserve"> </w:t>
      </w:r>
      <w:r w:rsidRPr="00736051">
        <w:rPr>
          <w:rFonts w:ascii="Times New Roman" w:hAnsi="Times New Roman" w:cs="Times New Roman"/>
          <w:lang w:val="en-US"/>
        </w:rPr>
        <w:t xml:space="preserve">dilakukan pada </w:t>
      </w:r>
      <w:r>
        <w:rPr>
          <w:rFonts w:ascii="Times New Roman" w:hAnsi="Times New Roman" w:cs="Times New Roman"/>
        </w:rPr>
        <w:t>tiga lembaga</w:t>
      </w:r>
      <w:r w:rsidRPr="00736051">
        <w:rPr>
          <w:rFonts w:ascii="Times New Roman" w:hAnsi="Times New Roman" w:cs="Times New Roman"/>
          <w:lang w:val="en-US"/>
        </w:rPr>
        <w:t xml:space="preserve"> TK,</w:t>
      </w:r>
      <w:r>
        <w:rPr>
          <w:rFonts w:ascii="Times New Roman" w:hAnsi="Times New Roman" w:cs="Times New Roman"/>
          <w:lang w:val="en-US"/>
        </w:rPr>
        <w:t xml:space="preserve"> yaitu TK </w:t>
      </w:r>
      <w:r>
        <w:rPr>
          <w:rFonts w:ascii="Times New Roman" w:hAnsi="Times New Roman" w:cs="Times New Roman"/>
        </w:rPr>
        <w:t>Dharma Wanita Persatuan 1 Karanganyar, TK Putra Pembangunan, KB/TK PKK Tunas Bangsa dengan jumlah subjek sebanyak 71 anak.</w:t>
      </w:r>
      <w:r w:rsidRPr="00736051">
        <w:rPr>
          <w:rFonts w:ascii="Times New Roman" w:hAnsi="Times New Roman" w:cs="Times New Roman"/>
          <w:lang w:val="en-US"/>
        </w:rPr>
        <w:t xml:space="preserve"> Hasil uji coba kelompok besar diperoleh dari observasi selama proses kegiatan yang meliputi aspek</w:t>
      </w:r>
      <w:r>
        <w:rPr>
          <w:rFonts w:ascii="Times New Roman" w:hAnsi="Times New Roman" w:cs="Times New Roman"/>
        </w:rPr>
        <w:t xml:space="preserve"> kognitif dan aspek</w:t>
      </w:r>
      <w:r w:rsidRPr="00736051">
        <w:rPr>
          <w:rFonts w:ascii="Times New Roman" w:hAnsi="Times New Roman" w:cs="Times New Roman"/>
          <w:lang w:val="en-US"/>
        </w:rPr>
        <w:t xml:space="preserve"> keam</w:t>
      </w:r>
      <w:r>
        <w:rPr>
          <w:rFonts w:ascii="Times New Roman" w:hAnsi="Times New Roman" w:cs="Times New Roman"/>
          <w:lang w:val="en-US"/>
        </w:rPr>
        <w:t>anan, kem</w:t>
      </w:r>
      <w:r>
        <w:rPr>
          <w:rFonts w:ascii="Times New Roman" w:hAnsi="Times New Roman" w:cs="Times New Roman"/>
        </w:rPr>
        <w:t>udahan, dan kemenarikan</w:t>
      </w:r>
      <w:r>
        <w:rPr>
          <w:rFonts w:ascii="Times New Roman" w:hAnsi="Times New Roman" w:cs="Times New Roman"/>
          <w:lang w:val="en-US"/>
        </w:rPr>
        <w:t>,</w:t>
      </w:r>
      <w:r w:rsidRPr="00736051">
        <w:rPr>
          <w:rFonts w:ascii="Times New Roman" w:hAnsi="Times New Roman" w:cs="Times New Roman"/>
          <w:lang w:val="en-US"/>
        </w:rPr>
        <w:t xml:space="preserve"> dalam permainan </w:t>
      </w:r>
      <w:r>
        <w:rPr>
          <w:rFonts w:ascii="Times New Roman" w:hAnsi="Times New Roman" w:cs="Times New Roman"/>
          <w:i/>
        </w:rPr>
        <w:t>Mathematic Tower</w:t>
      </w:r>
      <w:r w:rsidRPr="00736051">
        <w:rPr>
          <w:rFonts w:ascii="Times New Roman" w:hAnsi="Times New Roman" w:cs="Times New Roman"/>
          <w:lang w:val="en-US"/>
        </w:rPr>
        <w:t xml:space="preserve"> yang dila</w:t>
      </w:r>
      <w:r>
        <w:rPr>
          <w:rFonts w:ascii="Times New Roman" w:hAnsi="Times New Roman" w:cs="Times New Roman"/>
          <w:lang w:val="en-US"/>
        </w:rPr>
        <w:t xml:space="preserve">kukan oleh wali kelas kelompok </w:t>
      </w:r>
      <w:r>
        <w:rPr>
          <w:rFonts w:ascii="Times New Roman" w:hAnsi="Times New Roman" w:cs="Times New Roman"/>
        </w:rPr>
        <w:t>A</w:t>
      </w:r>
      <w:r>
        <w:rPr>
          <w:rFonts w:ascii="Times New Roman" w:hAnsi="Times New Roman" w:cs="Times New Roman"/>
          <w:lang w:val="en-US"/>
        </w:rPr>
        <w:t xml:space="preserve"> di TK</w:t>
      </w:r>
      <w:r>
        <w:rPr>
          <w:rFonts w:ascii="Times New Roman" w:hAnsi="Times New Roman" w:cs="Times New Roman"/>
        </w:rPr>
        <w:t xml:space="preserve"> Dharma Wanita Persatuan 1 Karanganyar, TK Putra Pembangunan, KB/TK PKK Tunas Bangsa. Berikut disajikan pada tabel 6 terkasit hasil keseluruhan uji coba kelompok besar yaitu:</w:t>
      </w:r>
    </w:p>
    <w:p w:rsidR="00AC4866" w:rsidRDefault="00AC4866" w:rsidP="00AC4866">
      <w:pPr>
        <w:pStyle w:val="Default"/>
        <w:spacing w:line="360" w:lineRule="auto"/>
        <w:ind w:firstLine="709"/>
        <w:rPr>
          <w:rFonts w:ascii="Times New Roman" w:hAnsi="Times New Roman" w:cs="Times New Roman"/>
        </w:rPr>
      </w:pPr>
    </w:p>
    <w:p w:rsidR="0096597B" w:rsidRPr="003B7732" w:rsidRDefault="0096597B" w:rsidP="0096597B">
      <w:pPr>
        <w:pStyle w:val="Default"/>
        <w:spacing w:after="120"/>
        <w:ind w:left="142"/>
        <w:rPr>
          <w:rFonts w:ascii="Times New Roman" w:hAnsi="Times New Roman" w:cs="Times New Roman"/>
          <w:b/>
          <w:sz w:val="22"/>
          <w:szCs w:val="22"/>
          <w:lang w:val="en-US"/>
        </w:rPr>
      </w:pPr>
      <w:r>
        <w:rPr>
          <w:rFonts w:ascii="Times New Roman" w:hAnsi="Times New Roman" w:cs="Times New Roman"/>
          <w:b/>
          <w:sz w:val="22"/>
          <w:szCs w:val="22"/>
          <w:lang w:val="en-US"/>
        </w:rPr>
        <w:t xml:space="preserve">Tabel </w:t>
      </w:r>
      <w:r>
        <w:rPr>
          <w:rFonts w:ascii="Times New Roman" w:hAnsi="Times New Roman" w:cs="Times New Roman"/>
          <w:b/>
          <w:sz w:val="22"/>
          <w:szCs w:val="22"/>
        </w:rPr>
        <w:t xml:space="preserve">6 </w:t>
      </w:r>
      <w:r>
        <w:rPr>
          <w:rFonts w:ascii="Times New Roman" w:hAnsi="Times New Roman" w:cs="Times New Roman"/>
          <w:b/>
          <w:sz w:val="22"/>
          <w:szCs w:val="22"/>
          <w:lang w:val="en-US"/>
        </w:rPr>
        <w:t xml:space="preserve">Hasil Rata-rata Data Uji Coba Kelompok Besar </w:t>
      </w:r>
    </w:p>
    <w:tbl>
      <w:tblPr>
        <w:tblStyle w:val="TableGrid"/>
        <w:tblW w:w="0" w:type="auto"/>
        <w:tblInd w:w="360" w:type="dxa"/>
        <w:tblBorders>
          <w:left w:val="none" w:sz="0" w:space="0" w:color="auto"/>
          <w:right w:val="none" w:sz="0" w:space="0" w:color="auto"/>
          <w:insideV w:val="none" w:sz="0" w:space="0" w:color="auto"/>
        </w:tblBorders>
        <w:tblLook w:val="04A0"/>
      </w:tblPr>
      <w:tblGrid>
        <w:gridCol w:w="676"/>
        <w:gridCol w:w="4050"/>
        <w:gridCol w:w="2916"/>
      </w:tblGrid>
      <w:tr w:rsidR="00AC4866" w:rsidRPr="00195B91" w:rsidTr="00182188">
        <w:tc>
          <w:tcPr>
            <w:tcW w:w="558" w:type="dxa"/>
          </w:tcPr>
          <w:p w:rsidR="00AC4866" w:rsidRPr="00195B91" w:rsidRDefault="00AC4866" w:rsidP="00182188">
            <w:pPr>
              <w:pStyle w:val="Default"/>
              <w:jc w:val="center"/>
              <w:rPr>
                <w:rFonts w:ascii="Times New Roman" w:hAnsi="Times New Roman" w:cs="Times New Roman"/>
                <w:b/>
                <w:sz w:val="20"/>
                <w:szCs w:val="20"/>
                <w:lang w:val="en-US"/>
              </w:rPr>
            </w:pPr>
            <w:r w:rsidRPr="00195B91">
              <w:rPr>
                <w:rFonts w:ascii="Times New Roman" w:hAnsi="Times New Roman" w:cs="Times New Roman"/>
                <w:b/>
                <w:sz w:val="20"/>
                <w:szCs w:val="20"/>
                <w:lang w:val="en-US"/>
              </w:rPr>
              <w:t>No.</w:t>
            </w:r>
          </w:p>
        </w:tc>
        <w:tc>
          <w:tcPr>
            <w:tcW w:w="4050" w:type="dxa"/>
          </w:tcPr>
          <w:p w:rsidR="00AC4866" w:rsidRPr="00195B91" w:rsidRDefault="00AC4866" w:rsidP="00182188">
            <w:pPr>
              <w:pStyle w:val="Default"/>
              <w:jc w:val="center"/>
              <w:rPr>
                <w:rFonts w:ascii="Times New Roman" w:hAnsi="Times New Roman" w:cs="Times New Roman"/>
                <w:b/>
                <w:sz w:val="20"/>
                <w:szCs w:val="20"/>
                <w:lang w:val="en-US"/>
              </w:rPr>
            </w:pPr>
            <w:r>
              <w:rPr>
                <w:rFonts w:ascii="Times New Roman" w:hAnsi="Times New Roman" w:cs="Times New Roman"/>
                <w:b/>
                <w:sz w:val="20"/>
                <w:szCs w:val="20"/>
                <w:lang w:val="en-US"/>
              </w:rPr>
              <w:t>Aspek</w:t>
            </w:r>
          </w:p>
        </w:tc>
        <w:tc>
          <w:tcPr>
            <w:tcW w:w="2916" w:type="dxa"/>
          </w:tcPr>
          <w:p w:rsidR="00AC4866" w:rsidRPr="00195B91" w:rsidRDefault="00AC4866" w:rsidP="00182188">
            <w:pPr>
              <w:pStyle w:val="Default"/>
              <w:jc w:val="center"/>
              <w:rPr>
                <w:rFonts w:ascii="Times New Roman" w:hAnsi="Times New Roman" w:cs="Times New Roman"/>
                <w:b/>
                <w:sz w:val="20"/>
                <w:szCs w:val="20"/>
                <w:lang w:val="en-US"/>
              </w:rPr>
            </w:pPr>
            <w:r w:rsidRPr="00195B91">
              <w:rPr>
                <w:rFonts w:ascii="Times New Roman" w:hAnsi="Times New Roman" w:cs="Times New Roman"/>
                <w:b/>
                <w:sz w:val="20"/>
                <w:szCs w:val="20"/>
                <w:lang w:val="en-US"/>
              </w:rPr>
              <w:t>Hasil rata-rata</w:t>
            </w:r>
            <w:r>
              <w:rPr>
                <w:rFonts w:ascii="Times New Roman" w:hAnsi="Times New Roman" w:cs="Times New Roman"/>
                <w:b/>
                <w:sz w:val="20"/>
                <w:szCs w:val="20"/>
                <w:lang w:val="en-US"/>
              </w:rPr>
              <w:t xml:space="preserve"> (%)</w:t>
            </w:r>
          </w:p>
        </w:tc>
      </w:tr>
      <w:tr w:rsidR="00AC4866" w:rsidRPr="00195B91" w:rsidTr="00182188">
        <w:tc>
          <w:tcPr>
            <w:tcW w:w="558" w:type="dxa"/>
          </w:tcPr>
          <w:p w:rsidR="00AC4866" w:rsidRPr="00AC4866" w:rsidRDefault="00AC4866" w:rsidP="00AC4866">
            <w:pPr>
              <w:pStyle w:val="Default"/>
              <w:tabs>
                <w:tab w:val="left" w:pos="90"/>
                <w:tab w:val="left" w:pos="180"/>
                <w:tab w:val="left" w:pos="360"/>
                <w:tab w:val="left" w:pos="450"/>
              </w:tabs>
              <w:ind w:right="-18"/>
              <w:jc w:val="center"/>
              <w:rPr>
                <w:rFonts w:ascii="Times New Roman" w:hAnsi="Times New Roman" w:cs="Times New Roman"/>
                <w:sz w:val="20"/>
                <w:szCs w:val="20"/>
              </w:rPr>
            </w:pPr>
            <w:r>
              <w:rPr>
                <w:rFonts w:ascii="Times New Roman" w:hAnsi="Times New Roman" w:cs="Times New Roman"/>
                <w:sz w:val="20"/>
                <w:szCs w:val="20"/>
              </w:rPr>
              <w:t>1</w:t>
            </w:r>
          </w:p>
        </w:tc>
        <w:tc>
          <w:tcPr>
            <w:tcW w:w="4050" w:type="dxa"/>
          </w:tcPr>
          <w:p w:rsidR="00AC4866" w:rsidRPr="00195B91" w:rsidRDefault="00AC4866" w:rsidP="00182188">
            <w:pPr>
              <w:pStyle w:val="Default"/>
              <w:rPr>
                <w:rFonts w:ascii="Times New Roman" w:hAnsi="Times New Roman" w:cs="Times New Roman"/>
                <w:sz w:val="20"/>
                <w:szCs w:val="20"/>
                <w:lang w:val="en-US"/>
              </w:rPr>
            </w:pPr>
            <w:r>
              <w:rPr>
                <w:rFonts w:ascii="Times New Roman" w:hAnsi="Times New Roman" w:cs="Times New Roman"/>
                <w:sz w:val="20"/>
                <w:szCs w:val="20"/>
                <w:lang w:val="en-US"/>
              </w:rPr>
              <w:t>Keamanan, kemudahan, dan kemenarikan</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lang w:val="en-US"/>
              </w:rPr>
              <w:t>9</w:t>
            </w:r>
            <w:r>
              <w:rPr>
                <w:rFonts w:ascii="Times New Roman" w:hAnsi="Times New Roman" w:cs="Times New Roman"/>
                <w:sz w:val="20"/>
                <w:szCs w:val="20"/>
              </w:rPr>
              <w:t>6,08</w:t>
            </w:r>
          </w:p>
        </w:tc>
      </w:tr>
      <w:tr w:rsidR="00AC4866" w:rsidRPr="00195B91" w:rsidTr="00182188">
        <w:tc>
          <w:tcPr>
            <w:tcW w:w="558" w:type="dxa"/>
          </w:tcPr>
          <w:p w:rsidR="00AC4866" w:rsidRPr="00AC4866" w:rsidRDefault="00AC4866" w:rsidP="00AC4866">
            <w:pPr>
              <w:pStyle w:val="Default"/>
              <w:ind w:left="360"/>
              <w:rPr>
                <w:rFonts w:ascii="Times New Roman" w:hAnsi="Times New Roman" w:cs="Times New Roman"/>
                <w:sz w:val="20"/>
                <w:szCs w:val="20"/>
              </w:rPr>
            </w:pPr>
            <w:r>
              <w:rPr>
                <w:rFonts w:ascii="Times New Roman" w:hAnsi="Times New Roman" w:cs="Times New Roman"/>
                <w:sz w:val="20"/>
                <w:szCs w:val="20"/>
              </w:rPr>
              <w:t>2</w:t>
            </w:r>
          </w:p>
        </w:tc>
        <w:tc>
          <w:tcPr>
            <w:tcW w:w="4050" w:type="dxa"/>
          </w:tcPr>
          <w:p w:rsidR="00AC4866" w:rsidRPr="003B6400" w:rsidRDefault="00AC4866" w:rsidP="00182188">
            <w:pPr>
              <w:pStyle w:val="Default"/>
              <w:rPr>
                <w:rFonts w:ascii="Times New Roman" w:hAnsi="Times New Roman" w:cs="Times New Roman"/>
                <w:sz w:val="20"/>
                <w:szCs w:val="20"/>
              </w:rPr>
            </w:pPr>
            <w:r>
              <w:rPr>
                <w:rFonts w:ascii="Times New Roman" w:hAnsi="Times New Roman" w:cs="Times New Roman"/>
                <w:sz w:val="20"/>
                <w:szCs w:val="20"/>
              </w:rPr>
              <w:t>Aspek Kognitif</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92,39</w:t>
            </w:r>
          </w:p>
        </w:tc>
      </w:tr>
      <w:tr w:rsidR="00AC4866" w:rsidRPr="00195B91" w:rsidTr="00182188">
        <w:tc>
          <w:tcPr>
            <w:tcW w:w="4608" w:type="dxa"/>
            <w:gridSpan w:val="2"/>
          </w:tcPr>
          <w:p w:rsidR="00AC4866" w:rsidRPr="00867CF0" w:rsidRDefault="00AC4866" w:rsidP="00182188">
            <w:pPr>
              <w:pStyle w:val="Default"/>
              <w:jc w:val="right"/>
              <w:rPr>
                <w:rFonts w:ascii="Times New Roman" w:hAnsi="Times New Roman" w:cs="Times New Roman"/>
                <w:b/>
                <w:sz w:val="20"/>
                <w:szCs w:val="20"/>
                <w:lang w:val="en-US"/>
              </w:rPr>
            </w:pPr>
            <w:r w:rsidRPr="00867CF0">
              <w:rPr>
                <w:rFonts w:ascii="Times New Roman" w:hAnsi="Times New Roman" w:cs="Times New Roman"/>
                <w:b/>
                <w:sz w:val="20"/>
                <w:szCs w:val="20"/>
                <w:lang w:val="en-US"/>
              </w:rPr>
              <w:t>Jumlah</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188,47</w:t>
            </w:r>
          </w:p>
        </w:tc>
      </w:tr>
      <w:tr w:rsidR="00AC4866" w:rsidRPr="00195B91" w:rsidTr="00182188">
        <w:tc>
          <w:tcPr>
            <w:tcW w:w="4608" w:type="dxa"/>
            <w:gridSpan w:val="2"/>
          </w:tcPr>
          <w:p w:rsidR="00AC4866" w:rsidRPr="00867CF0" w:rsidRDefault="00AC4866" w:rsidP="00182188">
            <w:pPr>
              <w:pStyle w:val="Default"/>
              <w:jc w:val="right"/>
              <w:rPr>
                <w:rFonts w:ascii="Times New Roman" w:hAnsi="Times New Roman" w:cs="Times New Roman"/>
                <w:b/>
                <w:sz w:val="20"/>
                <w:szCs w:val="20"/>
                <w:lang w:val="en-US"/>
              </w:rPr>
            </w:pPr>
            <w:r w:rsidRPr="00867CF0">
              <w:rPr>
                <w:rFonts w:ascii="Times New Roman" w:hAnsi="Times New Roman" w:cs="Times New Roman"/>
                <w:b/>
                <w:sz w:val="20"/>
                <w:szCs w:val="20"/>
                <w:lang w:val="en-US"/>
              </w:rPr>
              <w:t>Rata-rata</w:t>
            </w:r>
          </w:p>
        </w:tc>
        <w:tc>
          <w:tcPr>
            <w:tcW w:w="2916" w:type="dxa"/>
          </w:tcPr>
          <w:p w:rsidR="00AC4866" w:rsidRPr="003B6400" w:rsidRDefault="00AC4866" w:rsidP="00182188">
            <w:pPr>
              <w:pStyle w:val="Default"/>
              <w:jc w:val="center"/>
              <w:rPr>
                <w:rFonts w:ascii="Times New Roman" w:hAnsi="Times New Roman" w:cs="Times New Roman"/>
                <w:sz w:val="20"/>
                <w:szCs w:val="20"/>
              </w:rPr>
            </w:pPr>
            <w:r>
              <w:rPr>
                <w:rFonts w:ascii="Times New Roman" w:hAnsi="Times New Roman" w:cs="Times New Roman"/>
                <w:sz w:val="20"/>
                <w:szCs w:val="20"/>
              </w:rPr>
              <w:t>94,23</w:t>
            </w:r>
          </w:p>
        </w:tc>
      </w:tr>
    </w:tbl>
    <w:p w:rsidR="00AC4866" w:rsidRDefault="00AC4866" w:rsidP="00AC4866">
      <w:pPr>
        <w:pStyle w:val="Default"/>
        <w:spacing w:line="360" w:lineRule="auto"/>
        <w:ind w:left="360"/>
        <w:rPr>
          <w:rFonts w:ascii="Times New Roman" w:hAnsi="Times New Roman" w:cs="Times New Roman"/>
          <w:sz w:val="22"/>
          <w:szCs w:val="22"/>
          <w:lang w:val="en-US"/>
        </w:rPr>
      </w:pPr>
      <w:r w:rsidRPr="009212F9">
        <w:rPr>
          <w:rFonts w:ascii="Times New Roman" w:hAnsi="Times New Roman" w:cs="Times New Roman"/>
          <w:sz w:val="22"/>
          <w:szCs w:val="22"/>
          <w:lang w:val="en-US"/>
        </w:rPr>
        <w:t>Sumber: data diolah oleh peneliti (2019)</w:t>
      </w:r>
      <w:r w:rsidRPr="009212F9">
        <w:rPr>
          <w:rFonts w:ascii="Times New Roman" w:hAnsi="Times New Roman" w:cs="Times New Roman"/>
          <w:sz w:val="22"/>
          <w:szCs w:val="22"/>
          <w:lang w:val="en-US"/>
        </w:rPr>
        <w:tab/>
      </w:r>
    </w:p>
    <w:p w:rsidR="0096597B" w:rsidRPr="00EB6E8B" w:rsidRDefault="0096597B" w:rsidP="0096597B">
      <w:pPr>
        <w:pStyle w:val="Default"/>
        <w:spacing w:line="360" w:lineRule="auto"/>
        <w:rPr>
          <w:rFonts w:ascii="Times New Roman" w:hAnsi="Times New Roman" w:cs="Times New Roman"/>
        </w:rPr>
      </w:pPr>
    </w:p>
    <w:p w:rsidR="0096597B" w:rsidRDefault="0096597B" w:rsidP="0096597B">
      <w:pPr>
        <w:pStyle w:val="Default"/>
        <w:spacing w:line="360" w:lineRule="auto"/>
        <w:ind w:firstLine="720"/>
        <w:rPr>
          <w:rFonts w:ascii="Times New Roman" w:hAnsi="Times New Roman" w:cs="Times New Roman"/>
        </w:rPr>
      </w:pPr>
      <w:r w:rsidRPr="00EB6E8B">
        <w:rPr>
          <w:rFonts w:ascii="Times New Roman" w:hAnsi="Times New Roman" w:cs="Times New Roman"/>
        </w:rPr>
        <w:t>Berdasarkan tabel</w:t>
      </w:r>
      <w:r>
        <w:rPr>
          <w:rFonts w:ascii="Times New Roman" w:hAnsi="Times New Roman" w:cs="Times New Roman"/>
        </w:rPr>
        <w:t xml:space="preserve"> 6</w:t>
      </w:r>
      <w:r>
        <w:rPr>
          <w:rFonts w:ascii="Times New Roman" w:hAnsi="Times New Roman" w:cs="Times New Roman"/>
          <w:sz w:val="22"/>
          <w:szCs w:val="22"/>
        </w:rPr>
        <w:t xml:space="preserve">, </w:t>
      </w:r>
      <w:r w:rsidRPr="00EB6E8B">
        <w:rPr>
          <w:rFonts w:ascii="Times New Roman" w:hAnsi="Times New Roman" w:cs="Times New Roman"/>
        </w:rPr>
        <w:t>diperoleh presentase rata-rata keseluruhan sebesar 94,2</w:t>
      </w:r>
      <w:r>
        <w:rPr>
          <w:rFonts w:ascii="Times New Roman" w:hAnsi="Times New Roman" w:cs="Times New Roman"/>
        </w:rPr>
        <w:t>3</w:t>
      </w:r>
      <w:r w:rsidRPr="00EB6E8B">
        <w:rPr>
          <w:rFonts w:ascii="Times New Roman" w:hAnsi="Times New Roman" w:cs="Times New Roman"/>
        </w:rPr>
        <w:t>%, h</w:t>
      </w:r>
      <w:r w:rsidRPr="00EB6E8B">
        <w:rPr>
          <w:rFonts w:ascii="Times New Roman" w:hAnsi="Times New Roman" w:cs="Times New Roman"/>
          <w:lang w:val="en-US"/>
        </w:rPr>
        <w:t>asil tersebut masuk ke dalam kategori persentase 85,01% - 100% atau sangat</w:t>
      </w:r>
      <w:r w:rsidRPr="00804851">
        <w:rPr>
          <w:rFonts w:ascii="Times New Roman" w:hAnsi="Times New Roman" w:cs="Times New Roman"/>
          <w:lang w:val="en-US"/>
        </w:rPr>
        <w:t xml:space="preserve"> valid dan dapat digunakan tanpa revisi.</w:t>
      </w:r>
    </w:p>
    <w:p w:rsidR="0096597B" w:rsidRDefault="0096597B" w:rsidP="0096597B">
      <w:pPr>
        <w:pStyle w:val="Default"/>
        <w:spacing w:line="360" w:lineRule="auto"/>
        <w:ind w:firstLine="720"/>
        <w:rPr>
          <w:rFonts w:ascii="Times New Roman" w:hAnsi="Times New Roman" w:cs="Times New Roman"/>
        </w:rPr>
      </w:pPr>
      <w:r>
        <w:rPr>
          <w:rFonts w:ascii="Times New Roman" w:hAnsi="Times New Roman" w:cs="Times New Roman"/>
        </w:rPr>
        <w:t xml:space="preserve">  </w:t>
      </w:r>
    </w:p>
    <w:p w:rsidR="0096597B" w:rsidRDefault="0096597B" w:rsidP="0096597B">
      <w:pPr>
        <w:pStyle w:val="Default"/>
        <w:spacing w:line="360" w:lineRule="auto"/>
        <w:rPr>
          <w:rFonts w:ascii="Times New Roman" w:hAnsi="Times New Roman" w:cs="Times New Roman"/>
        </w:rPr>
      </w:pPr>
      <w:r>
        <w:rPr>
          <w:rFonts w:ascii="Times New Roman" w:hAnsi="Times New Roman" w:cs="Times New Roman"/>
          <w:b/>
        </w:rPr>
        <w:t>PEMBAHASAN</w:t>
      </w:r>
    </w:p>
    <w:p w:rsidR="0096597B" w:rsidRPr="004A24BD" w:rsidRDefault="0096597B" w:rsidP="0096597B">
      <w:pPr>
        <w:pStyle w:val="Default"/>
        <w:spacing w:line="360" w:lineRule="auto"/>
        <w:ind w:firstLine="709"/>
        <w:rPr>
          <w:rFonts w:ascii="Times New Roman" w:hAnsi="Times New Roman" w:cs="Times New Roman"/>
          <w:color w:val="auto"/>
        </w:rPr>
      </w:pPr>
      <w:r>
        <w:rPr>
          <w:rFonts w:ascii="Times New Roman" w:hAnsi="Times New Roman" w:cs="Times New Roman"/>
          <w:color w:val="auto"/>
        </w:rPr>
        <w:t xml:space="preserve">Penelitian pengembangan permainan </w:t>
      </w:r>
      <w:r>
        <w:rPr>
          <w:rFonts w:ascii="Times New Roman" w:hAnsi="Times New Roman" w:cs="Times New Roman"/>
          <w:i/>
          <w:color w:val="auto"/>
        </w:rPr>
        <w:t>Mathematic Tower</w:t>
      </w:r>
      <w:r>
        <w:rPr>
          <w:rFonts w:ascii="Times New Roman" w:hAnsi="Times New Roman" w:cs="Times New Roman"/>
          <w:color w:val="auto"/>
        </w:rPr>
        <w:t xml:space="preserve"> untuk mengenalkan konsep lambang bilangan pada anak usia dini terutama pada rentan usia 4-5 tahun </w:t>
      </w:r>
      <w:r>
        <w:rPr>
          <w:rFonts w:ascii="Times New Roman" w:hAnsi="Times New Roman" w:cs="Times New Roman"/>
          <w:color w:val="auto"/>
        </w:rPr>
        <w:lastRenderedPageBreak/>
        <w:t xml:space="preserve">dilaksanakan pada tiga lembaga sekolah TK di wilayah kabupaten Malang. Lembaga TK yang digunakan pada penelitian pengembangan meliputi TK Dharma Wanita Persatuan 1 Karanganyar, TK Putra Pembangunan, dan TK PKK Tunas Bangsa. Pada saat sebelum melakukan penelitian, peneliti melakukan kegiatan observasi dan wawancara kepada wali kelas kelompok A untuk menganalisis kebutuhan awal yang diperlukan pada lembaga. Hal ini merupakan kegiatan yang penting untuk mengetahui evaluasi yang perlu dilakukan sebelum menggunakan produk secara luas (Latif, dkk, 2013:160). Penelitian pengembangan permainan </w:t>
      </w:r>
      <w:r>
        <w:rPr>
          <w:rFonts w:ascii="Times New Roman" w:hAnsi="Times New Roman" w:cs="Times New Roman"/>
          <w:i/>
          <w:color w:val="auto"/>
        </w:rPr>
        <w:t>Mathematic Tower</w:t>
      </w:r>
      <w:r>
        <w:rPr>
          <w:rFonts w:ascii="Times New Roman" w:hAnsi="Times New Roman" w:cs="Times New Roman"/>
          <w:color w:val="auto"/>
        </w:rPr>
        <w:t xml:space="preserve"> untuk mengenalkan konsep lambang bilangan pada anak usia di</w:t>
      </w:r>
      <w:r w:rsidR="00E93647">
        <w:rPr>
          <w:rFonts w:ascii="Times New Roman" w:hAnsi="Times New Roman" w:cs="Times New Roman"/>
          <w:color w:val="auto"/>
        </w:rPr>
        <w:t>ni terutama pada</w:t>
      </w:r>
      <w:r>
        <w:rPr>
          <w:rFonts w:ascii="Times New Roman" w:hAnsi="Times New Roman" w:cs="Times New Roman"/>
          <w:color w:val="auto"/>
        </w:rPr>
        <w:t xml:space="preserve"> usia 4-5 tahun divalidasi oleh 6 ahli. Para ahli tersebut terdiri dari dua ahli materi kognitif, dua ahli permainan, dan dua ahli pembelajaran anak usia dini. Adapun beberapa kritik dan saran yang diperoleh dari para ahli materi kognitif adalah permainan sebaiknya dimodifikasi agar tidak hanya fokus pada perkembangan aspek kognitif tetapi bisa mencakup aspek perkembangan anak yang lainnya.</w:t>
      </w:r>
      <w:r w:rsidR="001F085C">
        <w:rPr>
          <w:rFonts w:ascii="Times New Roman" w:hAnsi="Times New Roman" w:cs="Times New Roman"/>
          <w:color w:val="auto"/>
        </w:rPr>
        <w:t xml:space="preserve"> Hal ini sangat penting karena pada usia 4-5 tahun perkembangan anak mulai tumbuh dan berkembang dengan baik mulai dari kalimat yang diucapkan semakin baik disebut dengan perkembangan fungs</w:t>
      </w:r>
      <w:r w:rsidR="003446D2">
        <w:rPr>
          <w:rFonts w:ascii="Times New Roman" w:hAnsi="Times New Roman" w:cs="Times New Roman"/>
          <w:color w:val="auto"/>
        </w:rPr>
        <w:t xml:space="preserve">i bicara, dan anak akan belajar tentang matematika sederhana seperti menyebutkan bilangan, menghitung urutan bilangan, serta penguasaan kecil dari benda-benda (Susanto, 2011:50). </w:t>
      </w:r>
      <w:r>
        <w:rPr>
          <w:rFonts w:ascii="Times New Roman" w:hAnsi="Times New Roman" w:cs="Times New Roman"/>
          <w:color w:val="auto"/>
        </w:rPr>
        <w:t xml:space="preserve">Selanjutnya didapatkan kritik dan saran dari ahli permainan yaitu untuk menambahkan simbol gambar pada bagian belakang gambar dan menambahkan jumlah tumpukan pada menara angka agar terwujud yang dimaksut dengan menara. Sedangkan dari ahli pembelajaran mendapatkan kritik dan saran untuk menambahkan pembeda pada angka 6 dan 9. Pada saat sebelum diberikan pembeda anak kebingungan dalam menyusun menara. Kemudian, peneliti merevisi dengan menambahkan garis pembeda pada angka 6. Hasil dari ahli materi kognitif anak usia dini mendapatkan hasil 92,18%. Sedangkan hasil dari ahli permainan anak usia dini mendapatkan hasil 93,75%, dan hasil dari ahli pembelajaran anak usia dini mendapatkan hasil sebesar 91,25%. Hasil rata-rata keseluruhan dari validasi enam ahli anak usia dini mendapatkan hasil sebesar 92,39%. Berdasarkan hasil tersebut permainan </w:t>
      </w:r>
      <w:r>
        <w:rPr>
          <w:rFonts w:ascii="Times New Roman" w:hAnsi="Times New Roman" w:cs="Times New Roman"/>
          <w:i/>
          <w:color w:val="auto"/>
        </w:rPr>
        <w:t>Mathematic Tower</w:t>
      </w:r>
      <w:r>
        <w:rPr>
          <w:rFonts w:ascii="Times New Roman" w:hAnsi="Times New Roman" w:cs="Times New Roman"/>
          <w:color w:val="auto"/>
        </w:rPr>
        <w:t xml:space="preserve"> dinyatakan sangat valid dan dapat digunakan.</w:t>
      </w:r>
    </w:p>
    <w:p w:rsidR="0096597B" w:rsidRDefault="0096597B" w:rsidP="0096597B">
      <w:pPr>
        <w:pStyle w:val="Default"/>
        <w:spacing w:line="360" w:lineRule="auto"/>
        <w:rPr>
          <w:rFonts w:ascii="Times New Roman" w:hAnsi="Times New Roman" w:cs="Times New Roman"/>
          <w:color w:val="auto"/>
        </w:rPr>
      </w:pPr>
      <w:r>
        <w:rPr>
          <w:rFonts w:ascii="Times New Roman" w:hAnsi="Times New Roman" w:cs="Times New Roman"/>
          <w:color w:val="auto"/>
        </w:rPr>
        <w:t xml:space="preserve">Setelah dilakukan tahap evaluasi terhadap enam ahli guna mengetahui tingkat kelayakan permainan </w:t>
      </w:r>
      <w:r>
        <w:rPr>
          <w:rFonts w:ascii="Times New Roman" w:hAnsi="Times New Roman" w:cs="Times New Roman"/>
          <w:i/>
          <w:color w:val="auto"/>
        </w:rPr>
        <w:t>Mathematic Tower</w:t>
      </w:r>
      <w:r>
        <w:rPr>
          <w:rFonts w:ascii="Times New Roman" w:hAnsi="Times New Roman" w:cs="Times New Roman"/>
          <w:color w:val="auto"/>
        </w:rPr>
        <w:t xml:space="preserve">  untuk digunakan dalam pembelajaran kognitif terutama dalam pengenalan konsep lambang bilangan, selanjutnya dilakukan uji coba kelompok </w:t>
      </w:r>
      <w:r>
        <w:rPr>
          <w:rFonts w:ascii="Times New Roman" w:hAnsi="Times New Roman" w:cs="Times New Roman"/>
          <w:color w:val="auto"/>
        </w:rPr>
        <w:lastRenderedPageBreak/>
        <w:t>kecil yang dilakukan pada TK Dharma Wanita Persatuan 1 Karanganyar yang menggunakan subjek 10 anak. Hasil yang diperoleh pada uji coba kelompok kecil sebesar 94,2% yang termasuk dalam kategori sangat valid. Selanjutnya pelaksanaan uji coba kelompok besar dengan menggunakan subjek 71 anak. Hasil yang diperoleh dari uji coba kelompok besar sebesar 94,23% yang termasuk dalam kategori sangat valid.</w:t>
      </w:r>
    </w:p>
    <w:p w:rsidR="0096597B" w:rsidRDefault="0096597B" w:rsidP="0096597B">
      <w:pPr>
        <w:pStyle w:val="Default"/>
        <w:spacing w:line="360" w:lineRule="auto"/>
        <w:rPr>
          <w:rFonts w:ascii="Times New Roman" w:hAnsi="Times New Roman" w:cs="Times New Roman"/>
          <w:color w:val="auto"/>
        </w:rPr>
      </w:pPr>
    </w:p>
    <w:p w:rsidR="0096597B" w:rsidRPr="005F44CC" w:rsidRDefault="0096597B" w:rsidP="0096597B">
      <w:pPr>
        <w:pStyle w:val="Default"/>
        <w:spacing w:line="360" w:lineRule="auto"/>
        <w:rPr>
          <w:rFonts w:ascii="Times New Roman" w:hAnsi="Times New Roman" w:cs="Times New Roman"/>
          <w:b/>
          <w:color w:val="auto"/>
        </w:rPr>
      </w:pPr>
      <w:r>
        <w:rPr>
          <w:rFonts w:ascii="Times New Roman" w:hAnsi="Times New Roman" w:cs="Times New Roman"/>
          <w:b/>
          <w:color w:val="auto"/>
        </w:rPr>
        <w:t>SIMPULAN</w:t>
      </w:r>
    </w:p>
    <w:p w:rsidR="0096597B" w:rsidRDefault="0096597B" w:rsidP="0096597B">
      <w:pPr>
        <w:pStyle w:val="Default"/>
        <w:spacing w:line="360" w:lineRule="auto"/>
        <w:ind w:firstLine="709"/>
        <w:rPr>
          <w:rFonts w:ascii="Times New Roman" w:hAnsi="Times New Roman" w:cs="Times New Roman"/>
          <w:color w:val="auto"/>
        </w:rPr>
      </w:pPr>
      <w:r>
        <w:rPr>
          <w:rFonts w:ascii="Times New Roman" w:hAnsi="Times New Roman" w:cs="Times New Roman"/>
          <w:color w:val="auto"/>
        </w:rPr>
        <w:t xml:space="preserve">Berdasarkan hasil yang telah diperoleh maka dapat disimpulkan pengembangan permainan </w:t>
      </w:r>
      <w:r>
        <w:rPr>
          <w:rFonts w:ascii="Times New Roman" w:hAnsi="Times New Roman" w:cs="Times New Roman"/>
          <w:i/>
          <w:color w:val="auto"/>
        </w:rPr>
        <w:t xml:space="preserve">Mathematic Tower </w:t>
      </w:r>
      <w:r>
        <w:rPr>
          <w:rFonts w:ascii="Times New Roman" w:hAnsi="Times New Roman" w:cs="Times New Roman"/>
          <w:color w:val="auto"/>
        </w:rPr>
        <w:t>untuk mengenalkan konsep lambang bilangan pada anak usia dini dinyatakan valid dan layak untuk digunakan meskipun ada beberapa revisi dan perbaikan guna untuk meningkatkan kelayakan pada permainan. Terlihat pada saat permainan berlangsung anak terlihat sangat antusias dan terlibat aktif dalam proses permainan dan mengikuti dengan baik hingga akhir permainan. Media yang berwarna warni mampu menarik minat anak dalam mengikuti kegiatan pembelajaran.</w:t>
      </w:r>
    </w:p>
    <w:p w:rsidR="00CF4F39" w:rsidRDefault="00CF4F39" w:rsidP="00CF4F39">
      <w:pPr>
        <w:pStyle w:val="Default"/>
        <w:spacing w:line="360" w:lineRule="auto"/>
        <w:rPr>
          <w:rFonts w:ascii="Times New Roman" w:hAnsi="Times New Roman" w:cs="Times New Roman"/>
          <w:color w:val="auto"/>
        </w:rPr>
      </w:pPr>
    </w:p>
    <w:p w:rsidR="00CF4F39" w:rsidRDefault="00CF4F39" w:rsidP="00CF4F39">
      <w:r>
        <w:rPr>
          <w:b/>
        </w:rPr>
        <w:t>DAFTAR PUSTAKA</w:t>
      </w:r>
    </w:p>
    <w:p w:rsidR="00CF4F39" w:rsidRPr="0000460B" w:rsidRDefault="00CF4F39" w:rsidP="00CF4F39">
      <w:pPr>
        <w:ind w:left="709" w:hanging="709"/>
        <w:jc w:val="both"/>
      </w:pPr>
      <w:r>
        <w:t xml:space="preserve">Akbar, S. 2013. </w:t>
      </w:r>
      <w:r>
        <w:rPr>
          <w:i/>
        </w:rPr>
        <w:t xml:space="preserve">Instrumen Perangkat Pembelajaran. </w:t>
      </w:r>
      <w:r>
        <w:t>Bandung: PT. Remaja Rosdakarya</w:t>
      </w:r>
    </w:p>
    <w:p w:rsidR="00CF4F39" w:rsidRPr="008F4E8A" w:rsidRDefault="00CF4F39" w:rsidP="00CF4F39">
      <w:pPr>
        <w:ind w:left="709" w:hanging="709"/>
        <w:jc w:val="both"/>
      </w:pPr>
      <w:r>
        <w:t xml:space="preserve">Clements, DH &amp; Sarama. J. 2011. Early Childhood Mathematics Intervention. </w:t>
      </w:r>
      <w:r>
        <w:rPr>
          <w:i/>
        </w:rPr>
        <w:t>SCIENCE.</w:t>
      </w:r>
      <w:r>
        <w:t xml:space="preserve"> 333, 970. Dari: </w:t>
      </w:r>
      <w:r w:rsidRPr="00894E0C">
        <w:t>https://scholar. google.co.id/s cholar?q=d c+early+childhood+ma</w:t>
      </w:r>
      <w:r>
        <w:t>thematics+intervention&amp;hl=id&amp;as</w:t>
      </w:r>
      <w:r w:rsidRPr="00894E0C">
        <w:t>_sdt=O&amp;as_vis=1&amp;oi=scholart#d=gs_qabs&amp;u=%23p%3DILaz9n4n2MoJ</w:t>
      </w:r>
      <w:r>
        <w:t xml:space="preserve"> (diakses pada 8 Februari 2019 pukul 19.37) </w:t>
      </w:r>
    </w:p>
    <w:p w:rsidR="00CF4F39" w:rsidRDefault="00CF4F39" w:rsidP="00CF4F39">
      <w:pPr>
        <w:ind w:left="709" w:hanging="709"/>
        <w:jc w:val="both"/>
      </w:pPr>
      <w:r>
        <w:t xml:space="preserve">Departemen Pendidikan Nasional. 2004. </w:t>
      </w:r>
      <w:r>
        <w:rPr>
          <w:i/>
        </w:rPr>
        <w:t>Standar Kompetensi 2004.</w:t>
      </w:r>
      <w:r>
        <w:t xml:space="preserve"> Jakarta: Departemen Pendidikan Nasional</w:t>
      </w:r>
    </w:p>
    <w:p w:rsidR="00CF4F39" w:rsidRDefault="00CF4F39" w:rsidP="00CF4F39">
      <w:pPr>
        <w:ind w:left="709" w:hanging="709"/>
        <w:jc w:val="both"/>
      </w:pPr>
      <w:r>
        <w:t xml:space="preserve">Latif, M, dkk. 2013. </w:t>
      </w:r>
      <w:r>
        <w:rPr>
          <w:i/>
        </w:rPr>
        <w:t>Orientasi Pendidikan Anak Usia Dini: Teori dan Aplikasi.</w:t>
      </w:r>
      <w:r>
        <w:t xml:space="preserve"> Jakarta: Kencana</w:t>
      </w:r>
    </w:p>
    <w:p w:rsidR="00CF4F39" w:rsidRDefault="00CF4F39" w:rsidP="00CF4F39">
      <w:pPr>
        <w:ind w:left="709" w:hanging="709"/>
        <w:jc w:val="both"/>
      </w:pPr>
      <w:r>
        <w:t xml:space="preserve">Seefeldt, Coral &amp; Barbara A. Wasik. 2008. </w:t>
      </w:r>
      <w:r>
        <w:rPr>
          <w:i/>
        </w:rPr>
        <w:t xml:space="preserve">Pendidikan Anak Usia Dini Menyiapkan Anak Usia Tiga, Empat, dan Lima Tahun Masuk Sekolah. </w:t>
      </w:r>
      <w:r>
        <w:t>Jakarta: PT Indeks</w:t>
      </w:r>
    </w:p>
    <w:p w:rsidR="00CF4F39" w:rsidRDefault="00CF4F39" w:rsidP="00CF4F39">
      <w:pPr>
        <w:ind w:left="709" w:hanging="709"/>
        <w:jc w:val="both"/>
      </w:pPr>
      <w:r>
        <w:t xml:space="preserve">Sudjiono, Anas. 2009. </w:t>
      </w:r>
      <w:r>
        <w:rPr>
          <w:i/>
        </w:rPr>
        <w:t xml:space="preserve">Pengantar Statistik Pendidikan. </w:t>
      </w:r>
      <w:r>
        <w:t>Jakarta: PT. Remaja Grafindo Persada</w:t>
      </w:r>
    </w:p>
    <w:p w:rsidR="00CF4F39" w:rsidRPr="00CF4F39" w:rsidRDefault="00CF4F39" w:rsidP="00CF4F39">
      <w:pPr>
        <w:pStyle w:val="Default"/>
        <w:spacing w:line="360" w:lineRule="auto"/>
        <w:rPr>
          <w:rFonts w:ascii="Times New Roman" w:hAnsi="Times New Roman" w:cs="Times New Roman"/>
          <w:color w:val="auto"/>
        </w:rPr>
      </w:pPr>
      <w:r>
        <w:rPr>
          <w:rFonts w:ascii="Times New Roman" w:hAnsi="Times New Roman" w:cs="Times New Roman"/>
          <w:color w:val="auto"/>
        </w:rPr>
        <w:t xml:space="preserve">Sukmadinata, N. 2013. </w:t>
      </w:r>
      <w:r>
        <w:rPr>
          <w:rFonts w:ascii="Times New Roman" w:hAnsi="Times New Roman" w:cs="Times New Roman"/>
          <w:i/>
          <w:color w:val="auto"/>
        </w:rPr>
        <w:t xml:space="preserve">Metode Penelitian Pendidikan. </w:t>
      </w:r>
      <w:r>
        <w:rPr>
          <w:rFonts w:ascii="Times New Roman" w:hAnsi="Times New Roman" w:cs="Times New Roman"/>
          <w:color w:val="auto"/>
        </w:rPr>
        <w:t>Bandung: PT. Remaja Rosdakarya</w:t>
      </w:r>
    </w:p>
    <w:p w:rsidR="00CF4F39" w:rsidRDefault="00CF4F39" w:rsidP="0096597B">
      <w:pPr>
        <w:pStyle w:val="Default"/>
        <w:spacing w:line="360" w:lineRule="auto"/>
        <w:ind w:firstLine="709"/>
        <w:rPr>
          <w:rFonts w:ascii="Times New Roman" w:hAnsi="Times New Roman" w:cs="Times New Roman"/>
          <w:color w:val="auto"/>
        </w:rPr>
      </w:pPr>
    </w:p>
    <w:p w:rsidR="0096597B" w:rsidRDefault="0096597B" w:rsidP="00B45B7F">
      <w:pPr>
        <w:spacing w:line="360" w:lineRule="auto"/>
        <w:ind w:firstLine="680"/>
      </w:pPr>
    </w:p>
    <w:sectPr w:rsidR="0096597B" w:rsidSect="005A23E6">
      <w:type w:val="continuous"/>
      <w:pgSz w:w="11906" w:h="16838"/>
      <w:pgMar w:top="1701" w:right="1588" w:bottom="1701" w:left="1588" w:header="1020" w:footer="709" w:gutter="0"/>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D29" w:rsidRDefault="00F11D29" w:rsidP="002F50B6">
      <w:r>
        <w:separator/>
      </w:r>
    </w:p>
  </w:endnote>
  <w:endnote w:type="continuationSeparator" w:id="1">
    <w:p w:rsidR="00F11D29" w:rsidRDefault="00F11D29" w:rsidP="002F50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1F0" w:rsidRDefault="00735F8D">
    <w:pPr>
      <w:pStyle w:val="Footer"/>
      <w:jc w:val="center"/>
    </w:pPr>
    <w:r>
      <w:fldChar w:fldCharType="begin"/>
    </w:r>
    <w:r w:rsidR="005F55D5">
      <w:instrText xml:space="preserve"> PAGE   \* MERGEFORMAT </w:instrText>
    </w:r>
    <w:r>
      <w:fldChar w:fldCharType="separate"/>
    </w:r>
    <w:r w:rsidR="0018609E">
      <w:rPr>
        <w:noProof/>
      </w:rPr>
      <w:t>1</w:t>
    </w:r>
    <w:r>
      <w:fldChar w:fldCharType="end"/>
    </w:r>
  </w:p>
  <w:p w:rsidR="006071F0" w:rsidRDefault="00F11D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D29" w:rsidRDefault="00F11D29" w:rsidP="002F50B6">
      <w:r>
        <w:separator/>
      </w:r>
    </w:p>
  </w:footnote>
  <w:footnote w:type="continuationSeparator" w:id="1">
    <w:p w:rsidR="00F11D29" w:rsidRDefault="00F11D29" w:rsidP="002F50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1F0" w:rsidRDefault="00735F8D">
    <w:pPr>
      <w:pStyle w:val="Header"/>
      <w:tabs>
        <w:tab w:val="clear" w:pos="9360"/>
      </w:tabs>
      <w:rPr>
        <w:sz w:val="22"/>
        <w:szCs w:val="22"/>
      </w:rPr>
    </w:pPr>
    <w:r w:rsidRPr="00735F8D">
      <w:rPr>
        <w:noProof/>
        <w:lang w:val="en-US" w:eastAsia="en-US"/>
      </w:rPr>
      <w:pict>
        <v:shapetype id="_x0000_t32" coordsize="21600,21600" o:spt="32" o:oned="t" path="m,l21600,21600e" filled="f">
          <v:path arrowok="t" fillok="f" o:connecttype="none"/>
          <o:lock v:ext="edit" shapetype="t"/>
        </v:shapetype>
        <v:shape id="Straight Arrow Connector 8" o:spid="_x0000_s4098" type="#_x0000_t32" style="position:absolute;margin-left:.1pt;margin-top:13.15pt;width:435.7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"/>
      </w:pict>
    </w:r>
    <w:r>
      <w:rPr>
        <w:smallCaps/>
        <w:sz w:val="22"/>
        <w:szCs w:val="22"/>
      </w:rPr>
      <w:fldChar w:fldCharType="begin"/>
    </w:r>
    <w:r w:rsidR="005F55D5">
      <w:rPr>
        <w:smallCaps/>
        <w:sz w:val="22"/>
        <w:szCs w:val="22"/>
      </w:rPr>
      <w:instrText xml:space="preserve"> PAGE   \* MERGEFORMAT </w:instrText>
    </w:r>
    <w:r>
      <w:rPr>
        <w:smallCaps/>
        <w:sz w:val="22"/>
        <w:szCs w:val="22"/>
      </w:rPr>
      <w:fldChar w:fldCharType="separate"/>
    </w:r>
    <w:r w:rsidR="005F55D5">
      <w:rPr>
        <w:smallCaps/>
        <w:sz w:val="22"/>
        <w:szCs w:val="22"/>
      </w:rPr>
      <w:t>2</w:t>
    </w:r>
    <w:r>
      <w:rPr>
        <w:smallCaps/>
        <w:sz w:val="22"/>
        <w:szCs w:val="22"/>
      </w:rPr>
      <w:fldChar w:fldCharType="end"/>
    </w:r>
    <w:r w:rsidR="005F55D5">
      <w:rPr>
        <w:sz w:val="22"/>
        <w:szCs w:val="22"/>
      </w:rPr>
      <w:t xml:space="preserve">Jurnal </w:t>
    </w:r>
    <w:r w:rsidR="005F55D5">
      <w:rPr>
        <w:sz w:val="22"/>
        <w:szCs w:val="22"/>
        <w:lang w:val="en-US"/>
      </w:rPr>
      <w:t>Kajian Bimbingan dan Konseling</w:t>
    </w:r>
    <w:r w:rsidR="005F55D5">
      <w:rPr>
        <w:sz w:val="22"/>
        <w:szCs w:val="22"/>
      </w:rPr>
      <w:t>, Vol..., No..., Bln Thn, Hal....-....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1F0" w:rsidRDefault="00735F8D">
    <w:pPr>
      <w:pStyle w:val="Header"/>
      <w:tabs>
        <w:tab w:val="clear" w:pos="4680"/>
        <w:tab w:val="clear" w:pos="9360"/>
        <w:tab w:val="center" w:pos="3119"/>
        <w:tab w:val="right" w:pos="7371"/>
      </w:tabs>
      <w:jc w:val="right"/>
      <w:rPr>
        <w:sz w:val="22"/>
        <w:szCs w:val="22"/>
      </w:rPr>
    </w:pPr>
    <w:r w:rsidRPr="00735F8D">
      <w:rPr>
        <w:noProof/>
        <w:lang w:val="en-US" w:eastAsia="en-US"/>
      </w:rPr>
      <w:pict>
        <v:shapetype id="_x0000_t32" coordsize="21600,21600" o:spt="32" o:oned="t" path="m,l21600,21600e" filled="f">
          <v:path arrowok="t" fillok="f" o:connecttype="none"/>
          <o:lock v:ext="edit" shapetype="t"/>
        </v:shapetype>
        <v:shape id="Straight Arrow Connector 7" o:spid="_x0000_s4097" type="#_x0000_t32" style="position:absolute;left:0;text-align:left;margin-left:1.8pt;margin-top:15.05pt;width:435.7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"/>
      </w:pict>
    </w:r>
    <w:r w:rsidR="005F55D5">
      <w:rPr>
        <w:smallCaps/>
      </w:rPr>
      <w:tab/>
    </w:r>
    <w:r w:rsidR="005F55D5">
      <w:rPr>
        <w:smallCaps/>
        <w:sz w:val="22"/>
        <w:szCs w:val="22"/>
      </w:rPr>
      <w:tab/>
    </w:r>
    <w:r w:rsidR="008358CA">
      <w:rPr>
        <w:smallCaps/>
        <w:sz w:val="22"/>
        <w:szCs w:val="22"/>
        <w:lang w:val="id-ID"/>
      </w:rPr>
      <w:t xml:space="preserve">        </w:t>
    </w:r>
    <w:r w:rsidR="005752CE">
      <w:rPr>
        <w:i/>
        <w:sz w:val="22"/>
        <w:szCs w:val="22"/>
        <w:lang w:val="id-ID"/>
      </w:rPr>
      <w:t>Fitriani-Pengembangan Permainan Mathematic</w:t>
    </w:r>
    <w:r w:rsidR="005F55D5">
      <w:rPr>
        <w:sz w:val="22"/>
        <w:szCs w:val="22"/>
      </w:rPr>
      <w:tab/>
    </w:r>
    <w:r>
      <w:rPr>
        <w:sz w:val="22"/>
        <w:szCs w:val="22"/>
      </w:rPr>
      <w:fldChar w:fldCharType="begin"/>
    </w:r>
    <w:r w:rsidR="005F55D5">
      <w:rPr>
        <w:sz w:val="22"/>
        <w:szCs w:val="22"/>
      </w:rPr>
      <w:instrText xml:space="preserve"> PAGE   \* MERGEFORMAT </w:instrText>
    </w:r>
    <w:r>
      <w:rPr>
        <w:sz w:val="22"/>
        <w:szCs w:val="22"/>
      </w:rPr>
      <w:fldChar w:fldCharType="separate"/>
    </w:r>
    <w:r w:rsidR="0018609E">
      <w:rPr>
        <w:noProof/>
        <w:sz w:val="22"/>
        <w:szCs w:val="22"/>
      </w:rPr>
      <w:t>4</w:t>
    </w:r>
    <w:r>
      <w:rP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023E2E4D"/>
    <w:lvl w:ilvl="0" w:tentative="1">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tentative="1">
      <w:start w:val="1"/>
      <w:numFmt w:val="upperLetter"/>
      <w:lvlText w:val="%2."/>
      <w:lvlJc w:val="left"/>
      <w:pPr>
        <w:tabs>
          <w:tab w:val="left" w:pos="288"/>
        </w:tabs>
        <w:ind w:left="288" w:hanging="288"/>
      </w:pPr>
      <w:rPr>
        <w:rFonts w:ascii="Times New Roman" w:hAnsi="Times New Roman" w:hint="default"/>
        <w:b w:val="0"/>
        <w:i w:val="0"/>
        <w:sz w:val="20"/>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864"/>
        </w:tabs>
        <w:ind w:left="864" w:hanging="864"/>
      </w:pPr>
      <w:rPr>
        <w:rFonts w:hint="default"/>
      </w:rPr>
    </w:lvl>
    <w:lvl w:ilvl="4" w:tentative="1">
      <w:start w:val="1"/>
      <w:numFmt w:val="decimal"/>
      <w:lvlText w:val="%1.%2.%3.%4.%5"/>
      <w:lvlJc w:val="left"/>
      <w:pPr>
        <w:tabs>
          <w:tab w:val="left" w:pos="1008"/>
        </w:tabs>
        <w:ind w:left="1008" w:hanging="1008"/>
      </w:pPr>
      <w:rPr>
        <w:rFonts w:hint="default"/>
      </w:rPr>
    </w:lvl>
    <w:lvl w:ilvl="5" w:tentative="1">
      <w:start w:val="1"/>
      <w:numFmt w:val="decimal"/>
      <w:lvlText w:val="%1.%2.%3.%4.%5.%6"/>
      <w:lvlJc w:val="left"/>
      <w:pPr>
        <w:tabs>
          <w:tab w:val="left" w:pos="1152"/>
        </w:tabs>
        <w:ind w:left="1152" w:hanging="1152"/>
      </w:pPr>
      <w:rPr>
        <w:rFonts w:hint="default"/>
      </w:rPr>
    </w:lvl>
    <w:lvl w:ilvl="6" w:tentative="1">
      <w:start w:val="1"/>
      <w:numFmt w:val="decimal"/>
      <w:lvlText w:val="%1.%2.%3.%4.%5.%6.%7"/>
      <w:lvlJc w:val="left"/>
      <w:pPr>
        <w:tabs>
          <w:tab w:val="left" w:pos="1296"/>
        </w:tabs>
        <w:ind w:left="1296" w:hanging="1296"/>
      </w:pPr>
      <w:rPr>
        <w:rFonts w:hint="default"/>
      </w:rPr>
    </w:lvl>
    <w:lvl w:ilvl="7" w:tentative="1">
      <w:start w:val="1"/>
      <w:numFmt w:val="decimal"/>
      <w:lvlText w:val="%1.%2.%3.%4.%5.%6.%7.%8"/>
      <w:lvlJc w:val="left"/>
      <w:pPr>
        <w:tabs>
          <w:tab w:val="left" w:pos="1440"/>
        </w:tabs>
        <w:ind w:left="1440" w:hanging="1440"/>
      </w:pPr>
      <w:rPr>
        <w:rFonts w:hint="default"/>
      </w:rPr>
    </w:lvl>
    <w:lvl w:ilvl="8" w:tentative="1">
      <w:start w:val="1"/>
      <w:numFmt w:val="decimal"/>
      <w:lvlText w:val="%1.%2.%3.%4.%5.%6.%7.%8.%9"/>
      <w:lvlJc w:val="left"/>
      <w:pPr>
        <w:tabs>
          <w:tab w:val="left" w:pos="1584"/>
        </w:tabs>
        <w:ind w:left="1584" w:hanging="1584"/>
      </w:pPr>
      <w:rPr>
        <w:rFonts w:hint="default"/>
      </w:rPr>
    </w:lvl>
  </w:abstractNum>
  <w:abstractNum w:abstractNumId="1">
    <w:nsid w:val="2B855861"/>
    <w:multiLevelType w:val="multilevel"/>
    <w:tmpl w:val="2B855861"/>
    <w:lvl w:ilvl="0" w:tentative="1">
      <w:start w:val="1"/>
      <w:numFmt w:val="decimal"/>
      <w:pStyle w:val="IEEEReferenceItem"/>
      <w:lvlText w:val="[%1]"/>
      <w:lvlJc w:val="left"/>
      <w:pPr>
        <w:tabs>
          <w:tab w:val="left" w:pos="432"/>
        </w:tabs>
        <w:ind w:left="432" w:hanging="432"/>
      </w:pPr>
      <w:rPr>
        <w:rFonts w:hint="default"/>
      </w:rPr>
    </w:lvl>
    <w:lvl w:ilvl="1" w:tentative="1">
      <w:start w:val="1"/>
      <w:numFmt w:val="decimal"/>
      <w:lvlText w:val="%1.%2)"/>
      <w:lvlJc w:val="left"/>
      <w:pPr>
        <w:tabs>
          <w:tab w:val="left" w:pos="936"/>
        </w:tabs>
        <w:ind w:left="936" w:hanging="720"/>
      </w:pPr>
      <w:rPr>
        <w:rFonts w:hint="default"/>
      </w:rPr>
    </w:lvl>
    <w:lvl w:ilvl="2" w:tentative="1">
      <w:start w:val="1"/>
      <w:numFmt w:val="decimal"/>
      <w:pStyle w:val="Heading3"/>
      <w:lvlText w:val="%3)"/>
      <w:lvlJc w:val="left"/>
      <w:pPr>
        <w:tabs>
          <w:tab w:val="left" w:pos="360"/>
        </w:tabs>
        <w:ind w:left="360" w:hanging="360"/>
      </w:pPr>
      <w:rPr>
        <w:rFonts w:hint="default"/>
      </w:rPr>
    </w:lvl>
    <w:lvl w:ilvl="3" w:tentative="1">
      <w:start w:val="1"/>
      <w:numFmt w:val="decimal"/>
      <w:lvlText w:val="%1.%2)%3.%4."/>
      <w:lvlJc w:val="left"/>
      <w:pPr>
        <w:tabs>
          <w:tab w:val="left" w:pos="1296"/>
        </w:tabs>
        <w:ind w:left="1296" w:hanging="1080"/>
      </w:pPr>
      <w:rPr>
        <w:rFonts w:hint="default"/>
      </w:rPr>
    </w:lvl>
    <w:lvl w:ilvl="4" w:tentative="1">
      <w:start w:val="1"/>
      <w:numFmt w:val="decimal"/>
      <w:lvlText w:val="%1.%2)%3.%4.%5."/>
      <w:lvlJc w:val="left"/>
      <w:pPr>
        <w:tabs>
          <w:tab w:val="left" w:pos="1296"/>
        </w:tabs>
        <w:ind w:left="1296" w:hanging="1080"/>
      </w:pPr>
      <w:rPr>
        <w:rFonts w:hint="default"/>
      </w:rPr>
    </w:lvl>
    <w:lvl w:ilvl="5" w:tentative="1">
      <w:start w:val="1"/>
      <w:numFmt w:val="decimal"/>
      <w:lvlText w:val="%1.%2)%3.%4.%5.%6."/>
      <w:lvlJc w:val="left"/>
      <w:pPr>
        <w:tabs>
          <w:tab w:val="left" w:pos="1656"/>
        </w:tabs>
        <w:ind w:left="1656" w:hanging="1440"/>
      </w:pPr>
      <w:rPr>
        <w:rFonts w:hint="default"/>
      </w:rPr>
    </w:lvl>
    <w:lvl w:ilvl="6" w:tentative="1">
      <w:start w:val="1"/>
      <w:numFmt w:val="decimal"/>
      <w:lvlText w:val="%1.%2)%3.%4.%5.%6.%7."/>
      <w:lvlJc w:val="left"/>
      <w:pPr>
        <w:tabs>
          <w:tab w:val="left" w:pos="1656"/>
        </w:tabs>
        <w:ind w:left="1656" w:hanging="1440"/>
      </w:pPr>
      <w:rPr>
        <w:rFonts w:hint="default"/>
      </w:rPr>
    </w:lvl>
    <w:lvl w:ilvl="7" w:tentative="1">
      <w:start w:val="1"/>
      <w:numFmt w:val="decimal"/>
      <w:lvlText w:val="%1.%2)%3.%4.%5.%6.%7.%8."/>
      <w:lvlJc w:val="left"/>
      <w:pPr>
        <w:tabs>
          <w:tab w:val="left" w:pos="2016"/>
        </w:tabs>
        <w:ind w:left="2016" w:hanging="1800"/>
      </w:pPr>
      <w:rPr>
        <w:rFonts w:hint="default"/>
      </w:rPr>
    </w:lvl>
    <w:lvl w:ilvl="8" w:tentative="1">
      <w:start w:val="1"/>
      <w:numFmt w:val="decimal"/>
      <w:lvlText w:val="%1.%2)%3.%4.%5.%6.%7.%8.%9."/>
      <w:lvlJc w:val="left"/>
      <w:pPr>
        <w:tabs>
          <w:tab w:val="left" w:pos="2016"/>
        </w:tabs>
        <w:ind w:left="2016" w:hanging="1800"/>
      </w:pPr>
      <w:rPr>
        <w:rFonts w:hint="default"/>
      </w:rPr>
    </w:lvl>
  </w:abstractNum>
  <w:abstractNum w:abstractNumId="2">
    <w:nsid w:val="3B1A2554"/>
    <w:multiLevelType w:val="hybridMultilevel"/>
    <w:tmpl w:val="755A7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DF8112B"/>
    <w:multiLevelType w:val="hybridMultilevel"/>
    <w:tmpl w:val="02CA407C"/>
    <w:lvl w:ilvl="0" w:tplc="442472B4">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570F66"/>
    <w:multiLevelType w:val="hybridMultilevel"/>
    <w:tmpl w:val="FEDE4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33A7A"/>
    <w:multiLevelType w:val="hybridMultilevel"/>
    <w:tmpl w:val="7F28C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232215"/>
    <w:multiLevelType w:val="multilevel"/>
    <w:tmpl w:val="50232215"/>
    <w:lvl w:ilvl="0" w:tentative="1">
      <w:start w:val="10"/>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rPr>
    </w:lvl>
    <w:lvl w:ilvl="1" w:tentative="1">
      <w:start w:val="1"/>
      <w:numFmt w:val="upperLetter"/>
      <w:lvlText w:val="%2."/>
      <w:lvlJc w:val="left"/>
      <w:pPr>
        <w:tabs>
          <w:tab w:val="left" w:pos="288"/>
        </w:tabs>
        <w:ind w:left="288" w:hanging="288"/>
      </w:pPr>
      <w:rPr>
        <w:rFonts w:ascii="Times New Roman" w:hAnsi="Times New Roman" w:hint="default"/>
        <w:b w:val="0"/>
        <w:i w:val="0"/>
        <w:sz w:val="20"/>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864"/>
        </w:tabs>
        <w:ind w:left="864" w:hanging="864"/>
      </w:pPr>
      <w:rPr>
        <w:rFonts w:hint="default"/>
      </w:rPr>
    </w:lvl>
    <w:lvl w:ilvl="4" w:tentative="1">
      <w:start w:val="1"/>
      <w:numFmt w:val="decimal"/>
      <w:lvlText w:val="%1.%2.%3.%4.%5"/>
      <w:lvlJc w:val="left"/>
      <w:pPr>
        <w:tabs>
          <w:tab w:val="left" w:pos="1008"/>
        </w:tabs>
        <w:ind w:left="1008" w:hanging="1008"/>
      </w:pPr>
      <w:rPr>
        <w:rFonts w:hint="default"/>
      </w:rPr>
    </w:lvl>
    <w:lvl w:ilvl="5" w:tentative="1">
      <w:start w:val="1"/>
      <w:numFmt w:val="decimal"/>
      <w:lvlText w:val="%1.%2.%3.%4.%5.%6"/>
      <w:lvlJc w:val="left"/>
      <w:pPr>
        <w:tabs>
          <w:tab w:val="left" w:pos="1152"/>
        </w:tabs>
        <w:ind w:left="1152" w:hanging="1152"/>
      </w:pPr>
      <w:rPr>
        <w:rFonts w:hint="default"/>
      </w:rPr>
    </w:lvl>
    <w:lvl w:ilvl="6" w:tentative="1">
      <w:start w:val="1"/>
      <w:numFmt w:val="decimal"/>
      <w:lvlText w:val="%1.%2.%3.%4.%5.%6.%7"/>
      <w:lvlJc w:val="left"/>
      <w:pPr>
        <w:tabs>
          <w:tab w:val="left" w:pos="1296"/>
        </w:tabs>
        <w:ind w:left="1296" w:hanging="1296"/>
      </w:pPr>
      <w:rPr>
        <w:rFonts w:hint="default"/>
      </w:rPr>
    </w:lvl>
    <w:lvl w:ilvl="7" w:tentative="1">
      <w:start w:val="1"/>
      <w:numFmt w:val="decimal"/>
      <w:lvlText w:val="%1.%2.%3.%4.%5.%6.%7.%8"/>
      <w:lvlJc w:val="left"/>
      <w:pPr>
        <w:tabs>
          <w:tab w:val="left" w:pos="1440"/>
        </w:tabs>
        <w:ind w:left="1440" w:hanging="1440"/>
      </w:pPr>
      <w:rPr>
        <w:rFonts w:hint="default"/>
      </w:rPr>
    </w:lvl>
    <w:lvl w:ilvl="8" w:tentative="1">
      <w:start w:val="1"/>
      <w:numFmt w:val="decimal"/>
      <w:lvlText w:val="%1.%2.%3.%4.%5.%6.%7.%8.%9"/>
      <w:lvlJc w:val="left"/>
      <w:pPr>
        <w:tabs>
          <w:tab w:val="left" w:pos="1584"/>
        </w:tabs>
        <w:ind w:left="1584" w:hanging="1584"/>
      </w:pPr>
      <w:rPr>
        <w:rFonts w:hint="default"/>
      </w:rPr>
    </w:lvl>
  </w:abstractNum>
  <w:abstractNum w:abstractNumId="7">
    <w:nsid w:val="5B06357C"/>
    <w:multiLevelType w:val="hybridMultilevel"/>
    <w:tmpl w:val="E2ACA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CA5403"/>
    <w:multiLevelType w:val="hybridMultilevel"/>
    <w:tmpl w:val="7F28C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46633B"/>
    <w:multiLevelType w:val="hybridMultilevel"/>
    <w:tmpl w:val="7F28C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E86FFC"/>
    <w:multiLevelType w:val="hybridMultilevel"/>
    <w:tmpl w:val="B32292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10"/>
  </w:num>
  <w:num w:numId="10">
    <w:abstractNumId w:val="4"/>
  </w:num>
  <w:num w:numId="11">
    <w:abstractNumId w:val="9"/>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9218"/>
    <o:shapelayout v:ext="edit">
      <o:idmap v:ext="edit" data="4"/>
      <o:rules v:ext="edit">
        <o:r id="V:Rule3" type="connector" idref="#Straight Arrow Connector 8"/>
        <o:r id="V:Rule4" type="connector" idref="#Straight Arrow Connector 7"/>
      </o:rules>
    </o:shapelayout>
  </w:hdrShapeDefaults>
  <w:footnotePr>
    <w:footnote w:id="0"/>
    <w:footnote w:id="1"/>
  </w:footnotePr>
  <w:endnotePr>
    <w:endnote w:id="0"/>
    <w:endnote w:id="1"/>
  </w:endnotePr>
  <w:compat/>
  <w:rsids>
    <w:rsidRoot w:val="00460229"/>
    <w:rsid w:val="00093C01"/>
    <w:rsid w:val="000B1AA9"/>
    <w:rsid w:val="0018609E"/>
    <w:rsid w:val="001D4FB0"/>
    <w:rsid w:val="001F085C"/>
    <w:rsid w:val="001F5491"/>
    <w:rsid w:val="0021662C"/>
    <w:rsid w:val="00272308"/>
    <w:rsid w:val="002D4AC3"/>
    <w:rsid w:val="002F50B6"/>
    <w:rsid w:val="003446D2"/>
    <w:rsid w:val="003A226A"/>
    <w:rsid w:val="003E6E57"/>
    <w:rsid w:val="00446579"/>
    <w:rsid w:val="00460229"/>
    <w:rsid w:val="00502C4D"/>
    <w:rsid w:val="00550E11"/>
    <w:rsid w:val="005752CE"/>
    <w:rsid w:val="00583A67"/>
    <w:rsid w:val="0059665F"/>
    <w:rsid w:val="005A23E6"/>
    <w:rsid w:val="005F55D5"/>
    <w:rsid w:val="006713D1"/>
    <w:rsid w:val="00672C21"/>
    <w:rsid w:val="0068373F"/>
    <w:rsid w:val="006851AC"/>
    <w:rsid w:val="006C626D"/>
    <w:rsid w:val="00700198"/>
    <w:rsid w:val="00735F8D"/>
    <w:rsid w:val="007F412D"/>
    <w:rsid w:val="008358CA"/>
    <w:rsid w:val="0085445A"/>
    <w:rsid w:val="008E4C52"/>
    <w:rsid w:val="00964A77"/>
    <w:rsid w:val="0096597B"/>
    <w:rsid w:val="00A00AF2"/>
    <w:rsid w:val="00A82DC2"/>
    <w:rsid w:val="00AC4866"/>
    <w:rsid w:val="00AF2381"/>
    <w:rsid w:val="00AF377B"/>
    <w:rsid w:val="00AF4E69"/>
    <w:rsid w:val="00B45B7F"/>
    <w:rsid w:val="00B65DA8"/>
    <w:rsid w:val="00B76237"/>
    <w:rsid w:val="00BC617E"/>
    <w:rsid w:val="00BD0654"/>
    <w:rsid w:val="00BF5C36"/>
    <w:rsid w:val="00C47619"/>
    <w:rsid w:val="00CD175A"/>
    <w:rsid w:val="00CD24BC"/>
    <w:rsid w:val="00CF4F39"/>
    <w:rsid w:val="00DE7F51"/>
    <w:rsid w:val="00E04698"/>
    <w:rsid w:val="00E07C30"/>
    <w:rsid w:val="00E413E6"/>
    <w:rsid w:val="00E93647"/>
    <w:rsid w:val="00EB2726"/>
    <w:rsid w:val="00EB33D5"/>
    <w:rsid w:val="00ED3AAD"/>
    <w:rsid w:val="00EE1862"/>
    <w:rsid w:val="00F11D29"/>
    <w:rsid w:val="00F2066F"/>
    <w:rsid w:val="00F81266"/>
    <w:rsid w:val="00FE60D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Straight Arrow Connector 6"/>
        <o:r id="V:Rule4"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229"/>
    <w:pPr>
      <w:spacing w:after="0" w:line="240" w:lineRule="auto"/>
    </w:pPr>
    <w:rPr>
      <w:rFonts w:ascii="Times New Roman" w:eastAsia="SimSun" w:hAnsi="Times New Roman" w:cs="Times New Roman"/>
      <w:sz w:val="24"/>
      <w:szCs w:val="24"/>
      <w:lang w:val="id-ID" w:eastAsia="zh-CN"/>
    </w:rPr>
  </w:style>
  <w:style w:type="paragraph" w:styleId="Heading3">
    <w:name w:val="heading 3"/>
    <w:basedOn w:val="Normal"/>
    <w:next w:val="Normal"/>
    <w:link w:val="Heading3Char"/>
    <w:qFormat/>
    <w:rsid w:val="00460229"/>
    <w:pPr>
      <w:keepNext/>
      <w:numPr>
        <w:ilvl w:val="2"/>
        <w:numId w:val="1"/>
      </w:numPr>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0229"/>
    <w:rPr>
      <w:rFonts w:ascii="Arial" w:eastAsia="SimSun" w:hAnsi="Arial" w:cs="Times New Roman"/>
      <w:b/>
      <w:bCs/>
      <w:sz w:val="26"/>
      <w:szCs w:val="26"/>
      <w:lang w:eastAsia="zh-CN"/>
    </w:rPr>
  </w:style>
  <w:style w:type="paragraph" w:styleId="Footer">
    <w:name w:val="footer"/>
    <w:basedOn w:val="Normal"/>
    <w:link w:val="FooterChar"/>
    <w:uiPriority w:val="99"/>
    <w:qFormat/>
    <w:rsid w:val="00460229"/>
    <w:pPr>
      <w:tabs>
        <w:tab w:val="center" w:pos="4320"/>
        <w:tab w:val="right" w:pos="8640"/>
      </w:tabs>
      <w:autoSpaceDE w:val="0"/>
      <w:autoSpaceDN w:val="0"/>
    </w:pPr>
    <w:rPr>
      <w:rFonts w:eastAsia="Times New Roman"/>
      <w:sz w:val="20"/>
      <w:szCs w:val="20"/>
      <w:lang w:val="zh-CN"/>
    </w:rPr>
  </w:style>
  <w:style w:type="character" w:customStyle="1" w:styleId="FooterChar">
    <w:name w:val="Footer Char"/>
    <w:basedOn w:val="DefaultParagraphFont"/>
    <w:link w:val="Footer"/>
    <w:uiPriority w:val="99"/>
    <w:qFormat/>
    <w:rsid w:val="00460229"/>
    <w:rPr>
      <w:rFonts w:ascii="Times New Roman" w:eastAsia="Times New Roman" w:hAnsi="Times New Roman" w:cs="Times New Roman"/>
      <w:sz w:val="20"/>
      <w:szCs w:val="20"/>
      <w:lang w:val="zh-CN" w:eastAsia="zh-CN"/>
    </w:rPr>
  </w:style>
  <w:style w:type="paragraph" w:styleId="Header">
    <w:name w:val="header"/>
    <w:basedOn w:val="Normal"/>
    <w:link w:val="HeaderChar"/>
    <w:uiPriority w:val="99"/>
    <w:unhideWhenUsed/>
    <w:qFormat/>
    <w:rsid w:val="00460229"/>
    <w:pPr>
      <w:tabs>
        <w:tab w:val="center" w:pos="4680"/>
        <w:tab w:val="right" w:pos="9360"/>
      </w:tabs>
    </w:pPr>
    <w:rPr>
      <w:lang w:val="en-AU"/>
    </w:rPr>
  </w:style>
  <w:style w:type="character" w:customStyle="1" w:styleId="HeaderChar">
    <w:name w:val="Header Char"/>
    <w:basedOn w:val="DefaultParagraphFont"/>
    <w:link w:val="Header"/>
    <w:uiPriority w:val="99"/>
    <w:qFormat/>
    <w:rsid w:val="00460229"/>
    <w:rPr>
      <w:rFonts w:ascii="Times New Roman" w:eastAsia="SimSun" w:hAnsi="Times New Roman" w:cs="Times New Roman"/>
      <w:sz w:val="24"/>
      <w:szCs w:val="24"/>
      <w:lang w:val="en-AU" w:eastAsia="zh-CN"/>
    </w:rPr>
  </w:style>
  <w:style w:type="paragraph" w:customStyle="1" w:styleId="IEEEHeading2">
    <w:name w:val="IEEE Heading 2"/>
    <w:basedOn w:val="Normal"/>
    <w:next w:val="IEEEParagraph"/>
    <w:qFormat/>
    <w:rsid w:val="00460229"/>
    <w:pPr>
      <w:numPr>
        <w:numId w:val="2"/>
      </w:numPr>
      <w:adjustRightInd w:val="0"/>
      <w:snapToGrid w:val="0"/>
      <w:spacing w:before="150" w:after="60"/>
    </w:pPr>
    <w:rPr>
      <w:i/>
      <w:sz w:val="20"/>
    </w:rPr>
  </w:style>
  <w:style w:type="paragraph" w:customStyle="1" w:styleId="IEEEParagraph">
    <w:name w:val="IEEE Paragraph"/>
    <w:basedOn w:val="Normal"/>
    <w:link w:val="IEEEParagraphChar"/>
    <w:qFormat/>
    <w:rsid w:val="00460229"/>
    <w:pPr>
      <w:adjustRightInd w:val="0"/>
      <w:snapToGrid w:val="0"/>
      <w:ind w:firstLine="216"/>
      <w:jc w:val="both"/>
    </w:pPr>
    <w:rPr>
      <w:lang w:val="en-AU"/>
    </w:rPr>
  </w:style>
  <w:style w:type="paragraph" w:customStyle="1" w:styleId="IEEEAbstractHeading">
    <w:name w:val="IEEE Abstract Heading"/>
    <w:basedOn w:val="IEEEAbtract"/>
    <w:next w:val="IEEEAbtract"/>
    <w:link w:val="IEEEAbstractHeadingChar"/>
    <w:qFormat/>
    <w:rsid w:val="00460229"/>
    <w:rPr>
      <w:i/>
    </w:rPr>
  </w:style>
  <w:style w:type="paragraph" w:customStyle="1" w:styleId="IEEEAbtract">
    <w:name w:val="IEEE Abtract"/>
    <w:basedOn w:val="Normal"/>
    <w:next w:val="Normal"/>
    <w:link w:val="IEEEAbtractChar"/>
    <w:qFormat/>
    <w:rsid w:val="00460229"/>
    <w:pPr>
      <w:adjustRightInd w:val="0"/>
      <w:snapToGrid w:val="0"/>
      <w:jc w:val="both"/>
    </w:pPr>
    <w:rPr>
      <w:b/>
      <w:sz w:val="18"/>
      <w:lang w:val="en-GB" w:eastAsia="en-GB"/>
    </w:rPr>
  </w:style>
  <w:style w:type="character" w:customStyle="1" w:styleId="IEEEAbstractHeadingChar">
    <w:name w:val="IEEE Abstract Heading Char"/>
    <w:link w:val="IEEEAbstractHeading"/>
    <w:qFormat/>
    <w:rsid w:val="00460229"/>
    <w:rPr>
      <w:rFonts w:ascii="Times New Roman" w:eastAsia="SimSun" w:hAnsi="Times New Roman" w:cs="Times New Roman"/>
      <w:b/>
      <w:i/>
      <w:sz w:val="18"/>
      <w:szCs w:val="24"/>
      <w:lang w:val="en-GB" w:eastAsia="en-GB"/>
    </w:rPr>
  </w:style>
  <w:style w:type="character" w:customStyle="1" w:styleId="IEEEAbtractChar">
    <w:name w:val="IEEE Abtract Char"/>
    <w:link w:val="IEEEAbtract"/>
    <w:qFormat/>
    <w:rsid w:val="00460229"/>
    <w:rPr>
      <w:rFonts w:ascii="Times New Roman" w:eastAsia="SimSun" w:hAnsi="Times New Roman" w:cs="Times New Roman"/>
      <w:b/>
      <w:sz w:val="18"/>
      <w:szCs w:val="24"/>
      <w:lang w:val="en-GB" w:eastAsia="en-GB"/>
    </w:rPr>
  </w:style>
  <w:style w:type="paragraph" w:customStyle="1" w:styleId="IEEEHeading1">
    <w:name w:val="IEEE Heading 1"/>
    <w:basedOn w:val="Normal"/>
    <w:next w:val="IEEEParagraph"/>
    <w:qFormat/>
    <w:rsid w:val="00460229"/>
    <w:pPr>
      <w:numPr>
        <w:numId w:val="3"/>
      </w:numPr>
      <w:adjustRightInd w:val="0"/>
      <w:snapToGrid w:val="0"/>
      <w:spacing w:before="180" w:after="60"/>
      <w:ind w:left="289" w:hanging="289"/>
      <w:jc w:val="center"/>
    </w:pPr>
    <w:rPr>
      <w:smallCaps/>
      <w:sz w:val="20"/>
    </w:rPr>
  </w:style>
  <w:style w:type="paragraph" w:customStyle="1" w:styleId="IEEETitle">
    <w:name w:val="IEEE Title"/>
    <w:basedOn w:val="Normal"/>
    <w:next w:val="Normal"/>
    <w:qFormat/>
    <w:rsid w:val="00460229"/>
    <w:pPr>
      <w:adjustRightInd w:val="0"/>
      <w:snapToGrid w:val="0"/>
      <w:jc w:val="center"/>
    </w:pPr>
    <w:rPr>
      <w:sz w:val="48"/>
    </w:rPr>
  </w:style>
  <w:style w:type="character" w:customStyle="1" w:styleId="IEEEParagraphChar">
    <w:name w:val="IEEE Paragraph Char"/>
    <w:link w:val="IEEEParagraph"/>
    <w:qFormat/>
    <w:rsid w:val="00460229"/>
    <w:rPr>
      <w:rFonts w:ascii="Times New Roman" w:eastAsia="SimSun" w:hAnsi="Times New Roman" w:cs="Times New Roman"/>
      <w:sz w:val="24"/>
      <w:szCs w:val="24"/>
      <w:lang w:val="en-AU" w:eastAsia="zh-CN"/>
    </w:rPr>
  </w:style>
  <w:style w:type="paragraph" w:customStyle="1" w:styleId="IEEEReferenceItem">
    <w:name w:val="IEEE Reference Item"/>
    <w:basedOn w:val="Normal"/>
    <w:qFormat/>
    <w:rsid w:val="00460229"/>
    <w:pPr>
      <w:numPr>
        <w:numId w:val="1"/>
      </w:numPr>
      <w:adjustRightInd w:val="0"/>
      <w:snapToGrid w:val="0"/>
      <w:jc w:val="both"/>
    </w:pPr>
    <w:rPr>
      <w:sz w:val="16"/>
      <w:lang w:val="en-US"/>
    </w:rPr>
  </w:style>
  <w:style w:type="character" w:customStyle="1" w:styleId="shorttext">
    <w:name w:val="short_text"/>
    <w:basedOn w:val="DefaultParagraphFont"/>
    <w:qFormat/>
    <w:rsid w:val="00460229"/>
  </w:style>
  <w:style w:type="character" w:customStyle="1" w:styleId="longtext">
    <w:name w:val="long_text"/>
    <w:basedOn w:val="DefaultParagraphFont"/>
    <w:qFormat/>
    <w:rsid w:val="00460229"/>
  </w:style>
  <w:style w:type="character" w:customStyle="1" w:styleId="mediumtext">
    <w:name w:val="medium_text"/>
    <w:basedOn w:val="DefaultParagraphFont"/>
    <w:qFormat/>
    <w:rsid w:val="00460229"/>
  </w:style>
  <w:style w:type="paragraph" w:customStyle="1" w:styleId="Abstract">
    <w:name w:val="Abstract"/>
    <w:basedOn w:val="Normal"/>
    <w:next w:val="Normal"/>
    <w:qFormat/>
    <w:rsid w:val="00460229"/>
    <w:pPr>
      <w:autoSpaceDE w:val="0"/>
      <w:autoSpaceDN w:val="0"/>
      <w:spacing w:before="20"/>
      <w:ind w:firstLine="202"/>
      <w:jc w:val="both"/>
    </w:pPr>
    <w:rPr>
      <w:rFonts w:eastAsia="Times New Roman"/>
      <w:b/>
      <w:bCs/>
      <w:sz w:val="18"/>
      <w:szCs w:val="18"/>
      <w:lang w:val="en-US" w:eastAsia="en-US"/>
    </w:rPr>
  </w:style>
  <w:style w:type="paragraph" w:customStyle="1" w:styleId="TEKSPERTAMA">
    <w:name w:val="TEKS PERTAMA"/>
    <w:basedOn w:val="Normal"/>
    <w:qFormat/>
    <w:rsid w:val="00460229"/>
    <w:pPr>
      <w:autoSpaceDE w:val="0"/>
      <w:autoSpaceDN w:val="0"/>
      <w:adjustRightInd w:val="0"/>
      <w:jc w:val="both"/>
    </w:pPr>
    <w:rPr>
      <w:color w:val="000000"/>
      <w:sz w:val="22"/>
      <w:szCs w:val="22"/>
      <w:lang w:val="en-US" w:eastAsia="en-US"/>
    </w:rPr>
  </w:style>
  <w:style w:type="paragraph" w:styleId="ListParagraph">
    <w:name w:val="List Paragraph"/>
    <w:basedOn w:val="Normal"/>
    <w:uiPriority w:val="34"/>
    <w:qFormat/>
    <w:rsid w:val="00460229"/>
    <w:pPr>
      <w:ind w:left="720"/>
      <w:contextualSpacing/>
    </w:pPr>
  </w:style>
  <w:style w:type="paragraph" w:customStyle="1" w:styleId="Default">
    <w:name w:val="Default"/>
    <w:rsid w:val="00460229"/>
    <w:pPr>
      <w:autoSpaceDE w:val="0"/>
      <w:autoSpaceDN w:val="0"/>
      <w:adjustRightInd w:val="0"/>
      <w:spacing w:after="0" w:line="240" w:lineRule="auto"/>
    </w:pPr>
    <w:rPr>
      <w:rFonts w:ascii="Bodoni MT" w:eastAsia="Calibri" w:hAnsi="Bodoni MT" w:cs="Bodoni MT"/>
      <w:color w:val="000000"/>
      <w:sz w:val="24"/>
      <w:szCs w:val="24"/>
      <w:lang w:val="id-ID"/>
    </w:rPr>
  </w:style>
  <w:style w:type="paragraph" w:styleId="BalloonText">
    <w:name w:val="Balloon Text"/>
    <w:basedOn w:val="Normal"/>
    <w:link w:val="BalloonTextChar"/>
    <w:uiPriority w:val="99"/>
    <w:semiHidden/>
    <w:unhideWhenUsed/>
    <w:rsid w:val="00AF377B"/>
    <w:rPr>
      <w:rFonts w:ascii="Tahoma" w:hAnsi="Tahoma" w:cs="Tahoma"/>
      <w:sz w:val="16"/>
      <w:szCs w:val="16"/>
    </w:rPr>
  </w:style>
  <w:style w:type="character" w:customStyle="1" w:styleId="BalloonTextChar">
    <w:name w:val="Balloon Text Char"/>
    <w:basedOn w:val="DefaultParagraphFont"/>
    <w:link w:val="BalloonText"/>
    <w:uiPriority w:val="99"/>
    <w:semiHidden/>
    <w:rsid w:val="00AF377B"/>
    <w:rPr>
      <w:rFonts w:ascii="Tahoma" w:eastAsia="SimSun" w:hAnsi="Tahoma" w:cs="Tahoma"/>
      <w:sz w:val="16"/>
      <w:szCs w:val="16"/>
      <w:lang w:val="id-ID" w:eastAsia="zh-CN"/>
    </w:rPr>
  </w:style>
  <w:style w:type="table" w:styleId="TableGrid">
    <w:name w:val="Table Grid"/>
    <w:basedOn w:val="TableNormal"/>
    <w:uiPriority w:val="59"/>
    <w:rsid w:val="00AF377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1A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229"/>
    <w:pPr>
      <w:spacing w:after="0" w:line="240" w:lineRule="auto"/>
    </w:pPr>
    <w:rPr>
      <w:rFonts w:ascii="Times New Roman" w:eastAsia="SimSun" w:hAnsi="Times New Roman" w:cs="Times New Roman"/>
      <w:sz w:val="24"/>
      <w:szCs w:val="24"/>
      <w:lang w:val="id-ID" w:eastAsia="zh-CN"/>
    </w:rPr>
  </w:style>
  <w:style w:type="paragraph" w:styleId="Heading3">
    <w:name w:val="heading 3"/>
    <w:basedOn w:val="Normal"/>
    <w:next w:val="Normal"/>
    <w:link w:val="Heading3Char"/>
    <w:qFormat/>
    <w:rsid w:val="00460229"/>
    <w:pPr>
      <w:keepNext/>
      <w:numPr>
        <w:ilvl w:val="2"/>
        <w:numId w:val="1"/>
      </w:numPr>
      <w:spacing w:before="240" w:after="60"/>
      <w:outlineLvl w:val="2"/>
    </w:pPr>
    <w:rPr>
      <w:rFonts w:ascii="Arial" w:hAnsi="Arial"/>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0229"/>
    <w:rPr>
      <w:rFonts w:ascii="Arial" w:eastAsia="SimSun" w:hAnsi="Arial" w:cs="Times New Roman"/>
      <w:b/>
      <w:bCs/>
      <w:sz w:val="26"/>
      <w:szCs w:val="26"/>
      <w:lang w:val="x-none" w:eastAsia="zh-CN"/>
    </w:rPr>
  </w:style>
  <w:style w:type="paragraph" w:styleId="Footer">
    <w:name w:val="footer"/>
    <w:basedOn w:val="Normal"/>
    <w:link w:val="FooterChar"/>
    <w:uiPriority w:val="99"/>
    <w:qFormat/>
    <w:rsid w:val="00460229"/>
    <w:pPr>
      <w:tabs>
        <w:tab w:val="center" w:pos="4320"/>
        <w:tab w:val="right" w:pos="8640"/>
      </w:tabs>
      <w:autoSpaceDE w:val="0"/>
      <w:autoSpaceDN w:val="0"/>
    </w:pPr>
    <w:rPr>
      <w:rFonts w:eastAsia="Times New Roman"/>
      <w:sz w:val="20"/>
      <w:szCs w:val="20"/>
      <w:lang w:val="zh-CN"/>
    </w:rPr>
  </w:style>
  <w:style w:type="character" w:customStyle="1" w:styleId="FooterChar">
    <w:name w:val="Footer Char"/>
    <w:basedOn w:val="DefaultParagraphFont"/>
    <w:link w:val="Footer"/>
    <w:uiPriority w:val="99"/>
    <w:qFormat/>
    <w:rsid w:val="00460229"/>
    <w:rPr>
      <w:rFonts w:ascii="Times New Roman" w:eastAsia="Times New Roman" w:hAnsi="Times New Roman" w:cs="Times New Roman"/>
      <w:sz w:val="20"/>
      <w:szCs w:val="20"/>
      <w:lang w:val="zh-CN" w:eastAsia="zh-CN"/>
    </w:rPr>
  </w:style>
  <w:style w:type="paragraph" w:styleId="Header">
    <w:name w:val="header"/>
    <w:basedOn w:val="Normal"/>
    <w:link w:val="HeaderChar"/>
    <w:uiPriority w:val="99"/>
    <w:unhideWhenUsed/>
    <w:qFormat/>
    <w:rsid w:val="00460229"/>
    <w:pPr>
      <w:tabs>
        <w:tab w:val="center" w:pos="4680"/>
        <w:tab w:val="right" w:pos="9360"/>
      </w:tabs>
    </w:pPr>
    <w:rPr>
      <w:lang w:val="en-AU"/>
    </w:rPr>
  </w:style>
  <w:style w:type="character" w:customStyle="1" w:styleId="HeaderChar">
    <w:name w:val="Header Char"/>
    <w:basedOn w:val="DefaultParagraphFont"/>
    <w:link w:val="Header"/>
    <w:uiPriority w:val="99"/>
    <w:qFormat/>
    <w:rsid w:val="00460229"/>
    <w:rPr>
      <w:rFonts w:ascii="Times New Roman" w:eastAsia="SimSun" w:hAnsi="Times New Roman" w:cs="Times New Roman"/>
      <w:sz w:val="24"/>
      <w:szCs w:val="24"/>
      <w:lang w:val="en-AU" w:eastAsia="zh-CN"/>
    </w:rPr>
  </w:style>
  <w:style w:type="paragraph" w:customStyle="1" w:styleId="IEEEHeading2">
    <w:name w:val="IEEE Heading 2"/>
    <w:basedOn w:val="Normal"/>
    <w:next w:val="IEEEParagraph"/>
    <w:qFormat/>
    <w:rsid w:val="00460229"/>
    <w:pPr>
      <w:numPr>
        <w:numId w:val="2"/>
      </w:numPr>
      <w:adjustRightInd w:val="0"/>
      <w:snapToGrid w:val="0"/>
      <w:spacing w:before="150" w:after="60"/>
    </w:pPr>
    <w:rPr>
      <w:i/>
      <w:sz w:val="20"/>
    </w:rPr>
  </w:style>
  <w:style w:type="paragraph" w:customStyle="1" w:styleId="IEEEParagraph">
    <w:name w:val="IEEE Paragraph"/>
    <w:basedOn w:val="Normal"/>
    <w:link w:val="IEEEParagraphChar"/>
    <w:qFormat/>
    <w:rsid w:val="00460229"/>
    <w:pPr>
      <w:adjustRightInd w:val="0"/>
      <w:snapToGrid w:val="0"/>
      <w:ind w:firstLine="216"/>
      <w:jc w:val="both"/>
    </w:pPr>
    <w:rPr>
      <w:lang w:val="en-AU"/>
    </w:rPr>
  </w:style>
  <w:style w:type="paragraph" w:customStyle="1" w:styleId="IEEEAbstractHeading">
    <w:name w:val="IEEE Abstract Heading"/>
    <w:basedOn w:val="IEEEAbtract"/>
    <w:next w:val="IEEEAbtract"/>
    <w:link w:val="IEEEAbstractHeadingChar"/>
    <w:qFormat/>
    <w:rsid w:val="00460229"/>
    <w:rPr>
      <w:i/>
    </w:rPr>
  </w:style>
  <w:style w:type="paragraph" w:customStyle="1" w:styleId="IEEEAbtract">
    <w:name w:val="IEEE Abtract"/>
    <w:basedOn w:val="Normal"/>
    <w:next w:val="Normal"/>
    <w:link w:val="IEEEAbtractChar"/>
    <w:qFormat/>
    <w:rsid w:val="00460229"/>
    <w:pPr>
      <w:adjustRightInd w:val="0"/>
      <w:snapToGrid w:val="0"/>
      <w:jc w:val="both"/>
    </w:pPr>
    <w:rPr>
      <w:b/>
      <w:sz w:val="18"/>
      <w:lang w:val="en-GB" w:eastAsia="en-GB"/>
    </w:rPr>
  </w:style>
  <w:style w:type="character" w:customStyle="1" w:styleId="IEEEAbstractHeadingChar">
    <w:name w:val="IEEE Abstract Heading Char"/>
    <w:link w:val="IEEEAbstractHeading"/>
    <w:qFormat/>
    <w:rsid w:val="00460229"/>
    <w:rPr>
      <w:rFonts w:ascii="Times New Roman" w:eastAsia="SimSun" w:hAnsi="Times New Roman" w:cs="Times New Roman"/>
      <w:b/>
      <w:i/>
      <w:sz w:val="18"/>
      <w:szCs w:val="24"/>
      <w:lang w:val="en-GB" w:eastAsia="en-GB"/>
    </w:rPr>
  </w:style>
  <w:style w:type="character" w:customStyle="1" w:styleId="IEEEAbtractChar">
    <w:name w:val="IEEE Abtract Char"/>
    <w:link w:val="IEEEAbtract"/>
    <w:qFormat/>
    <w:rsid w:val="00460229"/>
    <w:rPr>
      <w:rFonts w:ascii="Times New Roman" w:eastAsia="SimSun" w:hAnsi="Times New Roman" w:cs="Times New Roman"/>
      <w:b/>
      <w:sz w:val="18"/>
      <w:szCs w:val="24"/>
      <w:lang w:val="en-GB" w:eastAsia="en-GB"/>
    </w:rPr>
  </w:style>
  <w:style w:type="paragraph" w:customStyle="1" w:styleId="IEEEHeading1">
    <w:name w:val="IEEE Heading 1"/>
    <w:basedOn w:val="Normal"/>
    <w:next w:val="IEEEParagraph"/>
    <w:qFormat/>
    <w:rsid w:val="00460229"/>
    <w:pPr>
      <w:numPr>
        <w:numId w:val="3"/>
      </w:numPr>
      <w:adjustRightInd w:val="0"/>
      <w:snapToGrid w:val="0"/>
      <w:spacing w:before="180" w:after="60"/>
      <w:ind w:left="289" w:hanging="289"/>
      <w:jc w:val="center"/>
    </w:pPr>
    <w:rPr>
      <w:smallCaps/>
      <w:sz w:val="20"/>
    </w:rPr>
  </w:style>
  <w:style w:type="paragraph" w:customStyle="1" w:styleId="IEEETitle">
    <w:name w:val="IEEE Title"/>
    <w:basedOn w:val="Normal"/>
    <w:next w:val="Normal"/>
    <w:qFormat/>
    <w:rsid w:val="00460229"/>
    <w:pPr>
      <w:adjustRightInd w:val="0"/>
      <w:snapToGrid w:val="0"/>
      <w:jc w:val="center"/>
    </w:pPr>
    <w:rPr>
      <w:sz w:val="48"/>
    </w:rPr>
  </w:style>
  <w:style w:type="character" w:customStyle="1" w:styleId="IEEEParagraphChar">
    <w:name w:val="IEEE Paragraph Char"/>
    <w:link w:val="IEEEParagraph"/>
    <w:qFormat/>
    <w:rsid w:val="00460229"/>
    <w:rPr>
      <w:rFonts w:ascii="Times New Roman" w:eastAsia="SimSun" w:hAnsi="Times New Roman" w:cs="Times New Roman"/>
      <w:sz w:val="24"/>
      <w:szCs w:val="24"/>
      <w:lang w:val="en-AU" w:eastAsia="zh-CN"/>
    </w:rPr>
  </w:style>
  <w:style w:type="paragraph" w:customStyle="1" w:styleId="IEEEReferenceItem">
    <w:name w:val="IEEE Reference Item"/>
    <w:basedOn w:val="Normal"/>
    <w:qFormat/>
    <w:rsid w:val="00460229"/>
    <w:pPr>
      <w:numPr>
        <w:numId w:val="1"/>
      </w:numPr>
      <w:adjustRightInd w:val="0"/>
      <w:snapToGrid w:val="0"/>
      <w:jc w:val="both"/>
    </w:pPr>
    <w:rPr>
      <w:sz w:val="16"/>
      <w:lang w:val="en-US"/>
    </w:rPr>
  </w:style>
  <w:style w:type="character" w:customStyle="1" w:styleId="shorttext">
    <w:name w:val="short_text"/>
    <w:basedOn w:val="DefaultParagraphFont"/>
    <w:qFormat/>
    <w:rsid w:val="00460229"/>
  </w:style>
  <w:style w:type="character" w:customStyle="1" w:styleId="longtext">
    <w:name w:val="long_text"/>
    <w:basedOn w:val="DefaultParagraphFont"/>
    <w:qFormat/>
    <w:rsid w:val="00460229"/>
  </w:style>
  <w:style w:type="character" w:customStyle="1" w:styleId="mediumtext">
    <w:name w:val="medium_text"/>
    <w:basedOn w:val="DefaultParagraphFont"/>
    <w:qFormat/>
    <w:rsid w:val="00460229"/>
  </w:style>
  <w:style w:type="paragraph" w:customStyle="1" w:styleId="Abstract">
    <w:name w:val="Abstract"/>
    <w:basedOn w:val="Normal"/>
    <w:next w:val="Normal"/>
    <w:qFormat/>
    <w:rsid w:val="00460229"/>
    <w:pPr>
      <w:autoSpaceDE w:val="0"/>
      <w:autoSpaceDN w:val="0"/>
      <w:spacing w:before="20"/>
      <w:ind w:firstLine="202"/>
      <w:jc w:val="both"/>
    </w:pPr>
    <w:rPr>
      <w:rFonts w:eastAsia="Times New Roman"/>
      <w:b/>
      <w:bCs/>
      <w:sz w:val="18"/>
      <w:szCs w:val="18"/>
      <w:lang w:val="en-US" w:eastAsia="en-US"/>
    </w:rPr>
  </w:style>
  <w:style w:type="paragraph" w:customStyle="1" w:styleId="TEKSPERTAMA">
    <w:name w:val="TEKS PERTAMA"/>
    <w:basedOn w:val="Normal"/>
    <w:qFormat/>
    <w:rsid w:val="00460229"/>
    <w:pPr>
      <w:autoSpaceDE w:val="0"/>
      <w:autoSpaceDN w:val="0"/>
      <w:adjustRightInd w:val="0"/>
      <w:jc w:val="both"/>
    </w:pPr>
    <w:rPr>
      <w:color w:val="000000"/>
      <w:sz w:val="22"/>
      <w:szCs w:val="22"/>
      <w:lang w:val="en-US" w:eastAsia="en-US"/>
    </w:rPr>
  </w:style>
  <w:style w:type="paragraph" w:styleId="ListParagraph">
    <w:name w:val="List Paragraph"/>
    <w:basedOn w:val="Normal"/>
    <w:uiPriority w:val="34"/>
    <w:qFormat/>
    <w:rsid w:val="00460229"/>
    <w:pPr>
      <w:ind w:left="720"/>
      <w:contextualSpacing/>
    </w:pPr>
  </w:style>
  <w:style w:type="paragraph" w:customStyle="1" w:styleId="Default">
    <w:name w:val="Default"/>
    <w:rsid w:val="00460229"/>
    <w:pPr>
      <w:autoSpaceDE w:val="0"/>
      <w:autoSpaceDN w:val="0"/>
      <w:adjustRightInd w:val="0"/>
      <w:spacing w:after="0" w:line="240" w:lineRule="auto"/>
    </w:pPr>
    <w:rPr>
      <w:rFonts w:ascii="Bodoni MT" w:eastAsia="Calibri" w:hAnsi="Bodoni MT" w:cs="Bodoni MT"/>
      <w:color w:val="000000"/>
      <w:sz w:val="24"/>
      <w:szCs w:val="24"/>
      <w:lang w:val="id-ID"/>
    </w:rPr>
  </w:style>
  <w:style w:type="paragraph" w:styleId="BalloonText">
    <w:name w:val="Balloon Text"/>
    <w:basedOn w:val="Normal"/>
    <w:link w:val="BalloonTextChar"/>
    <w:uiPriority w:val="99"/>
    <w:semiHidden/>
    <w:unhideWhenUsed/>
    <w:rsid w:val="00AF377B"/>
    <w:rPr>
      <w:rFonts w:ascii="Tahoma" w:hAnsi="Tahoma" w:cs="Tahoma"/>
      <w:sz w:val="16"/>
      <w:szCs w:val="16"/>
    </w:rPr>
  </w:style>
  <w:style w:type="character" w:customStyle="1" w:styleId="BalloonTextChar">
    <w:name w:val="Balloon Text Char"/>
    <w:basedOn w:val="DefaultParagraphFont"/>
    <w:link w:val="BalloonText"/>
    <w:uiPriority w:val="99"/>
    <w:semiHidden/>
    <w:rsid w:val="00AF377B"/>
    <w:rPr>
      <w:rFonts w:ascii="Tahoma" w:eastAsia="SimSun" w:hAnsi="Tahoma" w:cs="Tahoma"/>
      <w:sz w:val="16"/>
      <w:szCs w:val="16"/>
      <w:lang w:val="id-ID" w:eastAsia="zh-CN"/>
    </w:rPr>
  </w:style>
  <w:style w:type="table" w:styleId="TableGrid">
    <w:name w:val="Table Grid"/>
    <w:basedOn w:val="TableNormal"/>
    <w:uiPriority w:val="59"/>
    <w:rsid w:val="00AF377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1A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54741">
      <w:bodyDiv w:val="1"/>
      <w:marLeft w:val="0"/>
      <w:marRight w:val="0"/>
      <w:marTop w:val="0"/>
      <w:marBottom w:val="0"/>
      <w:divBdr>
        <w:top w:val="none" w:sz="0" w:space="0" w:color="auto"/>
        <w:left w:val="none" w:sz="0" w:space="0" w:color="auto"/>
        <w:bottom w:val="none" w:sz="0" w:space="0" w:color="auto"/>
        <w:right w:val="none" w:sz="0" w:space="0" w:color="auto"/>
      </w:divBdr>
    </w:div>
    <w:div w:id="26370374">
      <w:bodyDiv w:val="1"/>
      <w:marLeft w:val="0"/>
      <w:marRight w:val="0"/>
      <w:marTop w:val="0"/>
      <w:marBottom w:val="0"/>
      <w:divBdr>
        <w:top w:val="none" w:sz="0" w:space="0" w:color="auto"/>
        <w:left w:val="none" w:sz="0" w:space="0" w:color="auto"/>
        <w:bottom w:val="none" w:sz="0" w:space="0" w:color="auto"/>
        <w:right w:val="none" w:sz="0" w:space="0" w:color="auto"/>
      </w:divBdr>
    </w:div>
    <w:div w:id="74254355">
      <w:bodyDiv w:val="1"/>
      <w:marLeft w:val="0"/>
      <w:marRight w:val="0"/>
      <w:marTop w:val="0"/>
      <w:marBottom w:val="0"/>
      <w:divBdr>
        <w:top w:val="none" w:sz="0" w:space="0" w:color="auto"/>
        <w:left w:val="none" w:sz="0" w:space="0" w:color="auto"/>
        <w:bottom w:val="none" w:sz="0" w:space="0" w:color="auto"/>
        <w:right w:val="none" w:sz="0" w:space="0" w:color="auto"/>
      </w:divBdr>
    </w:div>
    <w:div w:id="117190435">
      <w:bodyDiv w:val="1"/>
      <w:marLeft w:val="0"/>
      <w:marRight w:val="0"/>
      <w:marTop w:val="0"/>
      <w:marBottom w:val="0"/>
      <w:divBdr>
        <w:top w:val="none" w:sz="0" w:space="0" w:color="auto"/>
        <w:left w:val="none" w:sz="0" w:space="0" w:color="auto"/>
        <w:bottom w:val="none" w:sz="0" w:space="0" w:color="auto"/>
        <w:right w:val="none" w:sz="0" w:space="0" w:color="auto"/>
      </w:divBdr>
    </w:div>
    <w:div w:id="134497307">
      <w:bodyDiv w:val="1"/>
      <w:marLeft w:val="0"/>
      <w:marRight w:val="0"/>
      <w:marTop w:val="0"/>
      <w:marBottom w:val="0"/>
      <w:divBdr>
        <w:top w:val="none" w:sz="0" w:space="0" w:color="auto"/>
        <w:left w:val="none" w:sz="0" w:space="0" w:color="auto"/>
        <w:bottom w:val="none" w:sz="0" w:space="0" w:color="auto"/>
        <w:right w:val="none" w:sz="0" w:space="0" w:color="auto"/>
      </w:divBdr>
    </w:div>
    <w:div w:id="186338593">
      <w:bodyDiv w:val="1"/>
      <w:marLeft w:val="0"/>
      <w:marRight w:val="0"/>
      <w:marTop w:val="0"/>
      <w:marBottom w:val="0"/>
      <w:divBdr>
        <w:top w:val="none" w:sz="0" w:space="0" w:color="auto"/>
        <w:left w:val="none" w:sz="0" w:space="0" w:color="auto"/>
        <w:bottom w:val="none" w:sz="0" w:space="0" w:color="auto"/>
        <w:right w:val="none" w:sz="0" w:space="0" w:color="auto"/>
      </w:divBdr>
    </w:div>
    <w:div w:id="452796150">
      <w:bodyDiv w:val="1"/>
      <w:marLeft w:val="0"/>
      <w:marRight w:val="0"/>
      <w:marTop w:val="0"/>
      <w:marBottom w:val="0"/>
      <w:divBdr>
        <w:top w:val="none" w:sz="0" w:space="0" w:color="auto"/>
        <w:left w:val="none" w:sz="0" w:space="0" w:color="auto"/>
        <w:bottom w:val="none" w:sz="0" w:space="0" w:color="auto"/>
        <w:right w:val="none" w:sz="0" w:space="0" w:color="auto"/>
      </w:divBdr>
    </w:div>
    <w:div w:id="511534459">
      <w:bodyDiv w:val="1"/>
      <w:marLeft w:val="0"/>
      <w:marRight w:val="0"/>
      <w:marTop w:val="0"/>
      <w:marBottom w:val="0"/>
      <w:divBdr>
        <w:top w:val="none" w:sz="0" w:space="0" w:color="auto"/>
        <w:left w:val="none" w:sz="0" w:space="0" w:color="auto"/>
        <w:bottom w:val="none" w:sz="0" w:space="0" w:color="auto"/>
        <w:right w:val="none" w:sz="0" w:space="0" w:color="auto"/>
      </w:divBdr>
    </w:div>
    <w:div w:id="545261566">
      <w:bodyDiv w:val="1"/>
      <w:marLeft w:val="0"/>
      <w:marRight w:val="0"/>
      <w:marTop w:val="0"/>
      <w:marBottom w:val="0"/>
      <w:divBdr>
        <w:top w:val="none" w:sz="0" w:space="0" w:color="auto"/>
        <w:left w:val="none" w:sz="0" w:space="0" w:color="auto"/>
        <w:bottom w:val="none" w:sz="0" w:space="0" w:color="auto"/>
        <w:right w:val="none" w:sz="0" w:space="0" w:color="auto"/>
      </w:divBdr>
    </w:div>
    <w:div w:id="559825834">
      <w:bodyDiv w:val="1"/>
      <w:marLeft w:val="0"/>
      <w:marRight w:val="0"/>
      <w:marTop w:val="0"/>
      <w:marBottom w:val="0"/>
      <w:divBdr>
        <w:top w:val="none" w:sz="0" w:space="0" w:color="auto"/>
        <w:left w:val="none" w:sz="0" w:space="0" w:color="auto"/>
        <w:bottom w:val="none" w:sz="0" w:space="0" w:color="auto"/>
        <w:right w:val="none" w:sz="0" w:space="0" w:color="auto"/>
      </w:divBdr>
    </w:div>
    <w:div w:id="572280704">
      <w:bodyDiv w:val="1"/>
      <w:marLeft w:val="0"/>
      <w:marRight w:val="0"/>
      <w:marTop w:val="0"/>
      <w:marBottom w:val="0"/>
      <w:divBdr>
        <w:top w:val="none" w:sz="0" w:space="0" w:color="auto"/>
        <w:left w:val="none" w:sz="0" w:space="0" w:color="auto"/>
        <w:bottom w:val="none" w:sz="0" w:space="0" w:color="auto"/>
        <w:right w:val="none" w:sz="0" w:space="0" w:color="auto"/>
      </w:divBdr>
    </w:div>
    <w:div w:id="572547858">
      <w:bodyDiv w:val="1"/>
      <w:marLeft w:val="0"/>
      <w:marRight w:val="0"/>
      <w:marTop w:val="0"/>
      <w:marBottom w:val="0"/>
      <w:divBdr>
        <w:top w:val="none" w:sz="0" w:space="0" w:color="auto"/>
        <w:left w:val="none" w:sz="0" w:space="0" w:color="auto"/>
        <w:bottom w:val="none" w:sz="0" w:space="0" w:color="auto"/>
        <w:right w:val="none" w:sz="0" w:space="0" w:color="auto"/>
      </w:divBdr>
    </w:div>
    <w:div w:id="837119616">
      <w:bodyDiv w:val="1"/>
      <w:marLeft w:val="0"/>
      <w:marRight w:val="0"/>
      <w:marTop w:val="0"/>
      <w:marBottom w:val="0"/>
      <w:divBdr>
        <w:top w:val="none" w:sz="0" w:space="0" w:color="auto"/>
        <w:left w:val="none" w:sz="0" w:space="0" w:color="auto"/>
        <w:bottom w:val="none" w:sz="0" w:space="0" w:color="auto"/>
        <w:right w:val="none" w:sz="0" w:space="0" w:color="auto"/>
      </w:divBdr>
    </w:div>
    <w:div w:id="863058930">
      <w:bodyDiv w:val="1"/>
      <w:marLeft w:val="0"/>
      <w:marRight w:val="0"/>
      <w:marTop w:val="0"/>
      <w:marBottom w:val="0"/>
      <w:divBdr>
        <w:top w:val="none" w:sz="0" w:space="0" w:color="auto"/>
        <w:left w:val="none" w:sz="0" w:space="0" w:color="auto"/>
        <w:bottom w:val="none" w:sz="0" w:space="0" w:color="auto"/>
        <w:right w:val="none" w:sz="0" w:space="0" w:color="auto"/>
      </w:divBdr>
    </w:div>
    <w:div w:id="958604131">
      <w:bodyDiv w:val="1"/>
      <w:marLeft w:val="0"/>
      <w:marRight w:val="0"/>
      <w:marTop w:val="0"/>
      <w:marBottom w:val="0"/>
      <w:divBdr>
        <w:top w:val="none" w:sz="0" w:space="0" w:color="auto"/>
        <w:left w:val="none" w:sz="0" w:space="0" w:color="auto"/>
        <w:bottom w:val="none" w:sz="0" w:space="0" w:color="auto"/>
        <w:right w:val="none" w:sz="0" w:space="0" w:color="auto"/>
      </w:divBdr>
    </w:div>
    <w:div w:id="1006178584">
      <w:bodyDiv w:val="1"/>
      <w:marLeft w:val="0"/>
      <w:marRight w:val="0"/>
      <w:marTop w:val="0"/>
      <w:marBottom w:val="0"/>
      <w:divBdr>
        <w:top w:val="none" w:sz="0" w:space="0" w:color="auto"/>
        <w:left w:val="none" w:sz="0" w:space="0" w:color="auto"/>
        <w:bottom w:val="none" w:sz="0" w:space="0" w:color="auto"/>
        <w:right w:val="none" w:sz="0" w:space="0" w:color="auto"/>
      </w:divBdr>
    </w:div>
    <w:div w:id="1020662518">
      <w:bodyDiv w:val="1"/>
      <w:marLeft w:val="0"/>
      <w:marRight w:val="0"/>
      <w:marTop w:val="0"/>
      <w:marBottom w:val="0"/>
      <w:divBdr>
        <w:top w:val="none" w:sz="0" w:space="0" w:color="auto"/>
        <w:left w:val="none" w:sz="0" w:space="0" w:color="auto"/>
        <w:bottom w:val="none" w:sz="0" w:space="0" w:color="auto"/>
        <w:right w:val="none" w:sz="0" w:space="0" w:color="auto"/>
      </w:divBdr>
    </w:div>
    <w:div w:id="1134325990">
      <w:bodyDiv w:val="1"/>
      <w:marLeft w:val="0"/>
      <w:marRight w:val="0"/>
      <w:marTop w:val="0"/>
      <w:marBottom w:val="0"/>
      <w:divBdr>
        <w:top w:val="none" w:sz="0" w:space="0" w:color="auto"/>
        <w:left w:val="none" w:sz="0" w:space="0" w:color="auto"/>
        <w:bottom w:val="none" w:sz="0" w:space="0" w:color="auto"/>
        <w:right w:val="none" w:sz="0" w:space="0" w:color="auto"/>
      </w:divBdr>
    </w:div>
    <w:div w:id="1235625459">
      <w:bodyDiv w:val="1"/>
      <w:marLeft w:val="0"/>
      <w:marRight w:val="0"/>
      <w:marTop w:val="0"/>
      <w:marBottom w:val="0"/>
      <w:divBdr>
        <w:top w:val="none" w:sz="0" w:space="0" w:color="auto"/>
        <w:left w:val="none" w:sz="0" w:space="0" w:color="auto"/>
        <w:bottom w:val="none" w:sz="0" w:space="0" w:color="auto"/>
        <w:right w:val="none" w:sz="0" w:space="0" w:color="auto"/>
      </w:divBdr>
    </w:div>
    <w:div w:id="1241596047">
      <w:bodyDiv w:val="1"/>
      <w:marLeft w:val="0"/>
      <w:marRight w:val="0"/>
      <w:marTop w:val="0"/>
      <w:marBottom w:val="0"/>
      <w:divBdr>
        <w:top w:val="none" w:sz="0" w:space="0" w:color="auto"/>
        <w:left w:val="none" w:sz="0" w:space="0" w:color="auto"/>
        <w:bottom w:val="none" w:sz="0" w:space="0" w:color="auto"/>
        <w:right w:val="none" w:sz="0" w:space="0" w:color="auto"/>
      </w:divBdr>
    </w:div>
    <w:div w:id="1391229701">
      <w:bodyDiv w:val="1"/>
      <w:marLeft w:val="0"/>
      <w:marRight w:val="0"/>
      <w:marTop w:val="0"/>
      <w:marBottom w:val="0"/>
      <w:divBdr>
        <w:top w:val="none" w:sz="0" w:space="0" w:color="auto"/>
        <w:left w:val="none" w:sz="0" w:space="0" w:color="auto"/>
        <w:bottom w:val="none" w:sz="0" w:space="0" w:color="auto"/>
        <w:right w:val="none" w:sz="0" w:space="0" w:color="auto"/>
      </w:divBdr>
    </w:div>
    <w:div w:id="1429041273">
      <w:bodyDiv w:val="1"/>
      <w:marLeft w:val="0"/>
      <w:marRight w:val="0"/>
      <w:marTop w:val="0"/>
      <w:marBottom w:val="0"/>
      <w:divBdr>
        <w:top w:val="none" w:sz="0" w:space="0" w:color="auto"/>
        <w:left w:val="none" w:sz="0" w:space="0" w:color="auto"/>
        <w:bottom w:val="none" w:sz="0" w:space="0" w:color="auto"/>
        <w:right w:val="none" w:sz="0" w:space="0" w:color="auto"/>
      </w:divBdr>
    </w:div>
    <w:div w:id="1661344551">
      <w:bodyDiv w:val="1"/>
      <w:marLeft w:val="0"/>
      <w:marRight w:val="0"/>
      <w:marTop w:val="0"/>
      <w:marBottom w:val="0"/>
      <w:divBdr>
        <w:top w:val="none" w:sz="0" w:space="0" w:color="auto"/>
        <w:left w:val="none" w:sz="0" w:space="0" w:color="auto"/>
        <w:bottom w:val="none" w:sz="0" w:space="0" w:color="auto"/>
        <w:right w:val="none" w:sz="0" w:space="0" w:color="auto"/>
      </w:divBdr>
    </w:div>
    <w:div w:id="1768304654">
      <w:bodyDiv w:val="1"/>
      <w:marLeft w:val="0"/>
      <w:marRight w:val="0"/>
      <w:marTop w:val="0"/>
      <w:marBottom w:val="0"/>
      <w:divBdr>
        <w:top w:val="none" w:sz="0" w:space="0" w:color="auto"/>
        <w:left w:val="none" w:sz="0" w:space="0" w:color="auto"/>
        <w:bottom w:val="none" w:sz="0" w:space="0" w:color="auto"/>
        <w:right w:val="none" w:sz="0" w:space="0" w:color="auto"/>
      </w:divBdr>
    </w:div>
    <w:div w:id="1913201945">
      <w:bodyDiv w:val="1"/>
      <w:marLeft w:val="0"/>
      <w:marRight w:val="0"/>
      <w:marTop w:val="0"/>
      <w:marBottom w:val="0"/>
      <w:divBdr>
        <w:top w:val="none" w:sz="0" w:space="0" w:color="auto"/>
        <w:left w:val="none" w:sz="0" w:space="0" w:color="auto"/>
        <w:bottom w:val="none" w:sz="0" w:space="0" w:color="auto"/>
        <w:right w:val="none" w:sz="0" w:space="0" w:color="auto"/>
      </w:divBdr>
    </w:div>
    <w:div w:id="1952779461">
      <w:bodyDiv w:val="1"/>
      <w:marLeft w:val="0"/>
      <w:marRight w:val="0"/>
      <w:marTop w:val="0"/>
      <w:marBottom w:val="0"/>
      <w:divBdr>
        <w:top w:val="none" w:sz="0" w:space="0" w:color="auto"/>
        <w:left w:val="none" w:sz="0" w:space="0" w:color="auto"/>
        <w:bottom w:val="none" w:sz="0" w:space="0" w:color="auto"/>
        <w:right w:val="none" w:sz="0" w:space="0" w:color="auto"/>
      </w:divBdr>
    </w:div>
    <w:div w:id="1966811459">
      <w:bodyDiv w:val="1"/>
      <w:marLeft w:val="0"/>
      <w:marRight w:val="0"/>
      <w:marTop w:val="0"/>
      <w:marBottom w:val="0"/>
      <w:divBdr>
        <w:top w:val="none" w:sz="0" w:space="0" w:color="auto"/>
        <w:left w:val="none" w:sz="0" w:space="0" w:color="auto"/>
        <w:bottom w:val="none" w:sz="0" w:space="0" w:color="auto"/>
        <w:right w:val="none" w:sz="0" w:space="0" w:color="auto"/>
      </w:divBdr>
    </w:div>
    <w:div w:id="2041587289">
      <w:bodyDiv w:val="1"/>
      <w:marLeft w:val="0"/>
      <w:marRight w:val="0"/>
      <w:marTop w:val="0"/>
      <w:marBottom w:val="0"/>
      <w:divBdr>
        <w:top w:val="none" w:sz="0" w:space="0" w:color="auto"/>
        <w:left w:val="none" w:sz="0" w:space="0" w:color="auto"/>
        <w:bottom w:val="none" w:sz="0" w:space="0" w:color="auto"/>
        <w:right w:val="none" w:sz="0" w:space="0" w:color="auto"/>
      </w:divBdr>
    </w:div>
    <w:div w:id="21383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lipi.go.id/14773654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2906</Words>
  <Characters>16566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x200m</cp:lastModifiedBy>
  <cp:revision>7</cp:revision>
  <dcterms:created xsi:type="dcterms:W3CDTF">2019-08-06T11:05:00Z</dcterms:created>
  <dcterms:modified xsi:type="dcterms:W3CDTF">2019-08-07T03:13:00Z</dcterms:modified>
</cp:coreProperties>
</file>