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13" w:rsidRPr="00D311FD" w:rsidRDefault="00621E13" w:rsidP="00621E13">
      <w:pPr>
        <w:spacing w:after="120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D311FD">
        <w:rPr>
          <w:b/>
          <w:bCs/>
          <w:sz w:val="20"/>
          <w:szCs w:val="20"/>
        </w:rPr>
        <w:t>Tabel</w:t>
      </w:r>
      <w:proofErr w:type="spellEnd"/>
      <w:r w:rsidRPr="00D311FD">
        <w:rPr>
          <w:b/>
          <w:bCs/>
          <w:sz w:val="20"/>
          <w:szCs w:val="20"/>
        </w:rPr>
        <w:t xml:space="preserve"> 1</w:t>
      </w:r>
      <w:r w:rsidRPr="00D311FD">
        <w:rPr>
          <w:b/>
          <w:bCs/>
          <w:sz w:val="20"/>
          <w:szCs w:val="20"/>
          <w:lang w:val="id-ID"/>
        </w:rPr>
        <w:t>.</w:t>
      </w:r>
      <w:proofErr w:type="gramEnd"/>
      <w:r w:rsidRPr="00D311FD">
        <w:rPr>
          <w:b/>
          <w:bCs/>
          <w:sz w:val="20"/>
          <w:szCs w:val="20"/>
        </w:rPr>
        <w:t xml:space="preserve"> </w:t>
      </w:r>
      <w:proofErr w:type="spellStart"/>
      <w:r w:rsidRPr="00D311FD">
        <w:rPr>
          <w:b/>
          <w:bCs/>
          <w:sz w:val="20"/>
          <w:szCs w:val="20"/>
        </w:rPr>
        <w:t>Ringkasan</w:t>
      </w:r>
      <w:proofErr w:type="spellEnd"/>
      <w:r w:rsidRPr="00D311FD">
        <w:rPr>
          <w:b/>
          <w:bCs/>
          <w:sz w:val="20"/>
          <w:szCs w:val="20"/>
        </w:rPr>
        <w:t xml:space="preserve"> </w:t>
      </w:r>
      <w:proofErr w:type="spellStart"/>
      <w:r w:rsidRPr="00D311FD">
        <w:rPr>
          <w:b/>
          <w:bCs/>
          <w:sz w:val="20"/>
          <w:szCs w:val="20"/>
        </w:rPr>
        <w:t>Tahapan</w:t>
      </w:r>
      <w:proofErr w:type="spellEnd"/>
      <w:r w:rsidRPr="00D311FD">
        <w:rPr>
          <w:b/>
          <w:bCs/>
          <w:sz w:val="20"/>
          <w:szCs w:val="20"/>
        </w:rPr>
        <w:t xml:space="preserve"> Model </w:t>
      </w:r>
      <w:proofErr w:type="spellStart"/>
      <w:r w:rsidRPr="00D311FD">
        <w:rPr>
          <w:b/>
          <w:bCs/>
          <w:sz w:val="20"/>
          <w:szCs w:val="20"/>
        </w:rPr>
        <w:t>Pengembangan</w:t>
      </w:r>
      <w:proofErr w:type="spellEnd"/>
      <w:r w:rsidRPr="00D311FD">
        <w:rPr>
          <w:b/>
          <w:bCs/>
          <w:sz w:val="20"/>
          <w:szCs w:val="20"/>
        </w:rPr>
        <w:t xml:space="preserve"> 4-D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621E13" w:rsidRPr="00A26587" w:rsidTr="00D37B2A"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26587">
              <w:rPr>
                <w:b/>
                <w:bCs/>
                <w:sz w:val="18"/>
                <w:szCs w:val="18"/>
              </w:rPr>
              <w:t>Tahap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26587">
              <w:rPr>
                <w:b/>
                <w:bCs/>
                <w:sz w:val="18"/>
                <w:szCs w:val="18"/>
              </w:rPr>
              <w:t>Sub-</w:t>
            </w:r>
            <w:proofErr w:type="spellStart"/>
            <w:r w:rsidRPr="00A26587">
              <w:rPr>
                <w:b/>
                <w:bCs/>
                <w:sz w:val="18"/>
                <w:szCs w:val="18"/>
              </w:rPr>
              <w:t>Tahap</w:t>
            </w:r>
            <w:proofErr w:type="spellEnd"/>
          </w:p>
        </w:tc>
      </w:tr>
      <w:tr w:rsidR="00621E13" w:rsidRPr="00A26587" w:rsidTr="00D37B2A">
        <w:tc>
          <w:tcPr>
            <w:tcW w:w="3261" w:type="dxa"/>
            <w:tcBorders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Define</w:t>
            </w:r>
            <w:r w:rsidRPr="00A26587">
              <w:rPr>
                <w:sz w:val="18"/>
                <w:szCs w:val="18"/>
              </w:rPr>
              <w:t xml:space="preserve"> (</w:t>
            </w:r>
            <w:proofErr w:type="spellStart"/>
            <w:r w:rsidRPr="00A26587">
              <w:rPr>
                <w:sz w:val="18"/>
                <w:szCs w:val="18"/>
              </w:rPr>
              <w:t>Pendefin</w:t>
            </w:r>
            <w:r w:rsidRPr="00A26587">
              <w:rPr>
                <w:sz w:val="18"/>
                <w:szCs w:val="18"/>
              </w:rPr>
              <w:t>i</w:t>
            </w:r>
            <w:r w:rsidRPr="00A26587">
              <w:rPr>
                <w:sz w:val="18"/>
                <w:szCs w:val="18"/>
              </w:rPr>
              <w:t>sian</w:t>
            </w:r>
            <w:proofErr w:type="spellEnd"/>
            <w:r w:rsidRPr="00A26587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49" w:hanging="249"/>
              <w:contextualSpacing/>
              <w:jc w:val="both"/>
              <w:rPr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Front-End Analysis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49" w:hanging="249"/>
              <w:contextualSpacing/>
              <w:jc w:val="both"/>
              <w:rPr>
                <w:i/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Learner Analysis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49" w:hanging="249"/>
              <w:contextualSpacing/>
              <w:jc w:val="both"/>
              <w:rPr>
                <w:i/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Task Analysis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49" w:hanging="249"/>
              <w:contextualSpacing/>
              <w:jc w:val="both"/>
              <w:rPr>
                <w:i/>
                <w:sz w:val="18"/>
                <w:szCs w:val="18"/>
              </w:rPr>
            </w:pPr>
            <w:proofErr w:type="spellStart"/>
            <w:r w:rsidRPr="00A26587">
              <w:rPr>
                <w:i/>
                <w:sz w:val="18"/>
                <w:szCs w:val="18"/>
              </w:rPr>
              <w:t>Consept</w:t>
            </w:r>
            <w:proofErr w:type="spellEnd"/>
            <w:r w:rsidRPr="00A26587">
              <w:rPr>
                <w:i/>
                <w:sz w:val="18"/>
                <w:szCs w:val="18"/>
              </w:rPr>
              <w:t xml:space="preserve"> Analysis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49" w:hanging="249"/>
              <w:contextualSpacing/>
              <w:jc w:val="both"/>
              <w:rPr>
                <w:i/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Specifying Instru</w:t>
            </w:r>
            <w:r w:rsidRPr="00A26587">
              <w:rPr>
                <w:i/>
                <w:sz w:val="18"/>
                <w:szCs w:val="18"/>
              </w:rPr>
              <w:t>c</w:t>
            </w:r>
            <w:r w:rsidRPr="00A26587">
              <w:rPr>
                <w:i/>
                <w:sz w:val="18"/>
                <w:szCs w:val="18"/>
              </w:rPr>
              <w:t>tional Objectives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Design</w:t>
            </w:r>
            <w:r w:rsidRPr="00A26587">
              <w:rPr>
                <w:sz w:val="18"/>
                <w:szCs w:val="18"/>
              </w:rPr>
              <w:t xml:space="preserve"> (</w:t>
            </w:r>
            <w:proofErr w:type="spellStart"/>
            <w:r w:rsidRPr="00A26587">
              <w:rPr>
                <w:sz w:val="18"/>
                <w:szCs w:val="18"/>
              </w:rPr>
              <w:t>Peranc</w:t>
            </w:r>
            <w:r w:rsidRPr="00A26587">
              <w:rPr>
                <w:sz w:val="18"/>
                <w:szCs w:val="18"/>
              </w:rPr>
              <w:t>a</w:t>
            </w:r>
            <w:r w:rsidRPr="00A26587">
              <w:rPr>
                <w:sz w:val="18"/>
                <w:szCs w:val="18"/>
              </w:rPr>
              <w:t>gan</w:t>
            </w:r>
            <w:proofErr w:type="spellEnd"/>
            <w:r w:rsidRPr="00A26587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83"/>
              <w:contextualSpacing/>
              <w:jc w:val="both"/>
              <w:rPr>
                <w:i/>
                <w:sz w:val="18"/>
                <w:szCs w:val="18"/>
              </w:rPr>
            </w:pPr>
            <w:r w:rsidRPr="00A26587">
              <w:rPr>
                <w:i/>
                <w:iCs/>
                <w:sz w:val="18"/>
                <w:szCs w:val="18"/>
              </w:rPr>
              <w:t>Constructing Crit</w:t>
            </w:r>
            <w:r w:rsidRPr="00A26587">
              <w:rPr>
                <w:i/>
                <w:iCs/>
                <w:sz w:val="18"/>
                <w:szCs w:val="18"/>
              </w:rPr>
              <w:t>e</w:t>
            </w:r>
            <w:r w:rsidRPr="00A26587">
              <w:rPr>
                <w:i/>
                <w:iCs/>
                <w:sz w:val="18"/>
                <w:szCs w:val="18"/>
              </w:rPr>
              <w:t>rion-Referenced Tests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83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A26587">
              <w:rPr>
                <w:i/>
                <w:iCs/>
                <w:sz w:val="18"/>
                <w:szCs w:val="18"/>
              </w:rPr>
              <w:t>Media Selection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83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A26587">
              <w:rPr>
                <w:i/>
                <w:iCs/>
                <w:sz w:val="18"/>
                <w:szCs w:val="18"/>
              </w:rPr>
              <w:t>Format Selection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49" w:hanging="283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A26587">
              <w:rPr>
                <w:i/>
                <w:iCs/>
                <w:sz w:val="18"/>
                <w:szCs w:val="18"/>
              </w:rPr>
              <w:t>Initial Design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Develop</w:t>
            </w:r>
            <w:r w:rsidRPr="00A26587">
              <w:rPr>
                <w:sz w:val="18"/>
                <w:szCs w:val="18"/>
              </w:rPr>
              <w:t xml:space="preserve"> (</w:t>
            </w:r>
            <w:proofErr w:type="spellStart"/>
            <w:r w:rsidRPr="00A26587">
              <w:rPr>
                <w:sz w:val="18"/>
                <w:szCs w:val="18"/>
              </w:rPr>
              <w:t>Penge</w:t>
            </w:r>
            <w:r w:rsidRPr="00A26587">
              <w:rPr>
                <w:sz w:val="18"/>
                <w:szCs w:val="18"/>
              </w:rPr>
              <w:t>m</w:t>
            </w:r>
            <w:r w:rsidRPr="00A26587">
              <w:rPr>
                <w:sz w:val="18"/>
                <w:szCs w:val="18"/>
              </w:rPr>
              <w:t>bangan</w:t>
            </w:r>
            <w:proofErr w:type="spellEnd"/>
            <w:r w:rsidRPr="00A26587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49" w:hanging="249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Expert Appraisal</w:t>
            </w:r>
          </w:p>
        </w:tc>
      </w:tr>
      <w:tr w:rsidR="00621E13" w:rsidRPr="00A26587" w:rsidTr="00D37B2A"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621E13" w:rsidRPr="00A26587" w:rsidRDefault="00621E13" w:rsidP="00D37B2A">
            <w:pPr>
              <w:tabs>
                <w:tab w:val="center" w:pos="4320"/>
                <w:tab w:val="right" w:pos="8640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</w:tcPr>
          <w:p w:rsidR="00621E13" w:rsidRPr="00A26587" w:rsidRDefault="00621E13" w:rsidP="00621E1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49" w:hanging="249"/>
              <w:contextualSpacing/>
              <w:jc w:val="both"/>
              <w:rPr>
                <w:i/>
                <w:sz w:val="18"/>
                <w:szCs w:val="18"/>
              </w:rPr>
            </w:pPr>
            <w:r w:rsidRPr="00A26587">
              <w:rPr>
                <w:i/>
                <w:sz w:val="18"/>
                <w:szCs w:val="18"/>
              </w:rPr>
              <w:t>Developmental Testing</w:t>
            </w:r>
          </w:p>
        </w:tc>
      </w:tr>
    </w:tbl>
    <w:p w:rsidR="00621E13" w:rsidRDefault="00621E13" w:rsidP="00621E13">
      <w:pPr>
        <w:pStyle w:val="MSGENFONTSTYLENAMETEMPLATEROLENUMBERMSGENFONTSTYLENAMEBYROLETEXT20"/>
        <w:shd w:val="clear" w:color="auto" w:fill="auto"/>
        <w:spacing w:before="0" w:line="240" w:lineRule="atLeast"/>
        <w:ind w:firstLine="446"/>
        <w:jc w:val="both"/>
        <w:rPr>
          <w:bCs/>
        </w:rPr>
      </w:pPr>
      <w:r w:rsidRPr="00A26587">
        <w:rPr>
          <w:bCs/>
          <w:sz w:val="18"/>
          <w:szCs w:val="18"/>
        </w:rPr>
        <w:t>(Diadaptasi dari Thiagarajan, dkk., 1974)</w:t>
      </w:r>
      <w:r w:rsidRPr="00A26587">
        <w:rPr>
          <w:bCs/>
        </w:rPr>
        <w:t>.</w:t>
      </w:r>
    </w:p>
    <w:p w:rsidR="00621E13" w:rsidRDefault="00621E13" w:rsidP="00621E13">
      <w:pPr>
        <w:spacing w:after="120"/>
        <w:jc w:val="both"/>
        <w:rPr>
          <w:b/>
          <w:bCs/>
          <w:sz w:val="18"/>
          <w:szCs w:val="18"/>
          <w:lang w:val="id-ID"/>
        </w:rPr>
      </w:pPr>
    </w:p>
    <w:p w:rsidR="00621E13" w:rsidRPr="00D916C7" w:rsidRDefault="00621E13" w:rsidP="00621E13">
      <w:pPr>
        <w:spacing w:after="120"/>
        <w:jc w:val="both"/>
        <w:rPr>
          <w:b/>
          <w:bCs/>
          <w:sz w:val="18"/>
          <w:szCs w:val="18"/>
          <w:lang w:val="en-US"/>
        </w:rPr>
      </w:pPr>
      <w:proofErr w:type="spellStart"/>
      <w:proofErr w:type="gramStart"/>
      <w:r w:rsidRPr="00D916C7">
        <w:rPr>
          <w:b/>
          <w:bCs/>
          <w:sz w:val="18"/>
          <w:szCs w:val="18"/>
          <w:lang w:val="en-US"/>
        </w:rPr>
        <w:t>Tabel</w:t>
      </w:r>
      <w:proofErr w:type="spellEnd"/>
      <w:r w:rsidRPr="00D916C7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  <w:lang w:val="id-ID"/>
        </w:rPr>
        <w:t>2</w:t>
      </w:r>
      <w:r>
        <w:rPr>
          <w:b/>
          <w:bCs/>
          <w:sz w:val="18"/>
          <w:szCs w:val="18"/>
        </w:rPr>
        <w:t>.</w:t>
      </w:r>
      <w:proofErr w:type="gramEnd"/>
      <w:r w:rsidRPr="00D916C7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D916C7">
        <w:rPr>
          <w:b/>
          <w:bCs/>
          <w:sz w:val="18"/>
          <w:szCs w:val="18"/>
          <w:lang w:val="en-US"/>
        </w:rPr>
        <w:t>Kriteria</w:t>
      </w:r>
      <w:proofErr w:type="spellEnd"/>
      <w:r w:rsidRPr="00D916C7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D916C7">
        <w:rPr>
          <w:b/>
          <w:bCs/>
          <w:sz w:val="18"/>
          <w:szCs w:val="18"/>
          <w:lang w:val="en-US"/>
        </w:rPr>
        <w:t>Subjek</w:t>
      </w:r>
      <w:proofErr w:type="spellEnd"/>
      <w:r w:rsidRPr="00D916C7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D916C7">
        <w:rPr>
          <w:b/>
          <w:bCs/>
          <w:sz w:val="18"/>
          <w:szCs w:val="18"/>
          <w:lang w:val="en-US"/>
        </w:rPr>
        <w:t>Uji</w:t>
      </w:r>
      <w:proofErr w:type="spellEnd"/>
      <w:r w:rsidRPr="00D916C7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D916C7">
        <w:rPr>
          <w:b/>
          <w:bCs/>
          <w:sz w:val="18"/>
          <w:szCs w:val="18"/>
          <w:lang w:val="en-US"/>
        </w:rPr>
        <w:t>Coba</w:t>
      </w:r>
      <w:proofErr w:type="spellEnd"/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418"/>
        <w:gridCol w:w="4536"/>
      </w:tblGrid>
      <w:tr w:rsidR="00621E13" w:rsidRPr="00D916C7" w:rsidTr="00D37B2A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E13" w:rsidRPr="00D916C7" w:rsidRDefault="00621E13" w:rsidP="00D37B2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16C7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E13" w:rsidRPr="00D916C7" w:rsidRDefault="00621E13" w:rsidP="00D37B2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/>
                <w:sz w:val="18"/>
                <w:szCs w:val="18"/>
                <w:lang w:val="en-US"/>
              </w:rPr>
              <w:t>Validator</w:t>
            </w:r>
            <w:proofErr w:type="spellEnd"/>
            <w:r w:rsidRPr="00D916C7">
              <w:rPr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D916C7">
              <w:rPr>
                <w:b/>
                <w:sz w:val="18"/>
                <w:szCs w:val="18"/>
                <w:lang w:val="en-US"/>
              </w:rPr>
              <w:t>Prakt</w:t>
            </w:r>
            <w:r w:rsidRPr="00D916C7">
              <w:rPr>
                <w:b/>
                <w:sz w:val="18"/>
                <w:szCs w:val="18"/>
                <w:lang w:val="en-US"/>
              </w:rPr>
              <w:t>i</w:t>
            </w:r>
            <w:r w:rsidRPr="00D916C7">
              <w:rPr>
                <w:b/>
                <w:sz w:val="18"/>
                <w:szCs w:val="18"/>
                <w:lang w:val="en-US"/>
              </w:rPr>
              <w:t>si</w:t>
            </w:r>
            <w:proofErr w:type="spellEnd"/>
            <w:r w:rsidRPr="00D916C7">
              <w:rPr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D916C7">
              <w:rPr>
                <w:b/>
                <w:sz w:val="18"/>
                <w:szCs w:val="18"/>
                <w:lang w:val="en-US"/>
              </w:rPr>
              <w:t>Subjek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E13" w:rsidRPr="00D916C7" w:rsidRDefault="00621E13" w:rsidP="00D37B2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/>
                <w:sz w:val="18"/>
                <w:szCs w:val="18"/>
                <w:lang w:val="en-US"/>
              </w:rPr>
              <w:t>Profesi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E13" w:rsidRPr="00D916C7" w:rsidRDefault="00621E13" w:rsidP="00D37B2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/>
                <w:sz w:val="18"/>
                <w:szCs w:val="18"/>
                <w:lang w:val="en-US"/>
              </w:rPr>
              <w:t>Jumlah</w:t>
            </w:r>
            <w:proofErr w:type="spellEnd"/>
            <w:r w:rsidRPr="00D916C7">
              <w:rPr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916C7">
              <w:rPr>
                <w:b/>
                <w:sz w:val="18"/>
                <w:szCs w:val="18"/>
                <w:lang w:val="en-US"/>
              </w:rPr>
              <w:t>orang</w:t>
            </w:r>
            <w:proofErr w:type="spellEnd"/>
            <w:r w:rsidRPr="00D916C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1E13" w:rsidRPr="00D916C7" w:rsidRDefault="00621E13" w:rsidP="00D37B2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/>
                <w:sz w:val="18"/>
                <w:szCs w:val="18"/>
                <w:lang w:val="en-US"/>
              </w:rPr>
              <w:t>Kriteria</w:t>
            </w:r>
            <w:proofErr w:type="spellEnd"/>
          </w:p>
        </w:tc>
      </w:tr>
      <w:tr w:rsidR="00621E13" w:rsidRPr="00D916C7" w:rsidTr="00D37B2A">
        <w:tc>
          <w:tcPr>
            <w:tcW w:w="534" w:type="dxa"/>
            <w:tcBorders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Ahli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Materi</w:t>
            </w:r>
            <w:proofErr w:type="spellEnd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Dosen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Biologi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:rsidR="00621E13" w:rsidRPr="00D916C7" w:rsidRDefault="00621E13" w:rsidP="00621E13">
            <w:pPr>
              <w:numPr>
                <w:ilvl w:val="0"/>
                <w:numId w:val="4"/>
              </w:numPr>
              <w:ind w:left="317" w:hanging="283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Ahli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dalam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materi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Struktur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Tumbuhan</w:t>
            </w:r>
            <w:proofErr w:type="spellEnd"/>
          </w:p>
          <w:p w:rsidR="00621E13" w:rsidRPr="00D916C7" w:rsidRDefault="00621E13" w:rsidP="00621E13">
            <w:pPr>
              <w:numPr>
                <w:ilvl w:val="0"/>
                <w:numId w:val="4"/>
              </w:numPr>
              <w:ind w:left="317" w:hanging="283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Memiliki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gelar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akademik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S2/S3</w:t>
            </w:r>
          </w:p>
        </w:tc>
      </w:tr>
      <w:tr w:rsidR="00621E13" w:rsidRPr="00D916C7" w:rsidTr="00D37B2A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Ahli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Perangkat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Pembelajaran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Dosen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Biologi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1E13" w:rsidRPr="00D916C7" w:rsidRDefault="00621E13" w:rsidP="00621E13">
            <w:pPr>
              <w:numPr>
                <w:ilvl w:val="0"/>
                <w:numId w:val="5"/>
              </w:numPr>
              <w:tabs>
                <w:tab w:val="left" w:pos="109"/>
              </w:tabs>
              <w:ind w:left="317" w:hanging="283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Ahli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dalam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perangkat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pembelajaran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biologi</w:t>
            </w:r>
            <w:proofErr w:type="spellEnd"/>
          </w:p>
          <w:p w:rsidR="00621E13" w:rsidRPr="00D916C7" w:rsidRDefault="00621E13" w:rsidP="00621E13">
            <w:pPr>
              <w:numPr>
                <w:ilvl w:val="0"/>
                <w:numId w:val="5"/>
              </w:numPr>
              <w:tabs>
                <w:tab w:val="left" w:pos="109"/>
              </w:tabs>
              <w:ind w:left="317" w:hanging="283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Memiliki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gelar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akademik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S2/S3</w:t>
            </w:r>
          </w:p>
        </w:tc>
      </w:tr>
      <w:tr w:rsidR="00621E13" w:rsidRPr="00D916C7" w:rsidTr="00D37B2A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Praktisi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Lapangan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Guru IPA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1E13" w:rsidRPr="00D916C7" w:rsidRDefault="00621E13" w:rsidP="00621E13">
            <w:pPr>
              <w:numPr>
                <w:ilvl w:val="0"/>
                <w:numId w:val="6"/>
              </w:numPr>
              <w:ind w:left="317" w:hanging="283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 xml:space="preserve">Guru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mata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pelajaran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 IPA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di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Kelas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VIII</w:t>
            </w:r>
          </w:p>
          <w:p w:rsidR="00621E13" w:rsidRPr="00D916C7" w:rsidRDefault="00621E13" w:rsidP="00621E13">
            <w:pPr>
              <w:numPr>
                <w:ilvl w:val="0"/>
                <w:numId w:val="6"/>
              </w:numPr>
              <w:ind w:left="317" w:hanging="283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Memiliki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gelar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akademik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minimal S1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pada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Pe</w:t>
            </w:r>
            <w:r w:rsidRPr="00D916C7">
              <w:rPr>
                <w:bCs/>
                <w:sz w:val="18"/>
                <w:szCs w:val="18"/>
                <w:lang w:val="en-US"/>
              </w:rPr>
              <w:t>n</w:t>
            </w:r>
            <w:r w:rsidRPr="00D916C7">
              <w:rPr>
                <w:bCs/>
                <w:sz w:val="18"/>
                <w:szCs w:val="18"/>
                <w:lang w:val="en-US"/>
              </w:rPr>
              <w:t>didikan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Biologi</w:t>
            </w:r>
            <w:proofErr w:type="spellEnd"/>
          </w:p>
        </w:tc>
      </w:tr>
      <w:tr w:rsidR="00621E13" w:rsidRPr="00D916C7" w:rsidTr="00D37B2A"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Subjek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Uji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Coba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Siswa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>2</w:t>
            </w:r>
            <w:r w:rsidRPr="00D916C7">
              <w:rPr>
                <w:bCs/>
                <w:sz w:val="18"/>
                <w:szCs w:val="18"/>
              </w:rPr>
              <w:t>7</w:t>
            </w:r>
          </w:p>
          <w:p w:rsidR="00621E13" w:rsidRPr="00D916C7" w:rsidRDefault="00621E13" w:rsidP="00D37B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16C7">
              <w:rPr>
                <w:bCs/>
                <w:sz w:val="18"/>
                <w:szCs w:val="18"/>
                <w:lang w:val="en-US"/>
              </w:rPr>
              <w:t xml:space="preserve">(L = </w:t>
            </w:r>
            <w:r w:rsidRPr="00D916C7">
              <w:rPr>
                <w:bCs/>
                <w:sz w:val="18"/>
                <w:szCs w:val="18"/>
              </w:rPr>
              <w:t>8</w:t>
            </w:r>
            <w:r w:rsidRPr="00D916C7">
              <w:rPr>
                <w:bCs/>
                <w:sz w:val="18"/>
                <w:szCs w:val="18"/>
                <w:lang w:val="en-US"/>
              </w:rPr>
              <w:t>,</w:t>
            </w:r>
            <w:r w:rsidRPr="00D916C7">
              <w:rPr>
                <w:bCs/>
                <w:sz w:val="18"/>
                <w:szCs w:val="18"/>
              </w:rPr>
              <w:t xml:space="preserve"> </w:t>
            </w:r>
            <w:r w:rsidRPr="00D916C7">
              <w:rPr>
                <w:bCs/>
                <w:sz w:val="18"/>
                <w:szCs w:val="18"/>
                <w:lang w:val="en-US"/>
              </w:rPr>
              <w:t>P = 19)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:rsidR="00621E13" w:rsidRPr="00D916C7" w:rsidRDefault="00621E13" w:rsidP="00621E13">
            <w:pPr>
              <w:numPr>
                <w:ilvl w:val="0"/>
                <w:numId w:val="7"/>
              </w:numPr>
              <w:ind w:left="317" w:hanging="283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Kelas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VIII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MTsN</w:t>
            </w:r>
            <w:proofErr w:type="spellEnd"/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id-ID"/>
              </w:rPr>
              <w:t>3</w:t>
            </w:r>
            <w:r w:rsidRPr="00D916C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16C7">
              <w:rPr>
                <w:bCs/>
                <w:sz w:val="18"/>
                <w:szCs w:val="18"/>
                <w:lang w:val="en-US"/>
              </w:rPr>
              <w:t>Nganjuk</w:t>
            </w:r>
            <w:proofErr w:type="spellEnd"/>
          </w:p>
        </w:tc>
      </w:tr>
    </w:tbl>
    <w:p w:rsidR="00621E13" w:rsidRPr="0078179F" w:rsidRDefault="00621E13" w:rsidP="00621E13">
      <w:pPr>
        <w:jc w:val="both"/>
        <w:rPr>
          <w:bCs/>
        </w:rPr>
      </w:pPr>
    </w:p>
    <w:p w:rsidR="00621E13" w:rsidRDefault="00621E13" w:rsidP="00621E13">
      <w:pPr>
        <w:pStyle w:val="MSGENFONTSTYLENAMETEMPLATEROLENUMBERMSGENFONTSTYLENAMEBYROLE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>
            <wp:extent cx="2668905" cy="240284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3546" w:rsidRDefault="00473546">
      <w:pPr>
        <w:rPr>
          <w:lang w:val="id-ID"/>
        </w:rPr>
      </w:pPr>
    </w:p>
    <w:p w:rsidR="00621E13" w:rsidRDefault="00621E13" w:rsidP="00621E13">
      <w:pPr>
        <w:jc w:val="center"/>
        <w:rPr>
          <w:lang w:val="id-ID"/>
        </w:rPr>
      </w:pPr>
      <w:r w:rsidRPr="00FC4379">
        <w:rPr>
          <w:b/>
          <w:sz w:val="18"/>
          <w:szCs w:val="18"/>
          <w:lang w:val="id-ID"/>
        </w:rPr>
        <w:t>Gambar 1. Hasil Validasi</w:t>
      </w:r>
    </w:p>
    <w:p w:rsidR="00621E13" w:rsidRDefault="00621E13" w:rsidP="00621E13">
      <w:pPr>
        <w:jc w:val="center"/>
        <w:rPr>
          <w:bCs/>
          <w:lang w:val="id-ID"/>
        </w:rPr>
      </w:pPr>
      <w:r>
        <w:rPr>
          <w:bCs/>
          <w:noProof/>
          <w:lang w:val="id-ID" w:eastAsia="id-ID"/>
        </w:rPr>
        <w:drawing>
          <wp:inline distT="0" distB="0" distL="0" distR="0">
            <wp:extent cx="2724150" cy="182880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1E13" w:rsidRPr="00621E13" w:rsidRDefault="00621E13" w:rsidP="00621E13">
      <w:pPr>
        <w:jc w:val="center"/>
        <w:rPr>
          <w:lang w:val="id-ID"/>
        </w:rPr>
      </w:pPr>
      <w:r w:rsidRPr="005D45FC">
        <w:rPr>
          <w:b/>
          <w:bCs/>
          <w:sz w:val="20"/>
          <w:szCs w:val="20"/>
          <w:lang w:val="id-ID"/>
        </w:rPr>
        <w:t xml:space="preserve">Gambar 2. </w:t>
      </w:r>
      <w:proofErr w:type="spellStart"/>
      <w:r w:rsidRPr="005D45FC">
        <w:rPr>
          <w:b/>
          <w:bCs/>
          <w:sz w:val="20"/>
          <w:szCs w:val="20"/>
        </w:rPr>
        <w:t>Rerata</w:t>
      </w:r>
      <w:proofErr w:type="spellEnd"/>
      <w:r w:rsidRPr="005D45FC">
        <w:rPr>
          <w:b/>
          <w:bCs/>
          <w:sz w:val="20"/>
          <w:szCs w:val="20"/>
        </w:rPr>
        <w:t xml:space="preserve"> </w:t>
      </w:r>
      <w:proofErr w:type="spellStart"/>
      <w:r w:rsidRPr="005D45FC">
        <w:rPr>
          <w:b/>
          <w:bCs/>
          <w:sz w:val="20"/>
          <w:szCs w:val="20"/>
        </w:rPr>
        <w:t>Komp</w:t>
      </w:r>
      <w:r w:rsidRPr="005D45FC">
        <w:rPr>
          <w:b/>
          <w:bCs/>
          <w:sz w:val="20"/>
          <w:szCs w:val="20"/>
        </w:rPr>
        <w:t>e</w:t>
      </w:r>
      <w:r w:rsidRPr="005D45FC">
        <w:rPr>
          <w:b/>
          <w:bCs/>
          <w:sz w:val="20"/>
          <w:szCs w:val="20"/>
        </w:rPr>
        <w:t>tensi</w:t>
      </w:r>
      <w:proofErr w:type="spellEnd"/>
      <w:r w:rsidRPr="005D45FC">
        <w:rPr>
          <w:b/>
          <w:bCs/>
          <w:sz w:val="20"/>
          <w:szCs w:val="20"/>
        </w:rPr>
        <w:t xml:space="preserve"> </w:t>
      </w:r>
      <w:proofErr w:type="spellStart"/>
      <w:r w:rsidRPr="005D45FC">
        <w:rPr>
          <w:b/>
          <w:bCs/>
          <w:sz w:val="20"/>
          <w:szCs w:val="20"/>
        </w:rPr>
        <w:t>Siswa</w:t>
      </w:r>
      <w:proofErr w:type="spellEnd"/>
    </w:p>
    <w:sectPr w:rsidR="00621E13" w:rsidRPr="00621E13" w:rsidSect="00621E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585"/>
    <w:multiLevelType w:val="hybridMultilevel"/>
    <w:tmpl w:val="921CE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467D"/>
    <w:multiLevelType w:val="hybridMultilevel"/>
    <w:tmpl w:val="92949AF6"/>
    <w:lvl w:ilvl="0" w:tplc="6F90437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0D60"/>
    <w:multiLevelType w:val="hybridMultilevel"/>
    <w:tmpl w:val="DCD21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F67F3"/>
    <w:multiLevelType w:val="hybridMultilevel"/>
    <w:tmpl w:val="B3846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17F91"/>
    <w:multiLevelType w:val="hybridMultilevel"/>
    <w:tmpl w:val="E16C7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6179"/>
    <w:multiLevelType w:val="hybridMultilevel"/>
    <w:tmpl w:val="31CA6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0C0A"/>
    <w:multiLevelType w:val="hybridMultilevel"/>
    <w:tmpl w:val="15387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621E13"/>
    <w:rsid w:val="00473546"/>
    <w:rsid w:val="0062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1E13"/>
    <w:pPr>
      <w:widowControl w:val="0"/>
      <w:autoSpaceDE w:val="0"/>
      <w:autoSpaceDN w:val="0"/>
      <w:adjustRightInd w:val="0"/>
      <w:ind w:left="72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1E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21E13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21E13"/>
    <w:pPr>
      <w:widowControl w:val="0"/>
      <w:shd w:val="clear" w:color="auto" w:fill="FFFFFF"/>
      <w:spacing w:before="460" w:line="222" w:lineRule="exact"/>
      <w:jc w:val="center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13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view3D>
      <c:hPercent val="7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235294117647092E-2"/>
          <c:y val="5.3719008264462791E-2"/>
          <c:w val="0.90073529411764708"/>
          <c:h val="0.764462809917355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Hasil Validasi</c:v>
                </c:pt>
              </c:strCache>
            </c:strRef>
          </c:tx>
          <c:spPr>
            <a:solidFill>
              <a:srgbClr val="CCFFCC"/>
            </a:solidFill>
            <a:ln w="12618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 sz="79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id-ID"/>
                      <a:t>94,53</a:t>
                    </a:r>
                  </a:p>
                </c:rich>
              </c:tx>
              <c:spPr>
                <a:noFill/>
                <a:ln w="25237">
                  <a:noFill/>
                </a:ln>
              </c:spPr>
            </c:dLbl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id-ID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Silabus</c:v>
                </c:pt>
                <c:pt idx="1">
                  <c:v>RPP</c:v>
                </c:pt>
                <c:pt idx="2">
                  <c:v>LKS</c:v>
                </c:pt>
                <c:pt idx="3">
                  <c:v>IP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94.53</c:v>
                </c:pt>
                <c:pt idx="1">
                  <c:v>96.3</c:v>
                </c:pt>
                <c:pt idx="2">
                  <c:v>90.910000000000025</c:v>
                </c:pt>
                <c:pt idx="3">
                  <c:v>85.940000000000026</c:v>
                </c:pt>
              </c:numCache>
            </c:numRef>
          </c:val>
        </c:ser>
        <c:dLbls>
          <c:showVal val="1"/>
        </c:dLbls>
        <c:gapDepth val="0"/>
        <c:shape val="box"/>
        <c:axId val="118183808"/>
        <c:axId val="109397120"/>
        <c:axId val="0"/>
      </c:bar3DChart>
      <c:catAx>
        <c:axId val="118183808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109397120"/>
        <c:crosses val="autoZero"/>
        <c:auto val="1"/>
        <c:lblAlgn val="ctr"/>
        <c:lblOffset val="100"/>
        <c:tickLblSkip val="1"/>
        <c:tickMarkSkip val="1"/>
      </c:catAx>
      <c:valAx>
        <c:axId val="109397120"/>
        <c:scaling>
          <c:orientation val="minMax"/>
          <c:max val="100"/>
          <c:min val="50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118183808"/>
        <c:crosses val="autoZero"/>
        <c:crossBetween val="between"/>
        <c:majorUnit val="10"/>
        <c:minorUnit val="10"/>
      </c:valAx>
      <c:spPr>
        <a:noFill/>
        <a:ln w="25237">
          <a:noFill/>
        </a:ln>
      </c:spPr>
    </c:plotArea>
    <c:legend>
      <c:legendPos val="r"/>
      <c:layout>
        <c:manualLayout>
          <c:xMode val="edge"/>
          <c:yMode val="edge"/>
          <c:x val="0.20220588235294126"/>
          <c:y val="0.90495867768595062"/>
          <c:w val="0.29411764705882365"/>
          <c:h val="9.0909090909090981E-2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d-ID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d-ID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view3D>
      <c:rotX val="35"/>
      <c:hPercent val="5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2"/>
          <c:order val="0"/>
          <c:tx>
            <c:strRef>
              <c:f>Sheet1!$A$4</c:f>
              <c:strCache>
                <c:ptCount val="1"/>
                <c:pt idx="0">
                  <c:v>Rerata Nilai Kompetensi</c:v>
                </c:pt>
              </c:strCache>
            </c:strRef>
          </c:tx>
          <c:spPr>
            <a:solidFill>
              <a:srgbClr val="FFFFCC"/>
            </a:solidFill>
            <a:ln w="12612">
              <a:solidFill>
                <a:srgbClr val="000000"/>
              </a:solidFill>
              <a:prstDash val="solid"/>
            </a:ln>
          </c:spPr>
          <c:dLbls>
            <c:spPr>
              <a:noFill/>
              <a:ln w="25224">
                <a:noFill/>
              </a:ln>
            </c:spPr>
            <c:txPr>
              <a:bodyPr/>
              <a:lstStyle/>
              <a:p>
                <a:pPr>
                  <a:defRPr sz="8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id-ID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Afektif</c:v>
                </c:pt>
                <c:pt idx="1">
                  <c:v>Kognitif</c:v>
                </c:pt>
                <c:pt idx="2">
                  <c:v>Psikomtor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81.83</c:v>
                </c:pt>
                <c:pt idx="1">
                  <c:v>85</c:v>
                </c:pt>
                <c:pt idx="2">
                  <c:v>86.11</c:v>
                </c:pt>
              </c:numCache>
            </c:numRef>
          </c:val>
        </c:ser>
        <c:dLbls>
          <c:showVal val="1"/>
        </c:dLbls>
        <c:gapDepth val="0"/>
        <c:shape val="box"/>
        <c:axId val="109425792"/>
        <c:axId val="109427328"/>
        <c:axId val="0"/>
      </c:bar3DChart>
      <c:catAx>
        <c:axId val="109425792"/>
        <c:scaling>
          <c:orientation val="minMax"/>
        </c:scaling>
        <c:axPos val="b"/>
        <c:numFmt formatCode="General" sourceLinked="1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109427328"/>
        <c:crosses val="autoZero"/>
        <c:auto val="1"/>
        <c:lblAlgn val="ctr"/>
        <c:lblOffset val="100"/>
        <c:tickLblSkip val="1"/>
        <c:tickMarkSkip val="1"/>
      </c:catAx>
      <c:valAx>
        <c:axId val="109427328"/>
        <c:scaling>
          <c:orientation val="minMax"/>
          <c:max val="100"/>
          <c:min val="50"/>
        </c:scaling>
        <c:axPos val="l"/>
        <c:majorGridlines>
          <c:spPr>
            <a:ln w="31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d-ID"/>
          </a:p>
        </c:txPr>
        <c:crossAx val="109425792"/>
        <c:crosses val="autoZero"/>
        <c:crossBetween val="between"/>
      </c:valAx>
      <c:spPr>
        <a:noFill/>
        <a:ln w="25224">
          <a:noFill/>
        </a:ln>
      </c:spPr>
    </c:plotArea>
    <c:legend>
      <c:legendPos val="b"/>
      <c:layout>
        <c:manualLayout>
          <c:xMode val="edge"/>
          <c:yMode val="edge"/>
          <c:x val="0.2661870503597123"/>
          <c:y val="0.86263736263736268"/>
          <c:w val="0.47122302158273383"/>
          <c:h val="0.12087912087912089"/>
        </c:manualLayout>
      </c:layout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d-ID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d-ID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2019-11-28T01:45:00Z</dcterms:created>
  <dcterms:modified xsi:type="dcterms:W3CDTF">2019-11-28T01:48:00Z</dcterms:modified>
</cp:coreProperties>
</file>