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00" w:rsidRDefault="00211F9A" w:rsidP="00211F9A">
      <w:pPr>
        <w:spacing w:after="240"/>
        <w:jc w:val="center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FORM RESPON PENULIS</w:t>
      </w:r>
    </w:p>
    <w:p w:rsidR="00211F9A" w:rsidRDefault="00211F9A" w:rsidP="00211F9A">
      <w:pPr>
        <w:spacing w:after="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ID </w:t>
      </w:r>
      <w:proofErr w:type="spellStart"/>
      <w:r>
        <w:rPr>
          <w:rFonts w:ascii="Times" w:hAnsi="Times" w:cs="Times"/>
          <w:sz w:val="24"/>
          <w:szCs w:val="24"/>
        </w:rPr>
        <w:t>Artikel</w:t>
      </w:r>
      <w:proofErr w:type="spellEnd"/>
      <w:r>
        <w:rPr>
          <w:rFonts w:ascii="Times" w:hAnsi="Times" w:cs="Times"/>
          <w:sz w:val="24"/>
          <w:szCs w:val="24"/>
        </w:rPr>
        <w:tab/>
        <w:t>:</w:t>
      </w:r>
      <w:r w:rsidR="009E2EC2">
        <w:rPr>
          <w:rFonts w:ascii="Times" w:hAnsi="Times" w:cs="Times"/>
          <w:sz w:val="24"/>
          <w:szCs w:val="24"/>
        </w:rPr>
        <w:t xml:space="preserve"> 2733</w:t>
      </w:r>
      <w:bookmarkStart w:id="0" w:name="_GoBack"/>
      <w:bookmarkEnd w:id="0"/>
    </w:p>
    <w:p w:rsidR="00FA0096" w:rsidRPr="00FA0096" w:rsidRDefault="00FA0096" w:rsidP="00FA0096">
      <w:pPr>
        <w:pStyle w:val="Title"/>
        <w:spacing w:before="0" w:after="0"/>
        <w:ind w:left="1440" w:hanging="1440"/>
        <w:rPr>
          <w:rFonts w:ascii="Times New Roman" w:hAnsi="Times New Roman"/>
          <w:b w:val="0"/>
          <w:sz w:val="24"/>
          <w:szCs w:val="24"/>
          <w:lang w:val="de-DE"/>
        </w:rPr>
      </w:pPr>
      <w:proofErr w:type="spellStart"/>
      <w:r w:rsidRPr="00FA0096">
        <w:rPr>
          <w:rFonts w:cs="Times"/>
          <w:b w:val="0"/>
          <w:sz w:val="24"/>
          <w:szCs w:val="24"/>
        </w:rPr>
        <w:t>Judul</w:t>
      </w:r>
      <w:proofErr w:type="spellEnd"/>
      <w:r w:rsidR="00211F9A">
        <w:rPr>
          <w:rFonts w:cs="Times"/>
          <w:sz w:val="24"/>
          <w:szCs w:val="24"/>
        </w:rPr>
        <w:tab/>
      </w:r>
      <w:proofErr w:type="gramStart"/>
      <w:r w:rsidR="00211F9A" w:rsidRPr="00FA0096">
        <w:rPr>
          <w:rFonts w:cs="Times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  <w:lang w:val="de-DE"/>
        </w:rPr>
        <w:t>Suseptibilitas</w:t>
      </w:r>
      <w:proofErr w:type="gramEnd"/>
      <w:r>
        <w:rPr>
          <w:rFonts w:ascii="Times New Roman" w:hAnsi="Times New Roman"/>
          <w:b w:val="0"/>
          <w:sz w:val="24"/>
          <w:szCs w:val="24"/>
          <w:lang w:val="de-DE"/>
        </w:rPr>
        <w:t xml:space="preserve"> Magnetik dan Kelimpahan Mineral Magnetik pada Tanah Sawah d</w:t>
      </w:r>
      <w:r w:rsidRPr="00FA0096">
        <w:rPr>
          <w:rFonts w:ascii="Times New Roman" w:hAnsi="Times New Roman"/>
          <w:b w:val="0"/>
          <w:sz w:val="24"/>
          <w:szCs w:val="24"/>
          <w:lang w:val="de-DE"/>
        </w:rPr>
        <w:t>i Lawang dan Soekarno-Hatta, Malang</w:t>
      </w:r>
    </w:p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5387"/>
        <w:gridCol w:w="3117"/>
      </w:tblGrid>
      <w:tr w:rsidR="00211F9A" w:rsidTr="00211F9A">
        <w:tc>
          <w:tcPr>
            <w:tcW w:w="630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r w:rsidRPr="00211F9A">
              <w:rPr>
                <w:rFonts w:ascii="Times" w:hAnsi="Times" w:cs="Times"/>
                <w:b/>
                <w:sz w:val="24"/>
                <w:szCs w:val="24"/>
              </w:rPr>
              <w:t>No</w:t>
            </w:r>
          </w:p>
        </w:tc>
        <w:tc>
          <w:tcPr>
            <w:tcW w:w="5387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Komentar</w:t>
            </w:r>
            <w:proofErr w:type="spellEnd"/>
            <w:r w:rsidRPr="00211F9A">
              <w:rPr>
                <w:rFonts w:ascii="Times" w:hAnsi="Times" w:cs="Times"/>
                <w:b/>
                <w:sz w:val="24"/>
                <w:szCs w:val="24"/>
              </w:rPr>
              <w:t>/Saran Reviewer</w:t>
            </w:r>
          </w:p>
        </w:tc>
        <w:tc>
          <w:tcPr>
            <w:tcW w:w="3117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Respon</w:t>
            </w:r>
            <w:proofErr w:type="spellEnd"/>
            <w:r w:rsidRPr="00211F9A">
              <w:rPr>
                <w:rFonts w:ascii="Times" w:hAnsi="Times" w:cs="Times"/>
                <w:b/>
                <w:sz w:val="24"/>
                <w:szCs w:val="24"/>
              </w:rPr>
              <w:t xml:space="preserve"> </w:t>
            </w: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Penulis</w:t>
            </w:r>
            <w:proofErr w:type="spellEnd"/>
          </w:p>
        </w:tc>
      </w:tr>
      <w:tr w:rsidR="00211F9A" w:rsidTr="00B456ED">
        <w:tc>
          <w:tcPr>
            <w:tcW w:w="9134" w:type="dxa"/>
            <w:gridSpan w:val="3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Reviewer A</w:t>
            </w: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0096" w:rsidRDefault="00FA0096" w:rsidP="00FA0096">
            <w:pPr>
              <w:pStyle w:val="Title"/>
              <w:spacing w:before="0"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Judul</w:t>
            </w:r>
          </w:p>
          <w:p w:rsidR="00FA0096" w:rsidRDefault="00FA0096" w:rsidP="00FA0096">
            <w:pPr>
              <w:pStyle w:val="Title"/>
              <w:spacing w:before="0"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Suseptibilitas Magnetik Dan Kelimpahan Mineral Magnetik Pada Tanah Sawah Di Lawang dan Soekarno-Hatta, Malang</w:t>
            </w:r>
          </w:p>
          <w:p w:rsidR="00FA0096" w:rsidRDefault="00FA0096" w:rsidP="00FA0096">
            <w:pPr>
              <w:rPr>
                <w:lang w:val="de-DE"/>
              </w:rPr>
            </w:pPr>
          </w:p>
          <w:p w:rsidR="00FA0096" w:rsidRDefault="00FA0096" w:rsidP="00FA0096">
            <w:pPr>
              <w:pStyle w:val="Title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kata "Dan", "Di", "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seharusnya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diawali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di,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penghubung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FA0096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dibenahi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sesuai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saran reviewer</w:t>
            </w: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0096" w:rsidRP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  <w:proofErr w:type="spellEnd"/>
          </w:p>
          <w:p w:rsid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(di Indonesia),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latarbelakang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Lawang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Soekarno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-Hatta)</w:t>
            </w:r>
          </w:p>
          <w:p w:rsid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kemagnetan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pencemaran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FA0096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Pendahuluan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tujuan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disesuaikan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.</w:t>
            </w:r>
          </w:p>
          <w:p w:rsidR="00FA0096" w:rsidRDefault="00FA0096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Tujuan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ini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tetap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focus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mengetahui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kelimpahan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mineral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magnetik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pada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tanah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sawah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.</w:t>
            </w: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0096" w:rsidRPr="00FA0096" w:rsidRDefault="00FA0096" w:rsidP="00FA00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Pendahuluan</w:t>
            </w:r>
            <w:proofErr w:type="spellEnd"/>
          </w:p>
          <w:p w:rsidR="00FA0096" w:rsidRDefault="00FA0096" w:rsidP="00FA00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Lawang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096" w:rsidRDefault="00FA0096" w:rsidP="00FA00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096" w:rsidRDefault="00FA0096" w:rsidP="00FA00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diirujuk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spesifik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096" w:rsidRDefault="00FA0096" w:rsidP="00FA00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Suseptibilitas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defnisi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mineral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environmental magnetism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agromagnetism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Korelasinya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096" w:rsidRDefault="00FA0096" w:rsidP="00FA00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kemagnetan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environmental magnetism.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A0096" w:rsidRDefault="00FA0096" w:rsidP="00FA00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magnetik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nonmagnetik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sawah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oksida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besi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sifatnya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FA0096" w:rsidP="00FA009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lastRenderedPageBreak/>
              <w:t>Sudah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dibenahi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beberapa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bagian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paragraf</w:t>
            </w:r>
            <w:proofErr w:type="spellEnd"/>
          </w:p>
          <w:p w:rsidR="00FA0096" w:rsidRDefault="00FA0096" w:rsidP="00FA009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ditambahkan</w:t>
            </w:r>
            <w:proofErr w:type="spellEnd"/>
          </w:p>
          <w:p w:rsidR="00FA0096" w:rsidRDefault="00FA0096" w:rsidP="00FA009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–</w:t>
            </w:r>
          </w:p>
          <w:p w:rsidR="00FA0096" w:rsidRDefault="00FA0096" w:rsidP="00FA009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Istilah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ada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disesuaikan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sehingga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dihapus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tidak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perlu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.</w:t>
            </w:r>
          </w:p>
          <w:p w:rsidR="00FA0096" w:rsidRDefault="00FA0096" w:rsidP="00FA009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dihapus</w:t>
            </w:r>
            <w:proofErr w:type="spellEnd"/>
          </w:p>
          <w:p w:rsidR="00FA0096" w:rsidRPr="00FA0096" w:rsidRDefault="00FA0096" w:rsidP="00FA009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Tujuan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dibenahi</w:t>
            </w:r>
            <w:proofErr w:type="spellEnd"/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0096" w:rsidRPr="00FA0096" w:rsidRDefault="00FA0096" w:rsidP="00FA00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</w:p>
          <w:p w:rsidR="00FA0096" w:rsidRDefault="00FA0096" w:rsidP="00FA00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  <w:p w:rsid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detail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°...'...''-112,57°...'..." BT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LS</w:t>
            </w:r>
          </w:p>
          <w:p w:rsid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LS.</w:t>
            </w:r>
          </w:p>
          <w:p w:rsid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/mineral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kandungannya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kemagnetan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environmental magnetism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Suscepttibility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meter? </w:t>
            </w:r>
          </w:p>
          <w:p w:rsid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Kata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096" w:rsidRDefault="00FA0096" w:rsidP="00FA0096">
            <w:pPr>
              <w:pStyle w:val="ListParagraph"/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Ada kata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kelimpahan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kelimpahan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mineral"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kekonsistenan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0096" w:rsidRDefault="00C51AD0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Telah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dibenahi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sesuai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saran reviewer.</w:t>
            </w:r>
          </w:p>
          <w:p w:rsidR="00C51AD0" w:rsidRDefault="00C51AD0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51AD0" w:rsidTr="00211F9A">
        <w:tc>
          <w:tcPr>
            <w:tcW w:w="630" w:type="dxa"/>
          </w:tcPr>
          <w:p w:rsidR="00C51AD0" w:rsidRPr="00211F9A" w:rsidRDefault="00C51AD0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C51AD0" w:rsidRPr="00C51AD0" w:rsidRDefault="00C51AD0" w:rsidP="00C51AD0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Pembahasan</w:t>
            </w:r>
            <w:proofErr w:type="spellEnd"/>
          </w:p>
          <w:p w:rsidR="00C51AD0" w:rsidRDefault="00C51AD0" w:rsidP="00C51AD0">
            <w:pPr>
              <w:pStyle w:val="ListParagraph"/>
              <w:numPr>
                <w:ilvl w:val="0"/>
                <w:numId w:val="4"/>
              </w:numPr>
              <w:ind w:left="31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51AD0" w:rsidRDefault="00C51AD0" w:rsidP="00C51AD0">
            <w:pPr>
              <w:pStyle w:val="ListParagraph"/>
              <w:numPr>
                <w:ilvl w:val="0"/>
                <w:numId w:val="4"/>
              </w:numPr>
              <w:ind w:left="31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mencantumkan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AD0" w:rsidRDefault="00C51AD0" w:rsidP="00C51AD0">
            <w:pPr>
              <w:pStyle w:val="ListParagraph"/>
              <w:numPr>
                <w:ilvl w:val="0"/>
                <w:numId w:val="4"/>
              </w:numPr>
              <w:ind w:left="31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LW5.2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SH9.2.</w:t>
            </w:r>
          </w:p>
          <w:p w:rsidR="00C51AD0" w:rsidRDefault="00C51AD0" w:rsidP="00C51AD0">
            <w:pPr>
              <w:pStyle w:val="ListParagraph"/>
              <w:numPr>
                <w:ilvl w:val="0"/>
                <w:numId w:val="4"/>
              </w:numPr>
              <w:ind w:left="31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susebtibilitas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7,648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7,703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di Tabel.1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Gambar.1? </w:t>
            </w:r>
          </w:p>
          <w:p w:rsidR="00C51AD0" w:rsidRDefault="00C51AD0" w:rsidP="00C51AD0">
            <w:pPr>
              <w:pStyle w:val="ListParagraph"/>
              <w:numPr>
                <w:ilvl w:val="0"/>
                <w:numId w:val="4"/>
              </w:numPr>
              <w:ind w:left="31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suseptibilitas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Lawang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Soekarno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-Hatta?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pencemara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51AD0" w:rsidRDefault="00C51AD0" w:rsidP="00C51AD0">
            <w:pPr>
              <w:pStyle w:val="ListParagraph"/>
              <w:numPr>
                <w:ilvl w:val="0"/>
                <w:numId w:val="4"/>
              </w:numPr>
              <w:ind w:left="31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dirujuk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kemagnetan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sekaligus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AD0" w:rsidRDefault="00C51AD0" w:rsidP="00C51AD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31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tercemar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gunungapi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51AD0" w:rsidRDefault="00C51AD0" w:rsidP="00FA00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C51AD0" w:rsidRDefault="00C51AD0" w:rsidP="00C51AD0">
            <w:pPr>
              <w:pStyle w:val="ListParagraph"/>
              <w:numPr>
                <w:ilvl w:val="3"/>
                <w:numId w:val="4"/>
              </w:numPr>
              <w:ind w:left="470" w:hanging="283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lastRenderedPageBreak/>
              <w:t>Istilah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tersebut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merujuk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pada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hAnsi="Times" w:cs="Times"/>
                <w:sz w:val="24"/>
                <w:szCs w:val="24"/>
              </w:rPr>
              <w:t>bab</w:t>
            </w:r>
            <w:proofErr w:type="spellEnd"/>
            <w:proofErr w:type="gram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metode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telah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dibenahi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.</w:t>
            </w:r>
          </w:p>
          <w:p w:rsidR="00C51AD0" w:rsidRDefault="00C51AD0" w:rsidP="00C51AD0">
            <w:pPr>
              <w:pStyle w:val="ListParagraph"/>
              <w:numPr>
                <w:ilvl w:val="3"/>
                <w:numId w:val="4"/>
              </w:numPr>
              <w:ind w:left="470" w:hanging="283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Penulis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merasa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perlu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merujuk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pembahasan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dari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dijadikan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referensi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sehingga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mempertajam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hasil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. Dan juga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hal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ini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terjadi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pada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beberapa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artikel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dengan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lastRenderedPageBreak/>
              <w:t>penulis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mencantumkan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referensi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atau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hasil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serupa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guna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untuk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membandingkan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ataupun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menguatkan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argumen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. </w:t>
            </w:r>
          </w:p>
          <w:p w:rsidR="00473104" w:rsidRDefault="00473104" w:rsidP="00C51AD0">
            <w:pPr>
              <w:pStyle w:val="ListParagraph"/>
              <w:numPr>
                <w:ilvl w:val="3"/>
                <w:numId w:val="4"/>
              </w:numPr>
              <w:ind w:left="470" w:hanging="283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Tabel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menampilkan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rentang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nilai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suseptibilitas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dari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kedua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wilayah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tanah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sawah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secara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keseluruhan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tidak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hanya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atau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sampel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.</w:t>
            </w:r>
          </w:p>
          <w:p w:rsidR="00473104" w:rsidRDefault="00473104" w:rsidP="00C51AD0">
            <w:pPr>
              <w:pStyle w:val="ListParagraph"/>
              <w:numPr>
                <w:ilvl w:val="3"/>
                <w:numId w:val="4"/>
              </w:numPr>
              <w:ind w:left="470" w:hanging="283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Berbeda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dengan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table 2, yang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menunjukkan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sampel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representatif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dari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keseluruhan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sampel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Kebetulan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dalam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rentang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nilai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susep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terendah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ada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pada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sampel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kode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SH9.2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sedangkan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nilai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susep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tertinggi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ada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pada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sampel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LW5.2</w:t>
            </w:r>
          </w:p>
          <w:p w:rsidR="00473104" w:rsidRPr="00473104" w:rsidRDefault="00473104" w:rsidP="00473104">
            <w:pPr>
              <w:ind w:left="187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51AD0" w:rsidTr="00211F9A">
        <w:tc>
          <w:tcPr>
            <w:tcW w:w="630" w:type="dxa"/>
          </w:tcPr>
          <w:p w:rsidR="00C51AD0" w:rsidRPr="00211F9A" w:rsidRDefault="00C51AD0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473104" w:rsidRDefault="00473104" w:rsidP="00473104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Saran</w:t>
            </w:r>
          </w:p>
          <w:p w:rsidR="00473104" w:rsidRDefault="00473104" w:rsidP="00473104">
            <w:pPr>
              <w:pStyle w:val="ListParagraph"/>
              <w:numPr>
                <w:ilvl w:val="0"/>
                <w:numId w:val="5"/>
              </w:numPr>
              <w:ind w:left="31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suseptibilitas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7,648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7,703,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mana?</w:t>
            </w:r>
          </w:p>
          <w:p w:rsidR="00473104" w:rsidRDefault="00473104" w:rsidP="00473104">
            <w:pPr>
              <w:pStyle w:val="ListParagraph"/>
              <w:numPr>
                <w:ilvl w:val="0"/>
                <w:numId w:val="5"/>
              </w:numPr>
              <w:ind w:left="31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“</w:t>
            </w:r>
            <w:proofErr w:type="spellStart"/>
            <w:r>
              <w:rPr>
                <w:rFonts w:ascii="Times" w:hAnsi="Times" w:cs="Times"/>
                <w:u w:val="single"/>
              </w:rPr>
              <w:t>Adanya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rentang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yang </w:t>
            </w:r>
            <w:proofErr w:type="spellStart"/>
            <w:r>
              <w:rPr>
                <w:rFonts w:ascii="Times" w:hAnsi="Times" w:cs="Times"/>
                <w:u w:val="single"/>
              </w:rPr>
              <w:t>tinggi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ataupun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rendah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pada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nilai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suseptibilitas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magnetik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dapat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disebakan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oleh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perbedaan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jumlah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distribusi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mineral </w:t>
            </w:r>
            <w:proofErr w:type="spellStart"/>
            <w:r>
              <w:rPr>
                <w:rFonts w:ascii="Times" w:hAnsi="Times" w:cs="Times"/>
                <w:u w:val="single"/>
              </w:rPr>
              <w:t>magnetik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yang </w:t>
            </w:r>
            <w:proofErr w:type="spellStart"/>
            <w:r>
              <w:rPr>
                <w:rFonts w:ascii="Times" w:hAnsi="Times" w:cs="Times"/>
                <w:u w:val="single"/>
              </w:rPr>
              <w:t>berada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di </w:t>
            </w:r>
            <w:proofErr w:type="spellStart"/>
            <w:r>
              <w:rPr>
                <w:rFonts w:ascii="Times" w:hAnsi="Times" w:cs="Times"/>
                <w:u w:val="single"/>
              </w:rPr>
              <w:t>dalam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sampel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dan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juga </w:t>
            </w:r>
            <w:proofErr w:type="spellStart"/>
            <w:r>
              <w:rPr>
                <w:rFonts w:ascii="Times" w:hAnsi="Times" w:cs="Times"/>
                <w:u w:val="single"/>
              </w:rPr>
              <w:t>keadaan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geologi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area </w:t>
            </w:r>
            <w:proofErr w:type="spellStart"/>
            <w:r>
              <w:rPr>
                <w:rFonts w:ascii="Times" w:hAnsi="Times" w:cs="Times"/>
                <w:u w:val="single"/>
              </w:rPr>
              <w:t>pengambilan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sampel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serta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penambahan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material </w:t>
            </w:r>
            <w:r>
              <w:rPr>
                <w:rFonts w:ascii="Times" w:hAnsi="Times" w:cs="Times"/>
                <w:i/>
                <w:u w:val="single"/>
              </w:rPr>
              <w:t>anthropogenic,</w:t>
            </w:r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seperti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</w:t>
            </w:r>
            <w:proofErr w:type="spellStart"/>
            <w:r>
              <w:rPr>
                <w:rFonts w:ascii="Times" w:hAnsi="Times" w:cs="Times"/>
                <w:u w:val="single"/>
              </w:rPr>
              <w:t>unsur-unsur</w:t>
            </w:r>
            <w:proofErr w:type="spellEnd"/>
            <w:r>
              <w:rPr>
                <w:rFonts w:ascii="Times" w:hAnsi="Times" w:cs="Times"/>
                <w:u w:val="single"/>
              </w:rPr>
              <w:t xml:space="preserve"> non </w:t>
            </w:r>
            <w:proofErr w:type="spellStart"/>
            <w:r>
              <w:rPr>
                <w:rFonts w:ascii="Times" w:hAnsi="Times" w:cs="Times"/>
                <w:u w:val="single"/>
              </w:rPr>
              <w:t>magnetik</w:t>
            </w:r>
            <w:proofErr w:type="spellEnd"/>
            <w:r>
              <w:rPr>
                <w:rFonts w:ascii="Times" w:hAnsi="Times" w:cs="Times"/>
                <w:u w:val="single"/>
              </w:rPr>
              <w:t>”</w:t>
            </w:r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Keadaan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geologi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proofErr w:type="gramStart"/>
            <w:r>
              <w:rPr>
                <w:rFonts w:ascii="Times" w:hAnsi="Times" w:cs="Times"/>
              </w:rPr>
              <w:t>apa</w:t>
            </w:r>
            <w:proofErr w:type="spellEnd"/>
            <w:proofErr w:type="gramEnd"/>
            <w:r>
              <w:rPr>
                <w:rFonts w:ascii="Times" w:hAnsi="Times" w:cs="Times"/>
              </w:rPr>
              <w:t xml:space="preserve"> yang </w:t>
            </w:r>
            <w:proofErr w:type="spellStart"/>
            <w:r>
              <w:rPr>
                <w:rFonts w:ascii="Times" w:hAnsi="Times" w:cs="Times"/>
              </w:rPr>
              <w:t>dimaksud</w:t>
            </w:r>
            <w:proofErr w:type="spellEnd"/>
            <w:r>
              <w:rPr>
                <w:rFonts w:ascii="Times" w:hAnsi="Times" w:cs="Times"/>
              </w:rPr>
              <w:t xml:space="preserve">? </w:t>
            </w:r>
            <w:proofErr w:type="spellStart"/>
            <w:r>
              <w:rPr>
                <w:rFonts w:ascii="Times" w:hAnsi="Times" w:cs="Times"/>
              </w:rPr>
              <w:t>Karena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proofErr w:type="gramStart"/>
            <w:r>
              <w:rPr>
                <w:rFonts w:ascii="Times" w:hAnsi="Times" w:cs="Times"/>
              </w:rPr>
              <w:t>sama</w:t>
            </w:r>
            <w:proofErr w:type="spellEnd"/>
            <w:proofErr w:type="gramEnd"/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sekali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tidak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dibahas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tentang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keadaan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geologi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pada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hasil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dan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proofErr w:type="spellStart"/>
            <w:r>
              <w:rPr>
                <w:rFonts w:ascii="Times" w:hAnsi="Times" w:cs="Times"/>
              </w:rPr>
              <w:t>pembahasan</w:t>
            </w:r>
            <w:proofErr w:type="spellEnd"/>
            <w:r>
              <w:rPr>
                <w:rFonts w:ascii="Times" w:hAnsi="Times" w:cs="Times"/>
              </w:rPr>
              <w:t>.</w:t>
            </w:r>
          </w:p>
          <w:p w:rsidR="00473104" w:rsidRDefault="00473104" w:rsidP="0047310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13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</w:rPr>
              <w:t>Pengkajian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sifat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magnetik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sawah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serius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intensif</w:t>
            </w:r>
            <w:proofErr w:type="spellEnd"/>
            <w:r>
              <w:rPr>
                <w:rFonts w:ascii="Times New Roman" w:hAnsi="Times New Roman" w:cs="Times New Roman"/>
              </w:rPr>
              <w:t xml:space="preserve">….” Kata </w:t>
            </w:r>
            <w:proofErr w:type="spellStart"/>
            <w:r>
              <w:rPr>
                <w:rFonts w:ascii="Times New Roman" w:hAnsi="Times New Roman" w:cs="Times New Roman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menginidikasikan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seakan-akan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sebaiknya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dicari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kalimat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tepat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51AD0" w:rsidRDefault="00C51AD0" w:rsidP="00FA009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C51AD0" w:rsidRDefault="00473104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dibenahi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sesuai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saran reviewer.</w:t>
            </w:r>
          </w:p>
        </w:tc>
      </w:tr>
      <w:tr w:rsidR="00211F9A" w:rsidTr="00211F9A">
        <w:tc>
          <w:tcPr>
            <w:tcW w:w="630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Dst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</w:p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  <w:proofErr w:type="spellStart"/>
      <w:r w:rsidRPr="00211F9A">
        <w:rPr>
          <w:rFonts w:ascii="Times" w:hAnsi="Times" w:cs="Times"/>
          <w:b/>
          <w:sz w:val="24"/>
          <w:szCs w:val="24"/>
        </w:rPr>
        <w:lastRenderedPageBreak/>
        <w:t>Catatan</w:t>
      </w:r>
      <w:proofErr w:type="spellEnd"/>
      <w:r>
        <w:rPr>
          <w:rFonts w:ascii="Times" w:hAnsi="Times" w:cs="Times"/>
          <w:sz w:val="24"/>
          <w:szCs w:val="24"/>
        </w:rPr>
        <w:t xml:space="preserve">: Form </w:t>
      </w:r>
      <w:proofErr w:type="spellStart"/>
      <w:r>
        <w:rPr>
          <w:rFonts w:ascii="Times" w:hAnsi="Times" w:cs="Times"/>
          <w:sz w:val="24"/>
          <w:szCs w:val="24"/>
        </w:rPr>
        <w:t>ini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dibutuhkan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ketika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penulis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mengirimkan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artikel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hasil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revisi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ke</w:t>
      </w:r>
      <w:proofErr w:type="spellEnd"/>
      <w:r>
        <w:rPr>
          <w:rFonts w:ascii="Times" w:hAnsi="Times" w:cs="Times"/>
          <w:sz w:val="24"/>
          <w:szCs w:val="24"/>
        </w:rPr>
        <w:t xml:space="preserve"> JPSE. </w:t>
      </w:r>
      <w:proofErr w:type="spellStart"/>
      <w:r>
        <w:rPr>
          <w:rFonts w:ascii="Times" w:hAnsi="Times" w:cs="Times"/>
          <w:sz w:val="24"/>
          <w:szCs w:val="24"/>
        </w:rPr>
        <w:t>Penulis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hAnsi="Times" w:cs="Times"/>
          <w:sz w:val="24"/>
          <w:szCs w:val="24"/>
        </w:rPr>
        <w:t>wajib</w:t>
      </w:r>
      <w:proofErr w:type="spellEnd"/>
      <w:proofErr w:type="gram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mengisi</w:t>
      </w:r>
      <w:proofErr w:type="spellEnd"/>
      <w:r>
        <w:rPr>
          <w:rFonts w:ascii="Times" w:hAnsi="Times" w:cs="Times"/>
          <w:sz w:val="24"/>
          <w:szCs w:val="24"/>
        </w:rPr>
        <w:t xml:space="preserve"> form </w:t>
      </w:r>
      <w:proofErr w:type="spellStart"/>
      <w:r>
        <w:rPr>
          <w:rFonts w:ascii="Times" w:hAnsi="Times" w:cs="Times"/>
          <w:sz w:val="24"/>
          <w:szCs w:val="24"/>
        </w:rPr>
        <w:t>ini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untuk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memberikan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balasan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atas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komentar</w:t>
      </w:r>
      <w:proofErr w:type="spellEnd"/>
      <w:r>
        <w:rPr>
          <w:rFonts w:ascii="Times" w:hAnsi="Times" w:cs="Times"/>
          <w:sz w:val="24"/>
          <w:szCs w:val="24"/>
        </w:rPr>
        <w:t xml:space="preserve">/saran </w:t>
      </w:r>
      <w:proofErr w:type="spellStart"/>
      <w:r>
        <w:rPr>
          <w:rFonts w:ascii="Times" w:hAnsi="Times" w:cs="Times"/>
          <w:sz w:val="24"/>
          <w:szCs w:val="24"/>
        </w:rPr>
        <w:t>dari</w:t>
      </w:r>
      <w:proofErr w:type="spellEnd"/>
      <w:r>
        <w:rPr>
          <w:rFonts w:ascii="Times" w:hAnsi="Times" w:cs="Times"/>
          <w:sz w:val="24"/>
          <w:szCs w:val="24"/>
        </w:rPr>
        <w:t xml:space="preserve"> reviewer</w:t>
      </w:r>
      <w:r w:rsidR="00155F8F">
        <w:rPr>
          <w:rFonts w:ascii="Times" w:hAnsi="Times" w:cs="Times"/>
          <w:sz w:val="24"/>
          <w:szCs w:val="24"/>
        </w:rPr>
        <w:t xml:space="preserve">. </w:t>
      </w:r>
      <w:proofErr w:type="spellStart"/>
      <w:r w:rsidR="00155F8F">
        <w:rPr>
          <w:rFonts w:ascii="Times" w:hAnsi="Times" w:cs="Times"/>
          <w:sz w:val="24"/>
          <w:szCs w:val="24"/>
        </w:rPr>
        <w:t>Jika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form </w:t>
      </w:r>
      <w:proofErr w:type="spellStart"/>
      <w:r w:rsidR="00155F8F">
        <w:rPr>
          <w:rFonts w:ascii="Times" w:hAnsi="Times" w:cs="Times"/>
          <w:sz w:val="24"/>
          <w:szCs w:val="24"/>
        </w:rPr>
        <w:t>ini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tidak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dapat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diunggah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via OJS JPSE, </w:t>
      </w:r>
      <w:proofErr w:type="spellStart"/>
      <w:r w:rsidR="00155F8F">
        <w:rPr>
          <w:rFonts w:ascii="Times" w:hAnsi="Times" w:cs="Times"/>
          <w:sz w:val="24"/>
          <w:szCs w:val="24"/>
        </w:rPr>
        <w:t>silahkan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kirimkan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via email </w:t>
      </w:r>
      <w:hyperlink r:id="rId7" w:history="1">
        <w:r w:rsidR="006B0196" w:rsidRPr="0092698A">
          <w:rPr>
            <w:rStyle w:val="Hyperlink"/>
            <w:rFonts w:ascii="Times" w:hAnsi="Times" w:cs="Times"/>
            <w:sz w:val="24"/>
            <w:szCs w:val="24"/>
          </w:rPr>
          <w:t>jpse.journal@um.ac.id</w:t>
        </w:r>
      </w:hyperlink>
      <w:r w:rsidR="00155F8F">
        <w:rPr>
          <w:rFonts w:ascii="Times" w:hAnsi="Times" w:cs="Times"/>
          <w:sz w:val="24"/>
          <w:szCs w:val="24"/>
        </w:rPr>
        <w:t xml:space="preserve">. </w:t>
      </w:r>
    </w:p>
    <w:p w:rsidR="00211F9A" w:rsidRP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</w:p>
    <w:sectPr w:rsidR="00211F9A" w:rsidRPr="00211F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F92" w:rsidRDefault="000F4F92" w:rsidP="00211F9A">
      <w:pPr>
        <w:spacing w:after="0" w:line="240" w:lineRule="auto"/>
      </w:pPr>
      <w:r>
        <w:separator/>
      </w:r>
    </w:p>
  </w:endnote>
  <w:endnote w:type="continuationSeparator" w:id="0">
    <w:p w:rsidR="000F4F92" w:rsidRDefault="000F4F92" w:rsidP="0021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haroni">
    <w:altName w:val="Tahoma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F92" w:rsidRDefault="000F4F92" w:rsidP="00211F9A">
      <w:pPr>
        <w:spacing w:after="0" w:line="240" w:lineRule="auto"/>
      </w:pPr>
      <w:r>
        <w:separator/>
      </w:r>
    </w:p>
  </w:footnote>
  <w:footnote w:type="continuationSeparator" w:id="0">
    <w:p w:rsidR="000F4F92" w:rsidRDefault="000F4F92" w:rsidP="0021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page" w:tblpX="8671" w:tblpY="-379"/>
      <w:tblOverlap w:val="never"/>
      <w:tblW w:w="0" w:type="auto"/>
      <w:tblBorders>
        <w:left w:val="single" w:sz="4" w:space="0" w:color="auto"/>
      </w:tblBorders>
      <w:tblLook w:val="04A0" w:firstRow="1" w:lastRow="0" w:firstColumn="1" w:lastColumn="0" w:noHBand="0" w:noVBand="1"/>
    </w:tblPr>
    <w:tblGrid>
      <w:gridCol w:w="2549"/>
    </w:tblGrid>
    <w:tr w:rsidR="00211F9A" w:rsidRPr="007D1335" w:rsidTr="004D5D2B">
      <w:trPr>
        <w:trHeight w:val="628"/>
      </w:trPr>
      <w:tc>
        <w:tcPr>
          <w:tcW w:w="2466" w:type="dxa"/>
          <w:shd w:val="clear" w:color="auto" w:fill="auto"/>
          <w:vAlign w:val="center"/>
        </w:tcPr>
        <w:p w:rsidR="00211F9A" w:rsidRPr="007D1335" w:rsidRDefault="00211F9A" w:rsidP="00211F9A">
          <w:pPr>
            <w:spacing w:after="0" w:line="240" w:lineRule="auto"/>
            <w:rPr>
              <w:rFonts w:ascii="Times" w:hAnsi="Times" w:cs="Times"/>
              <w:sz w:val="15"/>
              <w:szCs w:val="15"/>
              <w:lang w:val="de-DE"/>
            </w:rPr>
          </w:pPr>
          <w:r w:rsidRPr="007D1335">
            <w:rPr>
              <w:rFonts w:ascii="Times" w:hAnsi="Times" w:cs="Times"/>
              <w:sz w:val="15"/>
              <w:szCs w:val="15"/>
              <w:lang w:val="de-DE"/>
            </w:rPr>
            <w:t>http://journal2.um.ac.id/index.php/jpse</w:t>
          </w:r>
        </w:p>
        <w:p w:rsidR="00211F9A" w:rsidRPr="007D1335" w:rsidRDefault="00211F9A" w:rsidP="00211F9A">
          <w:pPr>
            <w:spacing w:after="0" w:line="240" w:lineRule="auto"/>
            <w:rPr>
              <w:rFonts w:ascii="High Tower Text" w:hAnsi="High Tower Text"/>
              <w:sz w:val="16"/>
              <w:szCs w:val="16"/>
              <w:lang w:val="de-DE"/>
            </w:rPr>
          </w:pPr>
          <w:r w:rsidRPr="007D1335">
            <w:rPr>
              <w:rFonts w:ascii="Times" w:hAnsi="Times" w:cs="Times"/>
              <w:sz w:val="15"/>
              <w:szCs w:val="15"/>
              <w:lang w:val="de-DE"/>
            </w:rPr>
            <w:t>EISSN: 2541-2485</w:t>
          </w:r>
        </w:p>
      </w:tc>
    </w:tr>
  </w:tbl>
  <w:p w:rsidR="00211F9A" w:rsidRPr="0075411C" w:rsidRDefault="00211F9A" w:rsidP="00211F9A">
    <w:pPr>
      <w:rPr>
        <w:lang w:val="id-ID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-451485</wp:posOffset>
              </wp:positionV>
              <wp:extent cx="3375660" cy="7854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78549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8F8F8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1F9A" w:rsidRPr="002E23FC" w:rsidRDefault="00211F9A" w:rsidP="00211F9A">
                          <w:pPr>
                            <w:spacing w:after="0" w:line="240" w:lineRule="auto"/>
                            <w:ind w:left="-142"/>
                            <w:rPr>
                              <w:rFonts w:ascii="Aharoni" w:hAnsi="Aharoni" w:cs="Aharoni"/>
                              <w:b/>
                              <w:color w:val="1F4E79"/>
                              <w:sz w:val="56"/>
                              <w:szCs w:val="56"/>
                            </w:rPr>
                          </w:pPr>
                          <w:r w:rsidRPr="002E23FC">
                            <w:rPr>
                              <w:rFonts w:ascii="Aharoni" w:hAnsi="Aharoni" w:cs="Aharoni"/>
                              <w:b/>
                              <w:color w:val="1F4E79"/>
                              <w:sz w:val="56"/>
                              <w:szCs w:val="56"/>
                            </w:rPr>
                            <w:t>JPSE</w:t>
                          </w:r>
                        </w:p>
                        <w:p w:rsidR="00211F9A" w:rsidRPr="00FA5C7D" w:rsidRDefault="00211F9A" w:rsidP="00211F9A">
                          <w:pPr>
                            <w:spacing w:after="0" w:line="240" w:lineRule="auto"/>
                            <w:ind w:left="-142"/>
                            <w:rPr>
                              <w:rFonts w:ascii="Aharoni" w:hAnsi="Aharoni" w:cs="Aharoni"/>
                              <w:b/>
                              <w:color w:val="1F4E79"/>
                            </w:rPr>
                          </w:pPr>
                          <w:r w:rsidRPr="00FA5C7D">
                            <w:rPr>
                              <w:rFonts w:ascii="Aharoni" w:hAnsi="Aharoni" w:cs="Aharoni"/>
                              <w:b/>
                              <w:color w:val="1F4E79"/>
                            </w:rPr>
                            <w:t>(Journal of Physical Science and Engineering)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3pt;margin-top:-35.55pt;width:265.8pt;height: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" filled="f" strokecolor="#f8f8f8">
              <v:stroke opacity="0"/>
              <v:textbox>
                <w:txbxContent>
                  <w:p w:rsidR="00211F9A" w:rsidRPr="002E23FC" w:rsidRDefault="00211F9A" w:rsidP="00211F9A">
                    <w:pPr>
                      <w:spacing w:after="0" w:line="240" w:lineRule="auto"/>
                      <w:ind w:left="-142"/>
                      <w:rPr>
                        <w:rFonts w:ascii="Aharoni" w:hAnsi="Aharoni" w:cs="Aharoni"/>
                        <w:b/>
                        <w:color w:val="1F4E79"/>
                        <w:sz w:val="56"/>
                        <w:szCs w:val="56"/>
                      </w:rPr>
                    </w:pPr>
                    <w:r w:rsidRPr="002E23FC">
                      <w:rPr>
                        <w:rFonts w:ascii="Aharoni" w:hAnsi="Aharoni" w:cs="Aharoni"/>
                        <w:b/>
                        <w:color w:val="1F4E79"/>
                        <w:sz w:val="56"/>
                        <w:szCs w:val="56"/>
                      </w:rPr>
                      <w:t>JPSE</w:t>
                    </w:r>
                  </w:p>
                  <w:p w:rsidR="00211F9A" w:rsidRPr="00FA5C7D" w:rsidRDefault="00211F9A" w:rsidP="00211F9A">
                    <w:pPr>
                      <w:spacing w:after="0" w:line="240" w:lineRule="auto"/>
                      <w:ind w:left="-142"/>
                      <w:rPr>
                        <w:rFonts w:ascii="Aharoni" w:hAnsi="Aharoni" w:cs="Aharoni"/>
                        <w:b/>
                        <w:color w:val="1F4E79"/>
                      </w:rPr>
                    </w:pPr>
                    <w:r w:rsidRPr="00FA5C7D">
                      <w:rPr>
                        <w:rFonts w:ascii="Aharoni" w:hAnsi="Aharoni" w:cs="Aharoni"/>
                        <w:b/>
                        <w:color w:val="1F4E79"/>
                      </w:rPr>
                      <w:t>(Journal of Physical Science and Engineering)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-239395</wp:posOffset>
          </wp:positionV>
          <wp:extent cx="342900" cy="394970"/>
          <wp:effectExtent l="0" t="0" r="0" b="5080"/>
          <wp:wrapSquare wrapText="bothSides"/>
          <wp:docPr id="1" name="Picture 1" descr="Description: logo ke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Description: logo ke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1F9A" w:rsidRDefault="00211F9A">
    <w:pPr>
      <w:pStyle w:val="Header"/>
    </w:pPr>
  </w:p>
  <w:p w:rsidR="00211F9A" w:rsidRDefault="00211F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26B49"/>
    <w:multiLevelType w:val="hybridMultilevel"/>
    <w:tmpl w:val="4796C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5947"/>
    <w:multiLevelType w:val="hybridMultilevel"/>
    <w:tmpl w:val="C8DAD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267B2"/>
    <w:multiLevelType w:val="hybridMultilevel"/>
    <w:tmpl w:val="FA32F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A6177"/>
    <w:multiLevelType w:val="hybridMultilevel"/>
    <w:tmpl w:val="94445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0507B"/>
    <w:multiLevelType w:val="hybridMultilevel"/>
    <w:tmpl w:val="D1D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9A"/>
    <w:rsid w:val="000F4F92"/>
    <w:rsid w:val="00155F8F"/>
    <w:rsid w:val="00211F9A"/>
    <w:rsid w:val="003B5276"/>
    <w:rsid w:val="00473104"/>
    <w:rsid w:val="006B0196"/>
    <w:rsid w:val="00731D02"/>
    <w:rsid w:val="0084165B"/>
    <w:rsid w:val="009E2EC2"/>
    <w:rsid w:val="00BD0118"/>
    <w:rsid w:val="00C51AD0"/>
    <w:rsid w:val="00F11428"/>
    <w:rsid w:val="00F746FF"/>
    <w:rsid w:val="00FA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127D04-07C1-4813-961D-5B5D6D39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F9A"/>
  </w:style>
  <w:style w:type="paragraph" w:styleId="Footer">
    <w:name w:val="footer"/>
    <w:basedOn w:val="Normal"/>
    <w:link w:val="FooterChar"/>
    <w:uiPriority w:val="99"/>
    <w:unhideWhenUsed/>
    <w:rsid w:val="0021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9A"/>
  </w:style>
  <w:style w:type="table" w:styleId="TableGrid">
    <w:name w:val="Table Grid"/>
    <w:basedOn w:val="TableNormal"/>
    <w:uiPriority w:val="39"/>
    <w:rsid w:val="0021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F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F8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FA0096"/>
    <w:pPr>
      <w:spacing w:before="1588" w:after="567" w:line="240" w:lineRule="auto"/>
    </w:pPr>
    <w:rPr>
      <w:rFonts w:ascii="Times" w:eastAsia="Times New Roman" w:hAnsi="Times" w:cs="Times New Roman"/>
      <w:b/>
      <w:sz w:val="34"/>
      <w:szCs w:val="34"/>
      <w:lang w:val="en-GB" w:eastAsia="en-US"/>
    </w:rPr>
  </w:style>
  <w:style w:type="character" w:customStyle="1" w:styleId="TitleChar">
    <w:name w:val="Title Char"/>
    <w:basedOn w:val="DefaultParagraphFont"/>
    <w:link w:val="Title"/>
    <w:rsid w:val="00FA0096"/>
    <w:rPr>
      <w:rFonts w:ascii="Times" w:eastAsia="Times New Roman" w:hAnsi="Times" w:cs="Times New Roman"/>
      <w:b/>
      <w:sz w:val="34"/>
      <w:szCs w:val="3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pse.journal@um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nin</cp:lastModifiedBy>
  <cp:revision>7</cp:revision>
  <dcterms:created xsi:type="dcterms:W3CDTF">2018-03-05T08:22:00Z</dcterms:created>
  <dcterms:modified xsi:type="dcterms:W3CDTF">2018-04-01T02:31:00Z</dcterms:modified>
</cp:coreProperties>
</file>