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00" w:rsidRDefault="00211F9A" w:rsidP="00211F9A">
      <w:pPr>
        <w:spacing w:after="240"/>
        <w:jc w:val="center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FORM RESPON PENULIS</w:t>
      </w:r>
    </w:p>
    <w:p w:rsidR="00211F9A" w:rsidRDefault="00211F9A" w:rsidP="00211F9A">
      <w:pPr>
        <w:spacing w:after="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ID Artikel</w:t>
      </w:r>
      <w:r>
        <w:rPr>
          <w:rFonts w:ascii="Times" w:hAnsi="Times" w:cs="Times"/>
          <w:sz w:val="24"/>
          <w:szCs w:val="24"/>
        </w:rPr>
        <w:tab/>
        <w:t>:</w:t>
      </w:r>
      <w:r w:rsidR="00AD695F">
        <w:rPr>
          <w:rFonts w:ascii="Times" w:hAnsi="Times" w:cs="Times"/>
          <w:sz w:val="24"/>
          <w:szCs w:val="24"/>
        </w:rPr>
        <w:t xml:space="preserve"> </w:t>
      </w:r>
      <w:r w:rsidR="002A2CB8">
        <w:rPr>
          <w:rFonts w:ascii="Times" w:hAnsi="Times" w:cs="Times"/>
          <w:sz w:val="24"/>
          <w:szCs w:val="24"/>
        </w:rPr>
        <w:t>2817</w:t>
      </w:r>
      <w:bookmarkStart w:id="0" w:name="_GoBack"/>
      <w:bookmarkEnd w:id="0"/>
    </w:p>
    <w:p w:rsidR="00211F9A" w:rsidRDefault="00211F9A" w:rsidP="00211F9A">
      <w:p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Judul</w:t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  <w:t>:</w:t>
      </w:r>
      <w:r w:rsidR="00AD695F">
        <w:rPr>
          <w:rFonts w:ascii="Times" w:hAnsi="Times" w:cs="Times"/>
          <w:sz w:val="24"/>
          <w:szCs w:val="24"/>
        </w:rPr>
        <w:t xml:space="preserve"> sintesis kromium ferit dari pasir pantai dan karakterisasi awal sensor suhu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5311"/>
        <w:gridCol w:w="3069"/>
      </w:tblGrid>
      <w:tr w:rsidR="00211F9A" w:rsidTr="00AD695F">
        <w:tc>
          <w:tcPr>
            <w:tcW w:w="970" w:type="dxa"/>
            <w:shd w:val="clear" w:color="auto" w:fill="AEAAAA" w:themeFill="background2" w:themeFillShade="BF"/>
          </w:tcPr>
          <w:p w:rsidR="00211F9A" w:rsidRPr="00211F9A" w:rsidRDefault="00211F9A" w:rsidP="00211F9A">
            <w:pPr>
              <w:jc w:val="center"/>
              <w:rPr>
                <w:rFonts w:ascii="Times" w:hAnsi="Times" w:cs="Times"/>
                <w:b/>
                <w:sz w:val="24"/>
                <w:szCs w:val="24"/>
              </w:rPr>
            </w:pPr>
            <w:r w:rsidRPr="00211F9A">
              <w:rPr>
                <w:rFonts w:ascii="Times" w:hAnsi="Times" w:cs="Times"/>
                <w:b/>
                <w:sz w:val="24"/>
                <w:szCs w:val="24"/>
              </w:rPr>
              <w:t>No</w:t>
            </w:r>
          </w:p>
        </w:tc>
        <w:tc>
          <w:tcPr>
            <w:tcW w:w="5311" w:type="dxa"/>
            <w:shd w:val="clear" w:color="auto" w:fill="AEAAAA" w:themeFill="background2" w:themeFillShade="BF"/>
          </w:tcPr>
          <w:p w:rsidR="00211F9A" w:rsidRPr="00211F9A" w:rsidRDefault="00211F9A" w:rsidP="00211F9A">
            <w:pPr>
              <w:jc w:val="center"/>
              <w:rPr>
                <w:rFonts w:ascii="Times" w:hAnsi="Times" w:cs="Times"/>
                <w:b/>
                <w:sz w:val="24"/>
                <w:szCs w:val="24"/>
              </w:rPr>
            </w:pPr>
            <w:r w:rsidRPr="00211F9A">
              <w:rPr>
                <w:rFonts w:ascii="Times" w:hAnsi="Times" w:cs="Times"/>
                <w:b/>
                <w:sz w:val="24"/>
                <w:szCs w:val="24"/>
              </w:rPr>
              <w:t>Komentar/Saran Reviewer</w:t>
            </w:r>
          </w:p>
        </w:tc>
        <w:tc>
          <w:tcPr>
            <w:tcW w:w="3069" w:type="dxa"/>
            <w:shd w:val="clear" w:color="auto" w:fill="AEAAAA" w:themeFill="background2" w:themeFillShade="BF"/>
          </w:tcPr>
          <w:p w:rsidR="00211F9A" w:rsidRPr="00211F9A" w:rsidRDefault="00211F9A" w:rsidP="00211F9A">
            <w:pPr>
              <w:jc w:val="center"/>
              <w:rPr>
                <w:rFonts w:ascii="Times" w:hAnsi="Times" w:cs="Times"/>
                <w:b/>
                <w:sz w:val="24"/>
                <w:szCs w:val="24"/>
              </w:rPr>
            </w:pPr>
            <w:r w:rsidRPr="00211F9A">
              <w:rPr>
                <w:rFonts w:ascii="Times" w:hAnsi="Times" w:cs="Times"/>
                <w:b/>
                <w:sz w:val="24"/>
                <w:szCs w:val="24"/>
              </w:rPr>
              <w:t>Respon Penulis</w:t>
            </w:r>
          </w:p>
        </w:tc>
      </w:tr>
      <w:tr w:rsidR="00211F9A" w:rsidTr="00AD695F">
        <w:tc>
          <w:tcPr>
            <w:tcW w:w="9350" w:type="dxa"/>
            <w:gridSpan w:val="3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Reviewer A</w:t>
            </w:r>
          </w:p>
        </w:tc>
      </w:tr>
      <w:tr w:rsidR="00211F9A" w:rsidTr="00AD695F">
        <w:tc>
          <w:tcPr>
            <w:tcW w:w="97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1" w:type="dxa"/>
          </w:tcPr>
          <w:p w:rsidR="00211F9A" w:rsidRPr="00AD695F" w:rsidRDefault="00AD695F" w:rsidP="00AD695F">
            <w:pPr>
              <w:pStyle w:val="CommentText"/>
            </w:pPr>
            <w:r>
              <w:t>Perlu penulisan tanda 1 di setiap masing-masing penulis</w:t>
            </w:r>
          </w:p>
        </w:tc>
        <w:tc>
          <w:tcPr>
            <w:tcW w:w="3069" w:type="dxa"/>
          </w:tcPr>
          <w:p w:rsidR="00211F9A" w:rsidRDefault="00AD695F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Sudah ditulis</w:t>
            </w:r>
          </w:p>
        </w:tc>
      </w:tr>
      <w:tr w:rsidR="00211F9A" w:rsidTr="00AD695F">
        <w:tc>
          <w:tcPr>
            <w:tcW w:w="97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1" w:type="dxa"/>
          </w:tcPr>
          <w:p w:rsidR="00211F9A" w:rsidRDefault="00AD695F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t>Penulisan Bahasa inggris harus ditulis miring dan konsisten</w:t>
            </w:r>
          </w:p>
        </w:tc>
        <w:tc>
          <w:tcPr>
            <w:tcW w:w="3069" w:type="dxa"/>
          </w:tcPr>
          <w:p w:rsidR="00211F9A" w:rsidRDefault="00AD695F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Sudah dimiringkan</w:t>
            </w:r>
          </w:p>
        </w:tc>
      </w:tr>
      <w:tr w:rsidR="00211F9A" w:rsidTr="00AD695F">
        <w:tc>
          <w:tcPr>
            <w:tcW w:w="97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1" w:type="dxa"/>
          </w:tcPr>
          <w:p w:rsidR="00211F9A" w:rsidRDefault="00AD695F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t>Penulisan Gambar 1 harus ditulis satu kolom dengan gambarnya</w:t>
            </w:r>
          </w:p>
        </w:tc>
        <w:tc>
          <w:tcPr>
            <w:tcW w:w="3069" w:type="dxa"/>
          </w:tcPr>
          <w:p w:rsidR="00211F9A" w:rsidRDefault="00AD695F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Sudah ditulis dalam satu kolom</w:t>
            </w:r>
          </w:p>
        </w:tc>
      </w:tr>
      <w:tr w:rsidR="00211F9A" w:rsidTr="00AD695F">
        <w:tc>
          <w:tcPr>
            <w:tcW w:w="97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1" w:type="dxa"/>
          </w:tcPr>
          <w:p w:rsidR="00211F9A" w:rsidRDefault="00AD695F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t>Untuk Bahasa Indonesia, gunakan istilah “partikel nano” dan konsisten digunakan</w:t>
            </w:r>
          </w:p>
        </w:tc>
        <w:tc>
          <w:tcPr>
            <w:tcW w:w="3069" w:type="dxa"/>
          </w:tcPr>
          <w:p w:rsidR="00211F9A" w:rsidRDefault="00AD695F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Sudah diubah menjadi partikel nano</w:t>
            </w:r>
          </w:p>
        </w:tc>
      </w:tr>
      <w:tr w:rsidR="00211F9A" w:rsidTr="00AD695F">
        <w:tc>
          <w:tcPr>
            <w:tcW w:w="970" w:type="dxa"/>
          </w:tcPr>
          <w:p w:rsidR="00211F9A" w:rsidRDefault="00AD695F" w:rsidP="00AD695F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5.</w:t>
            </w:r>
          </w:p>
        </w:tc>
        <w:tc>
          <w:tcPr>
            <w:tcW w:w="5311" w:type="dxa"/>
          </w:tcPr>
          <w:p w:rsidR="00211F9A" w:rsidRDefault="00AD695F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t>Direvisi</w:t>
            </w:r>
          </w:p>
        </w:tc>
        <w:tc>
          <w:tcPr>
            <w:tcW w:w="3069" w:type="dxa"/>
          </w:tcPr>
          <w:p w:rsidR="00211F9A" w:rsidRDefault="00AD695F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Sudah direvisi</w:t>
            </w:r>
          </w:p>
        </w:tc>
      </w:tr>
      <w:tr w:rsidR="00211F9A" w:rsidTr="00AD695F">
        <w:tc>
          <w:tcPr>
            <w:tcW w:w="970" w:type="dxa"/>
          </w:tcPr>
          <w:p w:rsidR="00211F9A" w:rsidRPr="00AD695F" w:rsidRDefault="00AD695F" w:rsidP="00AD695F">
            <w:pPr>
              <w:ind w:left="360"/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6.</w:t>
            </w:r>
          </w:p>
        </w:tc>
        <w:tc>
          <w:tcPr>
            <w:tcW w:w="5311" w:type="dxa"/>
          </w:tcPr>
          <w:p w:rsidR="00211F9A" w:rsidRDefault="00AD695F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t>Jelaskan bagaimana bisa mendapatkan rata-rata ukuran partikel sebesar 10 nm</w:t>
            </w:r>
          </w:p>
        </w:tc>
        <w:tc>
          <w:tcPr>
            <w:tcW w:w="3069" w:type="dxa"/>
          </w:tcPr>
          <w:p w:rsidR="00211F9A" w:rsidRDefault="00AD695F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Sudah dijelaskan</w:t>
            </w:r>
          </w:p>
        </w:tc>
      </w:tr>
      <w:tr w:rsidR="00211F9A" w:rsidTr="00AD695F">
        <w:tc>
          <w:tcPr>
            <w:tcW w:w="970" w:type="dxa"/>
          </w:tcPr>
          <w:p w:rsidR="00211F9A" w:rsidRPr="00AD695F" w:rsidRDefault="00AD695F" w:rsidP="00AD695F">
            <w:pPr>
              <w:ind w:left="360"/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7.</w:t>
            </w:r>
          </w:p>
        </w:tc>
        <w:tc>
          <w:tcPr>
            <w:tcW w:w="5311" w:type="dxa"/>
          </w:tcPr>
          <w:p w:rsidR="00211F9A" w:rsidRDefault="00AD695F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t>Lengkapi dengan hasil pembahasan tentang respon ferofluida berbasis kromium ferit terhadap perubahan suhu</w:t>
            </w:r>
          </w:p>
        </w:tc>
        <w:tc>
          <w:tcPr>
            <w:tcW w:w="3069" w:type="dxa"/>
          </w:tcPr>
          <w:p w:rsidR="00211F9A" w:rsidRDefault="00AD695F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Sudah dilengkapi</w:t>
            </w:r>
          </w:p>
        </w:tc>
      </w:tr>
      <w:tr w:rsidR="00211F9A" w:rsidTr="00AD695F">
        <w:tc>
          <w:tcPr>
            <w:tcW w:w="970" w:type="dxa"/>
          </w:tcPr>
          <w:p w:rsidR="00211F9A" w:rsidRPr="00AD695F" w:rsidRDefault="00AD695F" w:rsidP="00AD695F">
            <w:pPr>
              <w:ind w:left="360"/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8.</w:t>
            </w:r>
          </w:p>
        </w:tc>
        <w:tc>
          <w:tcPr>
            <w:tcW w:w="5311" w:type="dxa"/>
          </w:tcPr>
          <w:p w:rsidR="00211F9A" w:rsidRDefault="00AD695F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t>Referensi yang ditandai merah, Nama Author tidak lengkap. Tolong revisi</w:t>
            </w:r>
          </w:p>
        </w:tc>
        <w:tc>
          <w:tcPr>
            <w:tcW w:w="3069" w:type="dxa"/>
          </w:tcPr>
          <w:p w:rsidR="00211F9A" w:rsidRDefault="00AD695F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Sudah direvisi</w:t>
            </w:r>
          </w:p>
        </w:tc>
      </w:tr>
    </w:tbl>
    <w:p w:rsidR="00211F9A" w:rsidRDefault="00211F9A" w:rsidP="00211F9A">
      <w:pPr>
        <w:jc w:val="both"/>
        <w:rPr>
          <w:rFonts w:ascii="Times" w:hAnsi="Times" w:cs="Times"/>
          <w:sz w:val="24"/>
          <w:szCs w:val="24"/>
        </w:rPr>
      </w:pPr>
    </w:p>
    <w:p w:rsidR="00211F9A" w:rsidRDefault="00211F9A" w:rsidP="00211F9A">
      <w:pPr>
        <w:jc w:val="both"/>
        <w:rPr>
          <w:rFonts w:ascii="Times" w:hAnsi="Times" w:cs="Times"/>
          <w:sz w:val="24"/>
          <w:szCs w:val="24"/>
        </w:rPr>
      </w:pPr>
      <w:r w:rsidRPr="00211F9A">
        <w:rPr>
          <w:rFonts w:ascii="Times" w:hAnsi="Times" w:cs="Times"/>
          <w:b/>
          <w:sz w:val="24"/>
          <w:szCs w:val="24"/>
        </w:rPr>
        <w:t>Catatan</w:t>
      </w:r>
      <w:r>
        <w:rPr>
          <w:rFonts w:ascii="Times" w:hAnsi="Times" w:cs="Times"/>
          <w:sz w:val="24"/>
          <w:szCs w:val="24"/>
        </w:rPr>
        <w:t>: Form ini dibutuhkan ketika penulis mengirimkan artikel hasil revisi ke JPSE. Penulis wajib mengisi form ini untuk memberikan balasan atas komentar/saran dari reviewer</w:t>
      </w:r>
      <w:r w:rsidR="00155F8F">
        <w:rPr>
          <w:rFonts w:ascii="Times" w:hAnsi="Times" w:cs="Times"/>
          <w:sz w:val="24"/>
          <w:szCs w:val="24"/>
        </w:rPr>
        <w:t xml:space="preserve">. Jika form ini tidak dapat diunggah via OJS JPSE, silahkan kirimkan via email </w:t>
      </w:r>
      <w:hyperlink r:id="rId7" w:history="1">
        <w:r w:rsidR="006B0196" w:rsidRPr="0092698A">
          <w:rPr>
            <w:rStyle w:val="Hyperlink"/>
            <w:rFonts w:ascii="Times" w:hAnsi="Times" w:cs="Times"/>
            <w:sz w:val="24"/>
            <w:szCs w:val="24"/>
          </w:rPr>
          <w:t>jpse.journal@um.ac.id</w:t>
        </w:r>
      </w:hyperlink>
      <w:r w:rsidR="00155F8F">
        <w:rPr>
          <w:rFonts w:ascii="Times" w:hAnsi="Times" w:cs="Times"/>
          <w:sz w:val="24"/>
          <w:szCs w:val="24"/>
        </w:rPr>
        <w:t xml:space="preserve">. </w:t>
      </w:r>
    </w:p>
    <w:p w:rsidR="00211F9A" w:rsidRPr="00211F9A" w:rsidRDefault="00211F9A" w:rsidP="00211F9A">
      <w:pPr>
        <w:jc w:val="both"/>
        <w:rPr>
          <w:rFonts w:ascii="Times" w:hAnsi="Times" w:cs="Times"/>
          <w:sz w:val="24"/>
          <w:szCs w:val="24"/>
        </w:rPr>
      </w:pPr>
    </w:p>
    <w:sectPr w:rsidR="00211F9A" w:rsidRPr="00211F9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054" w:rsidRDefault="00C62054" w:rsidP="00211F9A">
      <w:pPr>
        <w:spacing w:after="0" w:line="240" w:lineRule="auto"/>
      </w:pPr>
      <w:r>
        <w:separator/>
      </w:r>
    </w:p>
  </w:endnote>
  <w:endnote w:type="continuationSeparator" w:id="0">
    <w:p w:rsidR="00C62054" w:rsidRDefault="00C62054" w:rsidP="0021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haroni">
    <w:altName w:val="Tahoma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054" w:rsidRDefault="00C62054" w:rsidP="00211F9A">
      <w:pPr>
        <w:spacing w:after="0" w:line="240" w:lineRule="auto"/>
      </w:pPr>
      <w:r>
        <w:separator/>
      </w:r>
    </w:p>
  </w:footnote>
  <w:footnote w:type="continuationSeparator" w:id="0">
    <w:p w:rsidR="00C62054" w:rsidRDefault="00C62054" w:rsidP="0021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page" w:tblpX="8671" w:tblpY="-379"/>
      <w:tblOverlap w:val="never"/>
      <w:tblW w:w="0" w:type="auto"/>
      <w:tblBorders>
        <w:left w:val="single" w:sz="4" w:space="0" w:color="auto"/>
      </w:tblBorders>
      <w:tblLook w:val="04A0" w:firstRow="1" w:lastRow="0" w:firstColumn="1" w:lastColumn="0" w:noHBand="0" w:noVBand="1"/>
    </w:tblPr>
    <w:tblGrid>
      <w:gridCol w:w="2549"/>
    </w:tblGrid>
    <w:tr w:rsidR="00211F9A" w:rsidRPr="007D1335" w:rsidTr="004D5D2B">
      <w:trPr>
        <w:trHeight w:val="628"/>
      </w:trPr>
      <w:tc>
        <w:tcPr>
          <w:tcW w:w="2466" w:type="dxa"/>
          <w:shd w:val="clear" w:color="auto" w:fill="auto"/>
          <w:vAlign w:val="center"/>
        </w:tcPr>
        <w:p w:rsidR="00211F9A" w:rsidRPr="007D1335" w:rsidRDefault="00211F9A" w:rsidP="00211F9A">
          <w:pPr>
            <w:spacing w:after="0" w:line="240" w:lineRule="auto"/>
            <w:rPr>
              <w:rFonts w:ascii="Times" w:hAnsi="Times" w:cs="Times"/>
              <w:sz w:val="15"/>
              <w:szCs w:val="15"/>
              <w:lang w:val="de-DE"/>
            </w:rPr>
          </w:pPr>
          <w:r w:rsidRPr="007D1335">
            <w:rPr>
              <w:rFonts w:ascii="Times" w:hAnsi="Times" w:cs="Times"/>
              <w:sz w:val="15"/>
              <w:szCs w:val="15"/>
              <w:lang w:val="de-DE"/>
            </w:rPr>
            <w:t>http://journal2.um.ac.id/index.php/jpse</w:t>
          </w:r>
        </w:p>
        <w:p w:rsidR="00211F9A" w:rsidRPr="007D1335" w:rsidRDefault="00211F9A" w:rsidP="00211F9A">
          <w:pPr>
            <w:spacing w:after="0" w:line="240" w:lineRule="auto"/>
            <w:rPr>
              <w:rFonts w:ascii="High Tower Text" w:hAnsi="High Tower Text"/>
              <w:sz w:val="16"/>
              <w:szCs w:val="16"/>
              <w:lang w:val="de-DE"/>
            </w:rPr>
          </w:pPr>
          <w:r w:rsidRPr="007D1335">
            <w:rPr>
              <w:rFonts w:ascii="Times" w:hAnsi="Times" w:cs="Times"/>
              <w:sz w:val="15"/>
              <w:szCs w:val="15"/>
              <w:lang w:val="de-DE"/>
            </w:rPr>
            <w:t>EISSN: 2541-2485</w:t>
          </w:r>
        </w:p>
      </w:tc>
    </w:tr>
  </w:tbl>
  <w:p w:rsidR="00211F9A" w:rsidRPr="0075411C" w:rsidRDefault="00211F9A" w:rsidP="00211F9A">
    <w:pPr>
      <w:rPr>
        <w:lang w:val="id-ID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-451485</wp:posOffset>
              </wp:positionV>
              <wp:extent cx="3375660" cy="7854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78549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8F8F8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1F9A" w:rsidRPr="002E23FC" w:rsidRDefault="00211F9A" w:rsidP="00211F9A">
                          <w:pPr>
                            <w:spacing w:after="0" w:line="240" w:lineRule="auto"/>
                            <w:ind w:left="-142"/>
                            <w:rPr>
                              <w:rFonts w:ascii="Aharoni" w:hAnsi="Aharoni" w:cs="Aharoni"/>
                              <w:b/>
                              <w:color w:val="1F4E79"/>
                              <w:sz w:val="56"/>
                              <w:szCs w:val="56"/>
                            </w:rPr>
                          </w:pPr>
                          <w:r w:rsidRPr="002E23FC">
                            <w:rPr>
                              <w:rFonts w:ascii="Aharoni" w:hAnsi="Aharoni" w:cs="Aharoni"/>
                              <w:b/>
                              <w:color w:val="1F4E79"/>
                              <w:sz w:val="56"/>
                              <w:szCs w:val="56"/>
                            </w:rPr>
                            <w:t>JPSE</w:t>
                          </w:r>
                        </w:p>
                        <w:p w:rsidR="00211F9A" w:rsidRPr="00FA5C7D" w:rsidRDefault="00211F9A" w:rsidP="00211F9A">
                          <w:pPr>
                            <w:spacing w:after="0" w:line="240" w:lineRule="auto"/>
                            <w:ind w:left="-142"/>
                            <w:rPr>
                              <w:rFonts w:ascii="Aharoni" w:hAnsi="Aharoni" w:cs="Aharoni"/>
                              <w:b/>
                              <w:color w:val="1F4E79"/>
                            </w:rPr>
                          </w:pPr>
                          <w:r w:rsidRPr="00FA5C7D">
                            <w:rPr>
                              <w:rFonts w:ascii="Aharoni" w:hAnsi="Aharoni" w:cs="Aharoni"/>
                              <w:b/>
                              <w:color w:val="1F4E79"/>
                            </w:rPr>
                            <w:t>(Journal of Physical Science and Engineering)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.3pt;margin-top:-35.55pt;width:265.8pt;height:6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" filled="f" strokecolor="#f8f8f8">
              <v:stroke opacity="0"/>
              <v:textbox>
                <w:txbxContent>
                  <w:p w:rsidR="00211F9A" w:rsidRPr="002E23FC" w:rsidRDefault="00211F9A" w:rsidP="00211F9A">
                    <w:pPr>
                      <w:spacing w:after="0" w:line="240" w:lineRule="auto"/>
                      <w:ind w:left="-142"/>
                      <w:rPr>
                        <w:rFonts w:ascii="Aharoni" w:hAnsi="Aharoni" w:cs="Aharoni"/>
                        <w:b/>
                        <w:color w:val="1F4E79"/>
                        <w:sz w:val="56"/>
                        <w:szCs w:val="56"/>
                      </w:rPr>
                    </w:pPr>
                    <w:r w:rsidRPr="002E23FC">
                      <w:rPr>
                        <w:rFonts w:ascii="Aharoni" w:hAnsi="Aharoni" w:cs="Aharoni"/>
                        <w:b/>
                        <w:color w:val="1F4E79"/>
                        <w:sz w:val="56"/>
                        <w:szCs w:val="56"/>
                      </w:rPr>
                      <w:t>JPSE</w:t>
                    </w:r>
                  </w:p>
                  <w:p w:rsidR="00211F9A" w:rsidRPr="00FA5C7D" w:rsidRDefault="00211F9A" w:rsidP="00211F9A">
                    <w:pPr>
                      <w:spacing w:after="0" w:line="240" w:lineRule="auto"/>
                      <w:ind w:left="-142"/>
                      <w:rPr>
                        <w:rFonts w:ascii="Aharoni" w:hAnsi="Aharoni" w:cs="Aharoni"/>
                        <w:b/>
                        <w:color w:val="1F4E79"/>
                      </w:rPr>
                    </w:pPr>
                    <w:r w:rsidRPr="00FA5C7D">
                      <w:rPr>
                        <w:rFonts w:ascii="Aharoni" w:hAnsi="Aharoni" w:cs="Aharoni"/>
                        <w:b/>
                        <w:color w:val="1F4E79"/>
                      </w:rPr>
                      <w:t>(Journal of Physical Science and Engineering)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4038600</wp:posOffset>
          </wp:positionH>
          <wp:positionV relativeFrom="paragraph">
            <wp:posOffset>-239395</wp:posOffset>
          </wp:positionV>
          <wp:extent cx="342900" cy="394970"/>
          <wp:effectExtent l="0" t="0" r="0" b="5080"/>
          <wp:wrapSquare wrapText="bothSides"/>
          <wp:docPr id="1" name="Picture 1" descr="Description: logo ke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Description: logo ke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1F9A" w:rsidRDefault="00211F9A">
    <w:pPr>
      <w:pStyle w:val="Header"/>
    </w:pPr>
  </w:p>
  <w:p w:rsidR="00211F9A" w:rsidRDefault="00211F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267B2"/>
    <w:multiLevelType w:val="hybridMultilevel"/>
    <w:tmpl w:val="FA32F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0507B"/>
    <w:multiLevelType w:val="hybridMultilevel"/>
    <w:tmpl w:val="D1D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9A"/>
    <w:rsid w:val="00155F8F"/>
    <w:rsid w:val="00211F9A"/>
    <w:rsid w:val="002A2CB8"/>
    <w:rsid w:val="003B5276"/>
    <w:rsid w:val="006B0196"/>
    <w:rsid w:val="00731D02"/>
    <w:rsid w:val="0084165B"/>
    <w:rsid w:val="00AD695F"/>
    <w:rsid w:val="00C62054"/>
    <w:rsid w:val="00E95FEF"/>
    <w:rsid w:val="00F11428"/>
    <w:rsid w:val="00F7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0417F8D"/>
  <w15:chartTrackingRefBased/>
  <w15:docId w15:val="{7A127D04-07C1-4813-961D-5B5D6D39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F9A"/>
  </w:style>
  <w:style w:type="paragraph" w:styleId="Footer">
    <w:name w:val="footer"/>
    <w:basedOn w:val="Normal"/>
    <w:link w:val="FooterChar"/>
    <w:uiPriority w:val="99"/>
    <w:unhideWhenUsed/>
    <w:rsid w:val="00211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F9A"/>
  </w:style>
  <w:style w:type="table" w:styleId="TableGrid">
    <w:name w:val="Table Grid"/>
    <w:basedOn w:val="TableNormal"/>
    <w:uiPriority w:val="39"/>
    <w:rsid w:val="00211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F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F8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6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95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95F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pse.journal@um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DEFI</cp:lastModifiedBy>
  <cp:revision>4</cp:revision>
  <dcterms:created xsi:type="dcterms:W3CDTF">2018-03-05T08:22:00Z</dcterms:created>
  <dcterms:modified xsi:type="dcterms:W3CDTF">2018-03-09T06:02:00Z</dcterms:modified>
</cp:coreProperties>
</file>