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2D1" w:rsidRPr="00E44BA5" w:rsidRDefault="00BF244B" w:rsidP="00E44BA5">
      <w:pPr>
        <w:pStyle w:val="Title"/>
        <w:ind w:left="1418"/>
        <w:rPr>
          <w:sz w:val="28"/>
          <w:szCs w:val="28"/>
          <w:lang w:val="de-DE"/>
        </w:rPr>
      </w:pPr>
      <w:r w:rsidRPr="00E44BA5">
        <w:rPr>
          <w:sz w:val="28"/>
          <w:szCs w:val="28"/>
        </w:rPr>
        <w:t xml:space="preserve">Pengaruh </w:t>
      </w:r>
      <w:r w:rsidRPr="00E44BA5">
        <w:rPr>
          <w:sz w:val="28"/>
          <w:szCs w:val="28"/>
          <w:lang w:val="en-ID"/>
        </w:rPr>
        <w:t>Fraksi</w:t>
      </w:r>
      <w:r w:rsidRPr="00E44BA5">
        <w:rPr>
          <w:sz w:val="28"/>
          <w:szCs w:val="28"/>
        </w:rPr>
        <w:t xml:space="preserve"> </w:t>
      </w:r>
      <w:r w:rsidRPr="00E44BA5">
        <w:rPr>
          <w:sz w:val="28"/>
          <w:szCs w:val="28"/>
          <w:lang w:val="en-ID"/>
        </w:rPr>
        <w:t>Nano</w:t>
      </w:r>
      <w:r w:rsidRPr="00E44BA5">
        <w:rPr>
          <w:sz w:val="28"/>
          <w:szCs w:val="28"/>
        </w:rPr>
        <w:t xml:space="preserve"> </w:t>
      </w:r>
      <w:r>
        <w:rPr>
          <w:sz w:val="28"/>
          <w:szCs w:val="28"/>
          <w:lang w:val="en-ID"/>
        </w:rPr>
        <w:t>(</w:t>
      </w:r>
      <w:r w:rsidR="00D83F10">
        <w:rPr>
          <w:sz w:val="28"/>
          <w:szCs w:val="28"/>
        </w:rPr>
        <w:t>TiO</w:t>
      </w:r>
      <w:r w:rsidR="00D83F10" w:rsidRPr="00E44BA5">
        <w:rPr>
          <w:sz w:val="28"/>
          <w:szCs w:val="28"/>
          <w:vertAlign w:val="subscript"/>
        </w:rPr>
        <w:t>2</w:t>
      </w:r>
      <w:r w:rsidR="00D83F10" w:rsidRPr="00D83F10">
        <w:rPr>
          <w:sz w:val="28"/>
          <w:szCs w:val="28"/>
        </w:rPr>
        <w:t>:</w:t>
      </w:r>
      <w:r>
        <w:rPr>
          <w:sz w:val="28"/>
          <w:szCs w:val="28"/>
          <w:lang w:val="en-ID"/>
        </w:rPr>
        <w:t>Sn</w:t>
      </w:r>
      <w:r>
        <w:rPr>
          <w:sz w:val="28"/>
          <w:szCs w:val="28"/>
        </w:rPr>
        <w:t>O</w:t>
      </w:r>
      <w:r w:rsidRPr="00E44BA5">
        <w:rPr>
          <w:sz w:val="28"/>
          <w:szCs w:val="28"/>
          <w:vertAlign w:val="subscript"/>
          <w:lang w:val="en-ID"/>
        </w:rPr>
        <w:t>2</w:t>
      </w:r>
      <w:r w:rsidRPr="00E44BA5">
        <w:rPr>
          <w:sz w:val="28"/>
          <w:szCs w:val="28"/>
          <w:lang w:val="en-ID"/>
        </w:rPr>
        <w:t>)</w:t>
      </w:r>
      <w:r>
        <w:rPr>
          <w:sz w:val="28"/>
          <w:szCs w:val="28"/>
        </w:rPr>
        <w:t xml:space="preserve"> Terhadap Struktur d</w:t>
      </w:r>
      <w:r w:rsidRPr="00E44BA5">
        <w:rPr>
          <w:sz w:val="28"/>
          <w:szCs w:val="28"/>
        </w:rPr>
        <w:t xml:space="preserve">an Efisiensi </w:t>
      </w:r>
      <w:r w:rsidR="005D702B" w:rsidRPr="009B68F8">
        <w:rPr>
          <w:sz w:val="28"/>
          <w:szCs w:val="28"/>
          <w:lang w:val="en-ID"/>
        </w:rPr>
        <w:t>DSSC</w:t>
      </w:r>
      <w:r w:rsidRPr="009B68F8">
        <w:rPr>
          <w:sz w:val="28"/>
          <w:szCs w:val="28"/>
          <w:lang w:val="en-ID"/>
        </w:rPr>
        <w:t xml:space="preserve"> </w:t>
      </w:r>
      <w:r w:rsidR="00A17357" w:rsidRPr="009B68F8">
        <w:rPr>
          <w:sz w:val="28"/>
          <w:szCs w:val="28"/>
        </w:rPr>
        <w:t>TiO</w:t>
      </w:r>
      <w:r w:rsidR="00A17357" w:rsidRPr="009B68F8">
        <w:rPr>
          <w:sz w:val="28"/>
          <w:szCs w:val="28"/>
          <w:vertAlign w:val="subscript"/>
        </w:rPr>
        <w:t>2</w:t>
      </w:r>
      <w:r w:rsidR="00A17357" w:rsidRPr="009B68F8">
        <w:rPr>
          <w:sz w:val="28"/>
          <w:szCs w:val="28"/>
        </w:rPr>
        <w:t>:</w:t>
      </w:r>
      <w:r w:rsidR="00A17357" w:rsidRPr="009B68F8">
        <w:rPr>
          <w:sz w:val="28"/>
          <w:szCs w:val="28"/>
          <w:lang w:val="en-ID"/>
        </w:rPr>
        <w:t>Sn</w:t>
      </w:r>
      <w:r w:rsidR="00A17357" w:rsidRPr="009B68F8">
        <w:rPr>
          <w:sz w:val="28"/>
          <w:szCs w:val="28"/>
        </w:rPr>
        <w:t>O</w:t>
      </w:r>
      <w:r w:rsidR="00A17357" w:rsidRPr="009B68F8">
        <w:rPr>
          <w:sz w:val="28"/>
          <w:szCs w:val="28"/>
          <w:vertAlign w:val="subscript"/>
          <w:lang w:val="en-ID"/>
        </w:rPr>
        <w:t>2</w:t>
      </w:r>
      <w:r w:rsidR="009B68F8" w:rsidRPr="009B68F8">
        <w:rPr>
          <w:sz w:val="28"/>
          <w:szCs w:val="28"/>
          <w:lang w:val="en-ID"/>
        </w:rPr>
        <w:t>/</w:t>
      </w:r>
      <w:r w:rsidR="00A17357" w:rsidRPr="009B68F8">
        <w:rPr>
          <w:rFonts w:cs="Times"/>
          <w:sz w:val="28"/>
          <w:szCs w:val="28"/>
          <w:lang w:val="en-ID"/>
        </w:rPr>
        <w:t>β</w:t>
      </w:r>
      <w:r w:rsidR="00A17357" w:rsidRPr="009B68F8">
        <w:rPr>
          <w:sz w:val="28"/>
          <w:szCs w:val="28"/>
          <w:lang w:val="en-ID"/>
        </w:rPr>
        <w:t>-karoten</w:t>
      </w:r>
      <w:r w:rsidR="00460A87">
        <w:rPr>
          <w:sz w:val="28"/>
          <w:szCs w:val="28"/>
          <w:lang w:val="en-ID"/>
        </w:rPr>
        <w:t>/</w:t>
      </w:r>
      <w:r w:rsidR="00460A87" w:rsidRPr="009B68F8">
        <w:rPr>
          <w:sz w:val="28"/>
          <w:szCs w:val="28"/>
          <w:lang w:val="en-ID"/>
        </w:rPr>
        <w:t>FTO</w:t>
      </w:r>
    </w:p>
    <w:p w:rsidR="00FD42D1" w:rsidRPr="00535165" w:rsidRDefault="00FD42D1" w:rsidP="00FD42D1">
      <w:pPr>
        <w:pStyle w:val="Authors"/>
        <w:ind w:left="1440"/>
      </w:pPr>
      <w:r w:rsidRPr="00535165">
        <w:rPr>
          <w:lang w:val="en-US"/>
        </w:rPr>
        <w:t>B Zaini</w:t>
      </w:r>
      <w:r w:rsidR="00A17357" w:rsidRPr="00535165">
        <w:rPr>
          <w:vertAlign w:val="superscript"/>
          <w:lang w:val="en-US"/>
        </w:rPr>
        <w:t xml:space="preserve"> 1</w:t>
      </w:r>
      <w:r w:rsidR="00A17357" w:rsidRPr="00535165">
        <w:rPr>
          <w:lang w:val="en-US"/>
        </w:rPr>
        <w:t>,</w:t>
      </w:r>
      <w:r w:rsidR="00BD7EFC" w:rsidRPr="00535165">
        <w:rPr>
          <w:lang w:val="en-US"/>
        </w:rPr>
        <w:t xml:space="preserve"> S Maryam</w:t>
      </w:r>
      <w:r w:rsidR="00A17357" w:rsidRPr="00535165">
        <w:rPr>
          <w:vertAlign w:val="superscript"/>
          <w:lang w:val="en-US"/>
        </w:rPr>
        <w:t>1</w:t>
      </w:r>
      <w:r w:rsidR="00BD7EFC" w:rsidRPr="00535165">
        <w:rPr>
          <w:lang w:val="en-US"/>
        </w:rPr>
        <w:t xml:space="preserve">, S </w:t>
      </w:r>
      <w:r w:rsidR="00B11818" w:rsidRPr="00535165">
        <w:rPr>
          <w:lang w:val="en-US"/>
        </w:rPr>
        <w:t>E I Suryani</w:t>
      </w:r>
      <w:r w:rsidR="00A17357" w:rsidRPr="00535165">
        <w:rPr>
          <w:vertAlign w:val="superscript"/>
          <w:lang w:val="en-US"/>
        </w:rPr>
        <w:t>1</w:t>
      </w:r>
      <w:r w:rsidR="00B11818" w:rsidRPr="00535165">
        <w:rPr>
          <w:lang w:val="en-US"/>
        </w:rPr>
        <w:t>, S W Himmah</w:t>
      </w:r>
      <w:r w:rsidR="00A17357" w:rsidRPr="00535165">
        <w:rPr>
          <w:vertAlign w:val="superscript"/>
          <w:lang w:val="en-US"/>
        </w:rPr>
        <w:t>1</w:t>
      </w:r>
      <w:r w:rsidR="00B11818" w:rsidRPr="00535165">
        <w:rPr>
          <w:lang w:val="en-US"/>
        </w:rPr>
        <w:t>, Z Nurdiana</w:t>
      </w:r>
      <w:r w:rsidR="00A17357" w:rsidRPr="00535165">
        <w:rPr>
          <w:vertAlign w:val="superscript"/>
          <w:lang w:val="en-US"/>
        </w:rPr>
        <w:t>1</w:t>
      </w:r>
      <w:r w:rsidR="00F945A7" w:rsidRPr="00535165">
        <w:rPr>
          <w:lang w:val="en-US"/>
        </w:rPr>
        <w:t>, Solehudin</w:t>
      </w:r>
      <w:r w:rsidR="00A17357" w:rsidRPr="00535165">
        <w:rPr>
          <w:vertAlign w:val="superscript"/>
          <w:lang w:val="en-US"/>
        </w:rPr>
        <w:t>1</w:t>
      </w:r>
      <w:r w:rsidR="004375AD" w:rsidRPr="00535165">
        <w:rPr>
          <w:lang w:val="en-US"/>
        </w:rPr>
        <w:t xml:space="preserve">, </w:t>
      </w:r>
      <w:r w:rsidR="00501F46" w:rsidRPr="00535165">
        <w:rPr>
          <w:lang w:val="en-US"/>
        </w:rPr>
        <w:t>T Suprayogi</w:t>
      </w:r>
      <w:r w:rsidR="00A17357" w:rsidRPr="00535165">
        <w:rPr>
          <w:vertAlign w:val="superscript"/>
          <w:lang w:val="en-US"/>
        </w:rPr>
        <w:t>1</w:t>
      </w:r>
      <w:r w:rsidR="00A17357" w:rsidRPr="00535165">
        <w:rPr>
          <w:lang w:val="en-US"/>
        </w:rPr>
        <w:t>, Sunaryono</w:t>
      </w:r>
      <w:r w:rsidR="00A17357" w:rsidRPr="00535165">
        <w:rPr>
          <w:vertAlign w:val="superscript"/>
          <w:lang w:val="en-US"/>
        </w:rPr>
        <w:t>1</w:t>
      </w:r>
      <w:proofErr w:type="gramStart"/>
      <w:r w:rsidR="00A17357" w:rsidRPr="00535165">
        <w:rPr>
          <w:vertAlign w:val="superscript"/>
          <w:lang w:val="en-US"/>
        </w:rPr>
        <w:t>,2</w:t>
      </w:r>
      <w:proofErr w:type="gramEnd"/>
      <w:r w:rsidR="00A17357" w:rsidRPr="00535165">
        <w:rPr>
          <w:lang w:val="en-US"/>
        </w:rPr>
        <w:t>, M Diantoro</w:t>
      </w:r>
      <w:r w:rsidR="00A17357" w:rsidRPr="00535165">
        <w:rPr>
          <w:vertAlign w:val="superscript"/>
          <w:lang w:val="en-US"/>
        </w:rPr>
        <w:t>1,2*</w:t>
      </w:r>
    </w:p>
    <w:p w:rsidR="007776C4" w:rsidRPr="00A17357" w:rsidRDefault="007776C4" w:rsidP="007776C4">
      <w:pPr>
        <w:pStyle w:val="Default"/>
        <w:rPr>
          <w:color w:val="FF0000"/>
        </w:rPr>
      </w:pPr>
    </w:p>
    <w:p w:rsidR="007776C4" w:rsidRPr="007776C4" w:rsidRDefault="00A17357" w:rsidP="00A17357">
      <w:pPr>
        <w:pStyle w:val="Addresses"/>
        <w:spacing w:after="0"/>
        <w:ind w:left="1620"/>
        <w:rPr>
          <w:sz w:val="16"/>
          <w:szCs w:val="16"/>
          <w:lang w:val="de-DE"/>
        </w:rPr>
      </w:pPr>
      <w:r w:rsidRPr="00A17357">
        <w:rPr>
          <w:sz w:val="16"/>
          <w:szCs w:val="16"/>
          <w:vertAlign w:val="superscript"/>
        </w:rPr>
        <w:t>1</w:t>
      </w:r>
      <w:r>
        <w:rPr>
          <w:sz w:val="16"/>
          <w:szCs w:val="16"/>
        </w:rPr>
        <w:t xml:space="preserve">Jurusan Fisika, FMIPA, </w:t>
      </w:r>
      <w:r w:rsidR="007776C4" w:rsidRPr="007776C4">
        <w:rPr>
          <w:sz w:val="16"/>
          <w:szCs w:val="16"/>
        </w:rPr>
        <w:t xml:space="preserve">Universitas Negeri Malang </w:t>
      </w:r>
      <w:r>
        <w:rPr>
          <w:sz w:val="16"/>
          <w:szCs w:val="16"/>
        </w:rPr>
        <w:t>Jl. Semarang 6, Malang 65145, Indonesia</w:t>
      </w:r>
    </w:p>
    <w:p w:rsidR="00A17357" w:rsidRPr="007776C4" w:rsidRDefault="00A17357" w:rsidP="00A17357">
      <w:pPr>
        <w:pStyle w:val="Addresses"/>
        <w:spacing w:after="0"/>
        <w:ind w:left="1620"/>
        <w:rPr>
          <w:sz w:val="16"/>
          <w:szCs w:val="16"/>
          <w:lang w:val="de-DE"/>
        </w:rPr>
      </w:pPr>
      <w:r>
        <w:rPr>
          <w:sz w:val="16"/>
          <w:szCs w:val="16"/>
          <w:vertAlign w:val="superscript"/>
        </w:rPr>
        <w:t>2</w:t>
      </w:r>
      <w:r>
        <w:rPr>
          <w:sz w:val="16"/>
          <w:szCs w:val="16"/>
        </w:rPr>
        <w:t xml:space="preserve">Laboratorium Mineral dan Material Maju, FMIPA, </w:t>
      </w:r>
      <w:r w:rsidRPr="007776C4">
        <w:rPr>
          <w:sz w:val="16"/>
          <w:szCs w:val="16"/>
        </w:rPr>
        <w:t xml:space="preserve">Universitas Negeri Malang </w:t>
      </w:r>
      <w:r>
        <w:rPr>
          <w:sz w:val="16"/>
          <w:szCs w:val="16"/>
        </w:rPr>
        <w:t>Jl. Semarang 6, Malang 65145, Indonesia</w:t>
      </w:r>
    </w:p>
    <w:p w:rsidR="00FD42D1" w:rsidRPr="000914B3" w:rsidRDefault="00FD42D1" w:rsidP="00A17357">
      <w:pPr>
        <w:pStyle w:val="E-mail"/>
        <w:rPr>
          <w:lang w:val="de-DE"/>
        </w:rPr>
      </w:pPr>
    </w:p>
    <w:p w:rsidR="00FD42D1" w:rsidRPr="00535165" w:rsidRDefault="00FD42D1" w:rsidP="00FD42D1">
      <w:pPr>
        <w:pStyle w:val="E-mail"/>
        <w:spacing w:before="200" w:after="200"/>
        <w:ind w:left="1440"/>
        <w:rPr>
          <w:b/>
          <w:sz w:val="20"/>
          <w:szCs w:val="20"/>
          <w:lang w:val="de-DE"/>
        </w:rPr>
      </w:pPr>
      <w:r w:rsidRPr="00535165">
        <w:rPr>
          <w:b/>
          <w:sz w:val="20"/>
          <w:szCs w:val="20"/>
          <w:lang w:val="de-DE"/>
        </w:rPr>
        <w:t>*</w:t>
      </w:r>
      <w:r w:rsidR="00A17357" w:rsidRPr="00535165">
        <w:rPr>
          <w:b/>
          <w:sz w:val="20"/>
          <w:szCs w:val="20"/>
          <w:lang w:val="de-DE"/>
        </w:rPr>
        <w:t>corresponding author</w:t>
      </w:r>
      <w:r w:rsidRPr="00535165">
        <w:rPr>
          <w:b/>
          <w:sz w:val="20"/>
          <w:szCs w:val="20"/>
          <w:lang w:val="de-DE"/>
        </w:rPr>
        <w:t xml:space="preserve">: </w:t>
      </w:r>
      <w:r w:rsidR="007776C4" w:rsidRPr="00535165">
        <w:rPr>
          <w:sz w:val="20"/>
          <w:szCs w:val="20"/>
          <w:lang w:val="de-DE"/>
        </w:rPr>
        <w:t xml:space="preserve"> </w:t>
      </w:r>
      <w:r w:rsidR="00A17357" w:rsidRPr="00535165">
        <w:rPr>
          <w:sz w:val="20"/>
          <w:szCs w:val="20"/>
          <w:lang w:val="de-DE"/>
        </w:rPr>
        <w:t>markus.diantoro.fmipa</w:t>
      </w:r>
      <w:r w:rsidR="007776C4" w:rsidRPr="00535165">
        <w:rPr>
          <w:sz w:val="20"/>
          <w:szCs w:val="20"/>
          <w:lang w:val="de-DE"/>
        </w:rPr>
        <w:t>@</w:t>
      </w:r>
      <w:r w:rsidR="00A17357" w:rsidRPr="00535165">
        <w:rPr>
          <w:sz w:val="20"/>
          <w:szCs w:val="20"/>
          <w:lang w:val="de-DE"/>
        </w:rPr>
        <w:t>um.ac.id</w:t>
      </w:r>
    </w:p>
    <w:tbl>
      <w:tblPr>
        <w:tblW w:w="0" w:type="auto"/>
        <w:tblInd w:w="1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9"/>
      </w:tblGrid>
      <w:tr w:rsidR="00FD42D1" w:rsidTr="008B681D">
        <w:tc>
          <w:tcPr>
            <w:tcW w:w="7699" w:type="dxa"/>
            <w:tcBorders>
              <w:left w:val="nil"/>
              <w:right w:val="nil"/>
            </w:tcBorders>
            <w:shd w:val="clear" w:color="auto" w:fill="auto"/>
          </w:tcPr>
          <w:p w:rsidR="00FD42D1" w:rsidRDefault="00FD42D1" w:rsidP="008B681D">
            <w:pPr>
              <w:jc w:val="both"/>
              <w:rPr>
                <w:rFonts w:cs="Times"/>
                <w:b/>
                <w:sz w:val="20"/>
              </w:rPr>
            </w:pPr>
            <w:r>
              <w:rPr>
                <w:rFonts w:cs="Times"/>
                <w:b/>
                <w:sz w:val="20"/>
              </w:rPr>
              <w:t>Abstract</w:t>
            </w:r>
          </w:p>
          <w:p w:rsidR="00CB6A45" w:rsidRPr="00CB6A45" w:rsidRDefault="00CB6A45" w:rsidP="009A5442">
            <w:pPr>
              <w:jc w:val="both"/>
              <w:rPr>
                <w:sz w:val="20"/>
              </w:rPr>
            </w:pPr>
            <w:r w:rsidRPr="00CB6A45">
              <w:rPr>
                <w:sz w:val="20"/>
              </w:rPr>
              <w:t>The use of renewable energy based on solar energy has been developed in recent years in the form of solar cells, especially</w:t>
            </w:r>
            <w:r>
              <w:rPr>
                <w:sz w:val="20"/>
              </w:rPr>
              <w:t xml:space="preserve"> DSSC.</w:t>
            </w:r>
            <w:r w:rsidRPr="00CB6A45">
              <w:rPr>
                <w:sz w:val="20"/>
              </w:rPr>
              <w:t xml:space="preserve"> SnO</w:t>
            </w:r>
            <w:r w:rsidRPr="00CB6A45">
              <w:rPr>
                <w:sz w:val="20"/>
                <w:vertAlign w:val="subscript"/>
              </w:rPr>
              <w:t>2</w:t>
            </w:r>
            <w:r>
              <w:rPr>
                <w:sz w:val="20"/>
                <w:vertAlign w:val="subscript"/>
              </w:rPr>
              <w:t xml:space="preserve"> </w:t>
            </w:r>
            <w:r>
              <w:rPr>
                <w:sz w:val="20"/>
              </w:rPr>
              <w:t>Semiconductor</w:t>
            </w:r>
            <w:r w:rsidRPr="00CB6A45">
              <w:rPr>
                <w:sz w:val="20"/>
              </w:rPr>
              <w:t xml:space="preserve"> has the largest band gap </w:t>
            </w:r>
            <w:proofErr w:type="gramStart"/>
            <w:r w:rsidRPr="00CB6A45">
              <w:rPr>
                <w:sz w:val="20"/>
              </w:rPr>
              <w:t xml:space="preserve">of </w:t>
            </w:r>
            <w:r>
              <w:rPr>
                <w:sz w:val="20"/>
              </w:rPr>
              <w:t xml:space="preserve"> </w:t>
            </w:r>
            <w:r w:rsidRPr="00CB6A45">
              <w:rPr>
                <w:sz w:val="20"/>
              </w:rPr>
              <w:t>3.6</w:t>
            </w:r>
            <w:proofErr w:type="gramEnd"/>
            <w:r w:rsidRPr="00CB6A45">
              <w:rPr>
                <w:sz w:val="20"/>
              </w:rPr>
              <w:t xml:space="preserve"> eV and TiO</w:t>
            </w:r>
            <w:r w:rsidRPr="00CB6A45">
              <w:rPr>
                <w:sz w:val="20"/>
                <w:vertAlign w:val="subscript"/>
              </w:rPr>
              <w:t>2</w:t>
            </w:r>
            <w:r w:rsidRPr="00CB6A45">
              <w:rPr>
                <w:sz w:val="20"/>
              </w:rPr>
              <w:t xml:space="preserve"> in anatase and rutile has a value of</w:t>
            </w:r>
            <w:r>
              <w:rPr>
                <w:sz w:val="20"/>
              </w:rPr>
              <w:t xml:space="preserve"> </w:t>
            </w:r>
            <w:r w:rsidRPr="00CB6A45">
              <w:rPr>
                <w:sz w:val="20"/>
              </w:rPr>
              <w:t xml:space="preserve"> 3.2 and 3.0 eV. SnO</w:t>
            </w:r>
            <w:r w:rsidRPr="00CB6A45">
              <w:rPr>
                <w:sz w:val="20"/>
                <w:vertAlign w:val="subscript"/>
              </w:rPr>
              <w:t>2</w:t>
            </w:r>
            <w:r w:rsidRPr="00CB6A45">
              <w:rPr>
                <w:sz w:val="20"/>
              </w:rPr>
              <w:t xml:space="preserve"> and TiO</w:t>
            </w:r>
            <w:r w:rsidRPr="00CB6A45">
              <w:rPr>
                <w:sz w:val="20"/>
                <w:vertAlign w:val="subscript"/>
              </w:rPr>
              <w:t>2</w:t>
            </w:r>
            <w:r w:rsidRPr="00CB6A45">
              <w:rPr>
                <w:sz w:val="20"/>
              </w:rPr>
              <w:t xml:space="preserve"> have some similarities in electronic and structural properties. In this study, the formation of TiO</w:t>
            </w:r>
            <w:r w:rsidRPr="00CB6A45">
              <w:rPr>
                <w:sz w:val="20"/>
                <w:vertAlign w:val="subscript"/>
              </w:rPr>
              <w:t>2</w:t>
            </w:r>
            <w:r>
              <w:rPr>
                <w:sz w:val="20"/>
              </w:rPr>
              <w:t>/</w:t>
            </w:r>
            <w:r w:rsidRPr="00CB6A45">
              <w:rPr>
                <w:sz w:val="20"/>
              </w:rPr>
              <w:t>SnO</w:t>
            </w:r>
            <w:r w:rsidRPr="00CB6A45">
              <w:rPr>
                <w:sz w:val="20"/>
                <w:vertAlign w:val="subscript"/>
              </w:rPr>
              <w:t>2</w:t>
            </w:r>
            <w:r w:rsidRPr="00CB6A45">
              <w:rPr>
                <w:sz w:val="20"/>
              </w:rPr>
              <w:t xml:space="preserve"> composites </w:t>
            </w:r>
            <w:r w:rsidR="009A5442">
              <w:rPr>
                <w:sz w:val="20"/>
              </w:rPr>
              <w:t>was performed using variations w</w:t>
            </w:r>
            <w:r w:rsidRPr="00CB6A45">
              <w:rPr>
                <w:sz w:val="20"/>
              </w:rPr>
              <w:t>t% of TiO</w:t>
            </w:r>
            <w:r w:rsidRPr="00CB6A45">
              <w:rPr>
                <w:sz w:val="20"/>
                <w:vertAlign w:val="subscript"/>
              </w:rPr>
              <w:t>2</w:t>
            </w:r>
            <w:r w:rsidRPr="00CB6A45">
              <w:rPr>
                <w:sz w:val="20"/>
              </w:rPr>
              <w:t xml:space="preserve"> 100, 97, 94, 88 and 85%. </w:t>
            </w:r>
            <w:r w:rsidR="009A5442">
              <w:rPr>
                <w:sz w:val="20"/>
              </w:rPr>
              <w:t xml:space="preserve">We used a </w:t>
            </w:r>
            <w:r w:rsidRPr="00CB6A45">
              <w:rPr>
                <w:sz w:val="20"/>
              </w:rPr>
              <w:t xml:space="preserve">coprecipitation </w:t>
            </w:r>
            <w:r w:rsidR="009A5442">
              <w:rPr>
                <w:sz w:val="20"/>
              </w:rPr>
              <w:t xml:space="preserve">techniques </w:t>
            </w:r>
            <w:r w:rsidRPr="00CB6A45">
              <w:rPr>
                <w:sz w:val="20"/>
              </w:rPr>
              <w:t>for TiO</w:t>
            </w:r>
            <w:r w:rsidRPr="00CB6A45">
              <w:rPr>
                <w:sz w:val="20"/>
                <w:vertAlign w:val="subscript"/>
              </w:rPr>
              <w:t>2</w:t>
            </w:r>
            <w:r w:rsidRPr="00CB6A45">
              <w:rPr>
                <w:sz w:val="20"/>
              </w:rPr>
              <w:t xml:space="preserve"> </w:t>
            </w:r>
            <w:r w:rsidR="009A5442">
              <w:rPr>
                <w:sz w:val="20"/>
              </w:rPr>
              <w:t>nanoparticles (NP), while</w:t>
            </w:r>
            <w:r w:rsidRPr="00CB6A45">
              <w:rPr>
                <w:sz w:val="20"/>
              </w:rPr>
              <w:t xml:space="preserve"> solgel for SnO</w:t>
            </w:r>
            <w:r w:rsidR="009A5442">
              <w:rPr>
                <w:sz w:val="20"/>
                <w:vertAlign w:val="subscript"/>
              </w:rPr>
              <w:t xml:space="preserve"> </w:t>
            </w:r>
            <w:r w:rsidR="009A5442">
              <w:rPr>
                <w:sz w:val="20"/>
              </w:rPr>
              <w:t xml:space="preserve">NP. </w:t>
            </w:r>
            <w:r w:rsidRPr="00CB6A45">
              <w:rPr>
                <w:sz w:val="20"/>
              </w:rPr>
              <w:t xml:space="preserve"> </w:t>
            </w:r>
            <w:r w:rsidR="009A5442">
              <w:rPr>
                <w:sz w:val="20"/>
              </w:rPr>
              <w:t>The analysis</w:t>
            </w:r>
            <w:r w:rsidRPr="00CB6A45">
              <w:rPr>
                <w:sz w:val="20"/>
              </w:rPr>
              <w:t xml:space="preserve"> of XRD</w:t>
            </w:r>
            <w:r w:rsidR="009A5442">
              <w:rPr>
                <w:sz w:val="20"/>
              </w:rPr>
              <w:t xml:space="preserve"> data</w:t>
            </w:r>
            <w:r w:rsidRPr="00CB6A45">
              <w:rPr>
                <w:sz w:val="20"/>
              </w:rPr>
              <w:t xml:space="preserve"> showed </w:t>
            </w:r>
            <w:r w:rsidR="009A5442">
              <w:rPr>
                <w:sz w:val="20"/>
              </w:rPr>
              <w:t xml:space="preserve">that </w:t>
            </w:r>
            <w:r w:rsidRPr="00CB6A45">
              <w:rPr>
                <w:sz w:val="20"/>
              </w:rPr>
              <w:t>TiO</w:t>
            </w:r>
            <w:r w:rsidRPr="00CB6A45">
              <w:rPr>
                <w:sz w:val="20"/>
                <w:vertAlign w:val="subscript"/>
              </w:rPr>
              <w:t>2</w:t>
            </w:r>
            <w:r w:rsidRPr="00CB6A45">
              <w:rPr>
                <w:sz w:val="20"/>
              </w:rPr>
              <w:t xml:space="preserve"> </w:t>
            </w:r>
            <w:r w:rsidR="009A5442">
              <w:rPr>
                <w:sz w:val="20"/>
              </w:rPr>
              <w:t xml:space="preserve">NP match </w:t>
            </w:r>
            <w:r w:rsidRPr="00CB6A45">
              <w:rPr>
                <w:sz w:val="20"/>
              </w:rPr>
              <w:t>with anatase structure with grain size of 8.89 nm and 28 nm SnO</w:t>
            </w:r>
            <w:r w:rsidRPr="00CB6A45">
              <w:rPr>
                <w:sz w:val="20"/>
                <w:vertAlign w:val="subscript"/>
              </w:rPr>
              <w:t>2</w:t>
            </w:r>
            <w:r w:rsidRPr="00CB6A45">
              <w:rPr>
                <w:sz w:val="20"/>
              </w:rPr>
              <w:t>.</w:t>
            </w:r>
            <w:r w:rsidR="009A5442">
              <w:rPr>
                <w:sz w:val="20"/>
              </w:rPr>
              <w:t xml:space="preserve"> We also found that e</w:t>
            </w:r>
            <w:r w:rsidRPr="00CB6A45">
              <w:rPr>
                <w:sz w:val="20"/>
              </w:rPr>
              <w:t>fficiency increases with increasing mass of TiO</w:t>
            </w:r>
            <w:r w:rsidRPr="006B6A91">
              <w:rPr>
                <w:sz w:val="20"/>
                <w:vertAlign w:val="subscript"/>
              </w:rPr>
              <w:t>2</w:t>
            </w:r>
            <w:r w:rsidRPr="00CB6A45">
              <w:rPr>
                <w:sz w:val="20"/>
              </w:rPr>
              <w:t>. The maximum efficiency value generated at 100% TiO</w:t>
            </w:r>
            <w:r w:rsidRPr="006B6A91">
              <w:rPr>
                <w:sz w:val="20"/>
                <w:vertAlign w:val="subscript"/>
              </w:rPr>
              <w:t>2</w:t>
            </w:r>
            <w:r w:rsidRPr="00CB6A45">
              <w:rPr>
                <w:sz w:val="20"/>
              </w:rPr>
              <w:t xml:space="preserve"> is 0.18%.</w:t>
            </w:r>
          </w:p>
          <w:p w:rsidR="00595EEA" w:rsidRDefault="00595EEA" w:rsidP="008B681D">
            <w:pPr>
              <w:jc w:val="both"/>
              <w:rPr>
                <w:rFonts w:cs="Times"/>
                <w:sz w:val="20"/>
              </w:rPr>
            </w:pPr>
          </w:p>
          <w:p w:rsidR="00FD42D1" w:rsidRPr="00596597" w:rsidRDefault="00FD42D1" w:rsidP="003E0639">
            <w:pPr>
              <w:jc w:val="both"/>
              <w:rPr>
                <w:rFonts w:cs="Times"/>
                <w:b/>
                <w:sz w:val="20"/>
              </w:rPr>
            </w:pPr>
            <w:r w:rsidRPr="000B7748">
              <w:rPr>
                <w:rFonts w:cs="Times"/>
                <w:b/>
                <w:sz w:val="20"/>
              </w:rPr>
              <w:t>Keywords</w:t>
            </w:r>
            <w:r w:rsidRPr="000B7748">
              <w:rPr>
                <w:rFonts w:cs="Times"/>
                <w:sz w:val="20"/>
              </w:rPr>
              <w:t>:</w:t>
            </w:r>
            <w:r w:rsidR="0093739B">
              <w:rPr>
                <w:rFonts w:cs="Times"/>
                <w:sz w:val="20"/>
              </w:rPr>
              <w:t xml:space="preserve"> </w:t>
            </w:r>
            <w:r w:rsidR="0093739B">
              <w:rPr>
                <w:rFonts w:cs="Times"/>
                <w:sz w:val="20"/>
                <w:lang w:val="en-ID"/>
              </w:rPr>
              <w:t xml:space="preserve">DSSC, </w:t>
            </w:r>
            <w:r w:rsidR="00EB76E0" w:rsidRPr="00EB76E0">
              <w:rPr>
                <w:rFonts w:cs="Times"/>
                <w:sz w:val="20"/>
                <w:lang w:val="en-ID"/>
              </w:rPr>
              <w:t>β</w:t>
            </w:r>
            <w:r w:rsidR="00EB76E0">
              <w:rPr>
                <w:sz w:val="20"/>
                <w:lang w:val="en-ID"/>
              </w:rPr>
              <w:t>-ch</w:t>
            </w:r>
            <w:r w:rsidR="00EB76E0" w:rsidRPr="00EB76E0">
              <w:rPr>
                <w:sz w:val="20"/>
                <w:lang w:val="en-ID"/>
              </w:rPr>
              <w:t>aroten</w:t>
            </w:r>
            <w:r w:rsidR="0093739B">
              <w:rPr>
                <w:rFonts w:cs="Times"/>
                <w:sz w:val="20"/>
                <w:lang w:val="en-ID"/>
              </w:rPr>
              <w:t>, TiO</w:t>
            </w:r>
            <w:r w:rsidR="0093739B" w:rsidRPr="0093739B">
              <w:rPr>
                <w:rFonts w:cs="Times"/>
                <w:sz w:val="20"/>
                <w:vertAlign w:val="subscript"/>
                <w:lang w:val="en-ID"/>
              </w:rPr>
              <w:t>2</w:t>
            </w:r>
            <w:r w:rsidR="00801754">
              <w:rPr>
                <w:rFonts w:cs="Times"/>
                <w:sz w:val="20"/>
                <w:lang w:val="en-ID"/>
              </w:rPr>
              <w:t>-</w:t>
            </w:r>
            <w:r w:rsidR="0093739B">
              <w:rPr>
                <w:rFonts w:cs="Times"/>
                <w:sz w:val="20"/>
                <w:lang w:val="en-ID"/>
              </w:rPr>
              <w:t>SnO</w:t>
            </w:r>
            <w:r w:rsidR="0093739B" w:rsidRPr="0093739B">
              <w:rPr>
                <w:rFonts w:cs="Times"/>
                <w:sz w:val="20"/>
                <w:vertAlign w:val="subscript"/>
                <w:lang w:val="en-ID"/>
              </w:rPr>
              <w:t>2</w:t>
            </w:r>
            <w:r w:rsidR="00801754">
              <w:rPr>
                <w:rFonts w:cs="Times"/>
                <w:sz w:val="20"/>
                <w:vertAlign w:val="subscript"/>
                <w:lang w:val="en-ID"/>
              </w:rPr>
              <w:t xml:space="preserve"> </w:t>
            </w:r>
            <w:r w:rsidR="00801754" w:rsidRPr="00801754">
              <w:rPr>
                <w:rFonts w:cs="Times"/>
                <w:sz w:val="20"/>
                <w:lang w:val="en-ID"/>
              </w:rPr>
              <w:t>composite</w:t>
            </w:r>
            <w:r w:rsidR="00631990">
              <w:rPr>
                <w:rFonts w:cs="Times"/>
                <w:sz w:val="20"/>
                <w:vertAlign w:val="subscript"/>
                <w:lang w:val="en-ID"/>
              </w:rPr>
              <w:t>.</w:t>
            </w:r>
          </w:p>
        </w:tc>
      </w:tr>
      <w:tr w:rsidR="00FD42D1" w:rsidTr="008B681D">
        <w:tc>
          <w:tcPr>
            <w:tcW w:w="7699" w:type="dxa"/>
            <w:tcBorders>
              <w:left w:val="nil"/>
              <w:right w:val="nil"/>
            </w:tcBorders>
            <w:shd w:val="clear" w:color="auto" w:fill="auto"/>
          </w:tcPr>
          <w:p w:rsidR="00FD42D1" w:rsidRDefault="00FD42D1" w:rsidP="008B681D">
            <w:pPr>
              <w:jc w:val="both"/>
              <w:rPr>
                <w:rFonts w:cs="Times"/>
                <w:b/>
                <w:sz w:val="20"/>
              </w:rPr>
            </w:pPr>
          </w:p>
        </w:tc>
      </w:tr>
      <w:tr w:rsidR="00FD42D1" w:rsidRPr="0062142A" w:rsidTr="008B681D">
        <w:tc>
          <w:tcPr>
            <w:tcW w:w="7699" w:type="dxa"/>
            <w:tcBorders>
              <w:left w:val="nil"/>
              <w:right w:val="nil"/>
            </w:tcBorders>
            <w:shd w:val="clear" w:color="auto" w:fill="auto"/>
          </w:tcPr>
          <w:p w:rsidR="00FD42D1" w:rsidRPr="000B7748" w:rsidRDefault="00FD42D1" w:rsidP="008B681D">
            <w:pPr>
              <w:spacing w:before="60"/>
              <w:rPr>
                <w:rFonts w:cs="Times"/>
                <w:b/>
                <w:sz w:val="20"/>
                <w:lang w:val="id-ID"/>
              </w:rPr>
            </w:pPr>
            <w:r w:rsidRPr="000B7748">
              <w:rPr>
                <w:rFonts w:cs="Times"/>
                <w:b/>
                <w:sz w:val="20"/>
                <w:lang w:val="id-ID"/>
              </w:rPr>
              <w:t>Abstrak</w:t>
            </w:r>
          </w:p>
          <w:p w:rsidR="004305CC" w:rsidRDefault="00E21058" w:rsidP="008B681D">
            <w:pPr>
              <w:jc w:val="both"/>
              <w:rPr>
                <w:rFonts w:cs="Times"/>
                <w:sz w:val="20"/>
                <w:lang w:val="en-ID"/>
              </w:rPr>
            </w:pPr>
            <w:r w:rsidRPr="00797A6B">
              <w:rPr>
                <w:rFonts w:cs="Times"/>
                <w:sz w:val="20"/>
                <w:lang w:val="en-ID"/>
              </w:rPr>
              <w:t xml:space="preserve">Penggunaan </w:t>
            </w:r>
            <w:r w:rsidR="00FB272F" w:rsidRPr="00797A6B">
              <w:rPr>
                <w:rFonts w:cs="Times"/>
                <w:sz w:val="20"/>
                <w:lang w:val="en-ID"/>
              </w:rPr>
              <w:t>energi</w:t>
            </w:r>
            <w:r w:rsidRPr="00797A6B">
              <w:rPr>
                <w:rFonts w:cs="Times"/>
                <w:sz w:val="20"/>
                <w:lang w:val="en-ID"/>
              </w:rPr>
              <w:t xml:space="preserve"> terbarukan berbasis </w:t>
            </w:r>
            <w:r w:rsidR="00FB272F" w:rsidRPr="00797A6B">
              <w:rPr>
                <w:rFonts w:cs="Times"/>
                <w:sz w:val="20"/>
                <w:lang w:val="en-ID"/>
              </w:rPr>
              <w:t>energi</w:t>
            </w:r>
            <w:r w:rsidRPr="00797A6B">
              <w:rPr>
                <w:rFonts w:cs="Times"/>
                <w:sz w:val="20"/>
                <w:lang w:val="en-ID"/>
              </w:rPr>
              <w:t xml:space="preserve"> </w:t>
            </w:r>
            <w:r w:rsidR="00595EEA" w:rsidRPr="00797A6B">
              <w:rPr>
                <w:rFonts w:cs="Times"/>
                <w:sz w:val="20"/>
                <w:lang w:val="en-ID"/>
              </w:rPr>
              <w:t>matahari</w:t>
            </w:r>
            <w:r w:rsidRPr="00797A6B">
              <w:rPr>
                <w:rFonts w:cs="Times"/>
                <w:sz w:val="20"/>
                <w:lang w:val="en-ID"/>
              </w:rPr>
              <w:t xml:space="preserve"> banyak dikembangkan dalam beberapa tahun terakhir berupa solar sel kh</w:t>
            </w:r>
            <w:r w:rsidR="00595EEA" w:rsidRPr="00797A6B">
              <w:rPr>
                <w:rFonts w:cs="Times"/>
                <w:sz w:val="20"/>
                <w:lang w:val="en-ID"/>
              </w:rPr>
              <w:t xml:space="preserve">ususnya dalam bentuk DSSC. </w:t>
            </w:r>
            <w:r w:rsidR="00991D45">
              <w:rPr>
                <w:rFonts w:cs="Times"/>
                <w:sz w:val="20"/>
              </w:rPr>
              <w:t>S</w:t>
            </w:r>
            <w:r w:rsidR="00797A6B">
              <w:rPr>
                <w:rFonts w:cs="Times"/>
                <w:sz w:val="20"/>
              </w:rPr>
              <w:t>emikonduktor</w:t>
            </w:r>
            <w:r w:rsidR="00797A6B" w:rsidRPr="00797A6B">
              <w:rPr>
                <w:rFonts w:cs="Times"/>
                <w:sz w:val="20"/>
              </w:rPr>
              <w:t xml:space="preserve"> </w:t>
            </w:r>
            <w:r w:rsidR="00991D45" w:rsidRPr="00797A6B">
              <w:rPr>
                <w:rFonts w:cs="Times"/>
                <w:sz w:val="20"/>
              </w:rPr>
              <w:t>SnO</w:t>
            </w:r>
            <w:r w:rsidR="00991D45" w:rsidRPr="00797A6B">
              <w:rPr>
                <w:rFonts w:cs="Times"/>
                <w:sz w:val="20"/>
                <w:vertAlign w:val="subscript"/>
              </w:rPr>
              <w:t>2</w:t>
            </w:r>
            <w:r w:rsidR="00991D45" w:rsidRPr="00797A6B">
              <w:rPr>
                <w:rFonts w:cs="Times"/>
                <w:sz w:val="20"/>
              </w:rPr>
              <w:t xml:space="preserve"> </w:t>
            </w:r>
            <w:r w:rsidR="00991D45">
              <w:rPr>
                <w:rFonts w:cs="Times"/>
                <w:sz w:val="20"/>
              </w:rPr>
              <w:t>memiliki</w:t>
            </w:r>
            <w:r w:rsidR="00797A6B" w:rsidRPr="00797A6B">
              <w:rPr>
                <w:rFonts w:cs="Times"/>
                <w:sz w:val="20"/>
              </w:rPr>
              <w:t xml:space="preserve"> </w:t>
            </w:r>
            <w:r w:rsidR="00797A6B" w:rsidRPr="00797A6B">
              <w:rPr>
                <w:rFonts w:cs="Times"/>
                <w:i/>
                <w:sz w:val="20"/>
              </w:rPr>
              <w:t>band gap</w:t>
            </w:r>
            <w:r w:rsidR="00797A6B" w:rsidRPr="00797A6B">
              <w:rPr>
                <w:rFonts w:cs="Times"/>
                <w:sz w:val="20"/>
              </w:rPr>
              <w:t xml:space="preserve"> yang paling besar</w:t>
            </w:r>
            <w:r w:rsidR="00797A6B">
              <w:rPr>
                <w:rFonts w:cs="Times"/>
                <w:sz w:val="20"/>
              </w:rPr>
              <w:t xml:space="preserve"> </w:t>
            </w:r>
            <w:r w:rsidR="00797A6B" w:rsidRPr="00797A6B">
              <w:rPr>
                <w:rFonts w:cs="Times"/>
                <w:sz w:val="20"/>
              </w:rPr>
              <w:t>yaitu 3</w:t>
            </w:r>
            <w:proofErr w:type="gramStart"/>
            <w:r w:rsidR="00797A6B" w:rsidRPr="00797A6B">
              <w:rPr>
                <w:rFonts w:cs="Times"/>
                <w:sz w:val="20"/>
              </w:rPr>
              <w:t>,6</w:t>
            </w:r>
            <w:proofErr w:type="gramEnd"/>
            <w:r w:rsidR="00797A6B" w:rsidRPr="00797A6B">
              <w:rPr>
                <w:rFonts w:cs="Times"/>
                <w:sz w:val="20"/>
              </w:rPr>
              <w:t xml:space="preserve"> eV dan</w:t>
            </w:r>
            <w:r w:rsidR="00797A6B">
              <w:rPr>
                <w:rFonts w:cs="Times"/>
                <w:sz w:val="20"/>
              </w:rPr>
              <w:t xml:space="preserve"> </w:t>
            </w:r>
            <w:r w:rsidR="00797A6B" w:rsidRPr="00797A6B">
              <w:rPr>
                <w:rFonts w:cs="Times"/>
                <w:sz w:val="20"/>
              </w:rPr>
              <w:t>TiO</w:t>
            </w:r>
            <w:r w:rsidR="00797A6B" w:rsidRPr="00384F2A">
              <w:rPr>
                <w:rFonts w:cs="Times"/>
                <w:sz w:val="20"/>
                <w:vertAlign w:val="subscript"/>
              </w:rPr>
              <w:t>2</w:t>
            </w:r>
            <w:r w:rsidR="00797A6B" w:rsidRPr="00797A6B">
              <w:rPr>
                <w:rFonts w:cs="Times"/>
                <w:sz w:val="20"/>
              </w:rPr>
              <w:t xml:space="preserve"> dalam bentuk anatase dan rutil</w:t>
            </w:r>
            <w:r w:rsidR="00384F2A">
              <w:rPr>
                <w:rFonts w:cs="Times"/>
                <w:sz w:val="20"/>
              </w:rPr>
              <w:t xml:space="preserve"> memiliki nilai</w:t>
            </w:r>
            <w:r w:rsidR="00797A6B" w:rsidRPr="00797A6B">
              <w:rPr>
                <w:rFonts w:cs="Times"/>
                <w:sz w:val="20"/>
              </w:rPr>
              <w:t xml:space="preserve"> 3,2 dan 3,0 eV. SnO</w:t>
            </w:r>
            <w:r w:rsidR="00797A6B" w:rsidRPr="00384F2A">
              <w:rPr>
                <w:rFonts w:cs="Times"/>
                <w:sz w:val="20"/>
                <w:vertAlign w:val="subscript"/>
              </w:rPr>
              <w:t>2</w:t>
            </w:r>
            <w:r w:rsidR="00797A6B" w:rsidRPr="00797A6B">
              <w:rPr>
                <w:rFonts w:cs="Times"/>
                <w:sz w:val="20"/>
              </w:rPr>
              <w:t xml:space="preserve"> dan TiO</w:t>
            </w:r>
            <w:r w:rsidR="00797A6B" w:rsidRPr="00384F2A">
              <w:rPr>
                <w:rFonts w:cs="Times"/>
                <w:sz w:val="20"/>
                <w:vertAlign w:val="subscript"/>
              </w:rPr>
              <w:t>2</w:t>
            </w:r>
            <w:r w:rsidR="00797A6B" w:rsidRPr="00797A6B">
              <w:rPr>
                <w:rFonts w:cs="Times"/>
                <w:sz w:val="20"/>
              </w:rPr>
              <w:t xml:space="preserve"> memiliki beberapa kemiripan pada sifat elektronik dan struktural. </w:t>
            </w:r>
            <w:r w:rsidR="005732F5" w:rsidRPr="00797A6B">
              <w:rPr>
                <w:rFonts w:cs="Times"/>
                <w:sz w:val="20"/>
                <w:lang w:val="en-ID"/>
              </w:rPr>
              <w:t>Pada penelitian ini, pembentukan komposit TiO</w:t>
            </w:r>
            <w:r w:rsidR="005732F5" w:rsidRPr="00797A6B">
              <w:rPr>
                <w:rFonts w:cs="Times"/>
                <w:sz w:val="20"/>
                <w:vertAlign w:val="subscript"/>
                <w:lang w:val="en-ID"/>
              </w:rPr>
              <w:t>2</w:t>
            </w:r>
            <w:r w:rsidR="005732F5" w:rsidRPr="00797A6B">
              <w:rPr>
                <w:rFonts w:cs="Times"/>
                <w:sz w:val="20"/>
                <w:lang w:val="en-ID"/>
              </w:rPr>
              <w:t>/SnO</w:t>
            </w:r>
            <w:r w:rsidR="005732F5" w:rsidRPr="00797A6B">
              <w:rPr>
                <w:rFonts w:cs="Times"/>
                <w:sz w:val="20"/>
                <w:vertAlign w:val="subscript"/>
                <w:lang w:val="en-ID"/>
              </w:rPr>
              <w:t>2</w:t>
            </w:r>
            <w:r w:rsidR="005732F5" w:rsidRPr="00797A6B">
              <w:rPr>
                <w:rFonts w:cs="Times"/>
                <w:sz w:val="20"/>
                <w:lang w:val="en-ID"/>
              </w:rPr>
              <w:t xml:space="preserve"> dilakukan dengan menggunakan variasi </w:t>
            </w:r>
            <w:r w:rsidR="00171369">
              <w:rPr>
                <w:rFonts w:cs="Times"/>
                <w:sz w:val="20"/>
                <w:lang w:val="en-ID"/>
              </w:rPr>
              <w:t>Wt</w:t>
            </w:r>
            <w:r w:rsidR="005732F5" w:rsidRPr="00797A6B">
              <w:rPr>
                <w:rFonts w:cs="Times"/>
                <w:sz w:val="20"/>
                <w:lang w:val="en-ID"/>
              </w:rPr>
              <w:t xml:space="preserve">% massa </w:t>
            </w:r>
            <w:r w:rsidR="00DC3093">
              <w:rPr>
                <w:rFonts w:cs="Times"/>
                <w:sz w:val="20"/>
                <w:lang w:val="en-ID"/>
              </w:rPr>
              <w:t>Ti</w:t>
            </w:r>
            <w:r w:rsidR="005732F5" w:rsidRPr="00797A6B">
              <w:rPr>
                <w:rFonts w:cs="Times"/>
                <w:sz w:val="20"/>
                <w:lang w:val="en-ID"/>
              </w:rPr>
              <w:t>O</w:t>
            </w:r>
            <w:r w:rsidR="005732F5" w:rsidRPr="00797A6B">
              <w:rPr>
                <w:rFonts w:cs="Times"/>
                <w:sz w:val="20"/>
                <w:vertAlign w:val="subscript"/>
                <w:lang w:val="en-ID"/>
              </w:rPr>
              <w:t>2</w:t>
            </w:r>
            <w:r w:rsidR="00DC3093">
              <w:rPr>
                <w:rFonts w:cs="Times"/>
                <w:sz w:val="20"/>
                <w:lang w:val="en-ID"/>
              </w:rPr>
              <w:t xml:space="preserve"> </w:t>
            </w:r>
            <w:r w:rsidR="00DC4CAD">
              <w:rPr>
                <w:rFonts w:cs="Times"/>
                <w:sz w:val="20"/>
                <w:lang w:val="en-ID"/>
              </w:rPr>
              <w:t xml:space="preserve">100, 97, 94, </w:t>
            </w:r>
            <w:proofErr w:type="gramStart"/>
            <w:r w:rsidR="00DC4CAD">
              <w:rPr>
                <w:rFonts w:cs="Times"/>
                <w:sz w:val="20"/>
                <w:lang w:val="en-ID"/>
              </w:rPr>
              <w:t>88  dan</w:t>
            </w:r>
            <w:proofErr w:type="gramEnd"/>
            <w:r w:rsidR="00DC4CAD">
              <w:rPr>
                <w:rFonts w:cs="Times"/>
                <w:sz w:val="20"/>
                <w:lang w:val="en-ID"/>
              </w:rPr>
              <w:t xml:space="preserve"> 85</w:t>
            </w:r>
            <w:r w:rsidR="005732F5" w:rsidRPr="00797A6B">
              <w:rPr>
                <w:rFonts w:cs="Times"/>
                <w:sz w:val="20"/>
                <w:lang w:val="en-ID"/>
              </w:rPr>
              <w:t>%.</w:t>
            </w:r>
            <w:r w:rsidR="00DC4CAD">
              <w:rPr>
                <w:rFonts w:cs="Times"/>
                <w:sz w:val="20"/>
                <w:lang w:val="en-ID"/>
              </w:rPr>
              <w:t xml:space="preserve"> Metode dalam sintesis menggunakan kopresipitasi untuk TiO</w:t>
            </w:r>
            <w:r w:rsidR="00DC4CAD" w:rsidRPr="00DC4CAD">
              <w:rPr>
                <w:rFonts w:cs="Times"/>
                <w:sz w:val="20"/>
                <w:vertAlign w:val="subscript"/>
                <w:lang w:val="en-ID"/>
              </w:rPr>
              <w:t>2</w:t>
            </w:r>
            <w:r w:rsidR="00DC4CAD">
              <w:rPr>
                <w:rFonts w:cs="Times"/>
                <w:sz w:val="20"/>
                <w:lang w:val="en-ID"/>
              </w:rPr>
              <w:t xml:space="preserve"> dan solgel untuk SnO</w:t>
            </w:r>
            <w:r w:rsidR="00DC4CAD" w:rsidRPr="00DC4CAD">
              <w:rPr>
                <w:rFonts w:cs="Times"/>
                <w:sz w:val="20"/>
                <w:vertAlign w:val="subscript"/>
                <w:lang w:val="en-ID"/>
              </w:rPr>
              <w:t>2</w:t>
            </w:r>
            <w:r w:rsidR="00DC4CAD">
              <w:rPr>
                <w:rFonts w:cs="Times"/>
                <w:sz w:val="20"/>
                <w:lang w:val="en-ID"/>
              </w:rPr>
              <w:t>.</w:t>
            </w:r>
            <w:r w:rsidR="005732F5" w:rsidRPr="00797A6B">
              <w:rPr>
                <w:rFonts w:cs="Times"/>
                <w:sz w:val="20"/>
                <w:lang w:val="en-ID"/>
              </w:rPr>
              <w:t xml:space="preserve"> </w:t>
            </w:r>
            <w:r w:rsidR="00171369">
              <w:rPr>
                <w:rFonts w:cs="Times"/>
                <w:sz w:val="20"/>
                <w:lang w:val="en-ID"/>
              </w:rPr>
              <w:t>Karaktersisasi XRD menunjukkan nano partikel TiO</w:t>
            </w:r>
            <w:r w:rsidR="00171369" w:rsidRPr="00171369">
              <w:rPr>
                <w:rFonts w:cs="Times"/>
                <w:sz w:val="20"/>
                <w:vertAlign w:val="subscript"/>
                <w:lang w:val="en-ID"/>
              </w:rPr>
              <w:t>2</w:t>
            </w:r>
            <w:r w:rsidR="00171369">
              <w:rPr>
                <w:rFonts w:cs="Times"/>
                <w:sz w:val="20"/>
                <w:lang w:val="en-ID"/>
              </w:rPr>
              <w:t xml:space="preserve"> dengan struktur anatase dengan ukuran butir 8</w:t>
            </w:r>
            <w:proofErr w:type="gramStart"/>
            <w:r w:rsidR="00171369">
              <w:rPr>
                <w:rFonts w:cs="Times"/>
                <w:sz w:val="20"/>
                <w:lang w:val="en-ID"/>
              </w:rPr>
              <w:t>,89</w:t>
            </w:r>
            <w:proofErr w:type="gramEnd"/>
            <w:r w:rsidR="00171369">
              <w:rPr>
                <w:rFonts w:cs="Times"/>
                <w:sz w:val="20"/>
                <w:lang w:val="en-ID"/>
              </w:rPr>
              <w:t xml:space="preserve"> nm dan nano partikel SnO</w:t>
            </w:r>
            <w:r w:rsidR="00171369" w:rsidRPr="00171369">
              <w:rPr>
                <w:rFonts w:cs="Times"/>
                <w:sz w:val="20"/>
                <w:vertAlign w:val="subscript"/>
                <w:lang w:val="en-ID"/>
              </w:rPr>
              <w:t>2</w:t>
            </w:r>
            <w:r w:rsidR="00171369">
              <w:rPr>
                <w:rFonts w:cs="Times"/>
                <w:sz w:val="20"/>
                <w:vertAlign w:val="subscript"/>
                <w:lang w:val="en-ID"/>
              </w:rPr>
              <w:t xml:space="preserve"> </w:t>
            </w:r>
            <w:r w:rsidR="00171369">
              <w:rPr>
                <w:rFonts w:cs="Times"/>
                <w:sz w:val="20"/>
                <w:lang w:val="en-ID"/>
              </w:rPr>
              <w:t xml:space="preserve">28 nm. </w:t>
            </w:r>
            <w:r w:rsidR="00DC3093" w:rsidRPr="00DC3093">
              <w:rPr>
                <w:rFonts w:cs="Times"/>
                <w:sz w:val="20"/>
                <w:lang w:val="en-ID"/>
              </w:rPr>
              <w:t>Pada variasi massa, efisiensi meningkat dengan bertambahnya massa TiO</w:t>
            </w:r>
            <w:r w:rsidR="00DC3093" w:rsidRPr="00DC3093">
              <w:rPr>
                <w:rFonts w:cs="Times"/>
                <w:sz w:val="20"/>
                <w:vertAlign w:val="subscript"/>
                <w:lang w:val="en-ID"/>
              </w:rPr>
              <w:t>2</w:t>
            </w:r>
            <w:r w:rsidR="00DC3093" w:rsidRPr="00DC3093">
              <w:rPr>
                <w:rFonts w:cs="Times"/>
                <w:sz w:val="20"/>
                <w:lang w:val="en-ID"/>
              </w:rPr>
              <w:t>. Nilai efisiensi maksimum yang dihasilkan pada 100 % TiO</w:t>
            </w:r>
            <w:r w:rsidR="00DC3093" w:rsidRPr="00DC3093">
              <w:rPr>
                <w:rFonts w:cs="Times"/>
                <w:sz w:val="20"/>
                <w:vertAlign w:val="subscript"/>
                <w:lang w:val="en-ID"/>
              </w:rPr>
              <w:t>2</w:t>
            </w:r>
            <w:r w:rsidR="00DC3093" w:rsidRPr="00DC3093">
              <w:rPr>
                <w:rFonts w:cs="Times"/>
                <w:sz w:val="20"/>
                <w:lang w:val="en-ID"/>
              </w:rPr>
              <w:t xml:space="preserve"> yaitu 0</w:t>
            </w:r>
            <w:proofErr w:type="gramStart"/>
            <w:r w:rsidR="00DC3093" w:rsidRPr="00DC3093">
              <w:rPr>
                <w:rFonts w:cs="Times"/>
                <w:sz w:val="20"/>
                <w:lang w:val="en-ID"/>
              </w:rPr>
              <w:t>,18</w:t>
            </w:r>
            <w:proofErr w:type="gramEnd"/>
            <w:r w:rsidR="00DC3093" w:rsidRPr="00DC3093">
              <w:rPr>
                <w:rFonts w:cs="Times"/>
                <w:sz w:val="20"/>
                <w:lang w:val="en-ID"/>
              </w:rPr>
              <w:t xml:space="preserve"> %.</w:t>
            </w:r>
          </w:p>
          <w:p w:rsidR="004305CC" w:rsidRDefault="004305CC" w:rsidP="008B681D">
            <w:pPr>
              <w:jc w:val="both"/>
              <w:rPr>
                <w:rFonts w:cs="Times"/>
                <w:sz w:val="20"/>
                <w:lang w:val="en-ID"/>
              </w:rPr>
            </w:pPr>
          </w:p>
          <w:p w:rsidR="00FD42D1" w:rsidRPr="0093739B" w:rsidRDefault="00FD42D1" w:rsidP="003E0639">
            <w:pPr>
              <w:spacing w:before="60"/>
              <w:rPr>
                <w:rFonts w:cs="Times"/>
                <w:b/>
                <w:sz w:val="20"/>
                <w:lang w:val="en-ID"/>
              </w:rPr>
            </w:pPr>
            <w:r w:rsidRPr="000B7748">
              <w:rPr>
                <w:rFonts w:cs="Times"/>
                <w:b/>
                <w:sz w:val="20"/>
                <w:lang w:val="id-ID"/>
              </w:rPr>
              <w:t>Kata Kunci</w:t>
            </w:r>
            <w:r w:rsidRPr="000B7748">
              <w:rPr>
                <w:rFonts w:cs="Times"/>
                <w:sz w:val="20"/>
                <w:lang w:val="id-ID"/>
              </w:rPr>
              <w:t>:</w:t>
            </w:r>
            <w:r w:rsidRPr="000B7748">
              <w:rPr>
                <w:rFonts w:ascii="Times New Roman" w:hAnsi="Times New Roman"/>
                <w:sz w:val="20"/>
                <w:lang w:val="id-ID"/>
              </w:rPr>
              <w:t xml:space="preserve"> </w:t>
            </w:r>
            <w:r w:rsidR="0093739B">
              <w:rPr>
                <w:rFonts w:cs="Times"/>
                <w:sz w:val="20"/>
                <w:lang w:val="en-ID"/>
              </w:rPr>
              <w:t>DSSC,</w:t>
            </w:r>
            <w:r w:rsidR="00AE284F">
              <w:rPr>
                <w:rFonts w:cs="Times"/>
                <w:sz w:val="20"/>
                <w:lang w:val="en-ID"/>
              </w:rPr>
              <w:t xml:space="preserve"> </w:t>
            </w:r>
            <w:r w:rsidR="00EB76E0" w:rsidRPr="00EB76E0">
              <w:rPr>
                <w:rFonts w:cs="Times"/>
                <w:sz w:val="20"/>
                <w:lang w:val="en-ID"/>
              </w:rPr>
              <w:t>β</w:t>
            </w:r>
            <w:r w:rsidR="00EB76E0" w:rsidRPr="00EB76E0">
              <w:rPr>
                <w:sz w:val="20"/>
                <w:lang w:val="en-ID"/>
              </w:rPr>
              <w:t>-karoten</w:t>
            </w:r>
            <w:r w:rsidR="0093739B">
              <w:rPr>
                <w:rFonts w:cs="Times"/>
                <w:sz w:val="20"/>
                <w:lang w:val="en-ID"/>
              </w:rPr>
              <w:t>, TiO</w:t>
            </w:r>
            <w:r w:rsidR="0093739B" w:rsidRPr="0093739B">
              <w:rPr>
                <w:rFonts w:cs="Times"/>
                <w:sz w:val="20"/>
                <w:vertAlign w:val="subscript"/>
                <w:lang w:val="en-ID"/>
              </w:rPr>
              <w:t>2</w:t>
            </w:r>
            <w:r w:rsidR="00346CE3">
              <w:rPr>
                <w:rFonts w:cs="Times"/>
                <w:sz w:val="20"/>
                <w:lang w:val="en-ID"/>
              </w:rPr>
              <w:t>-</w:t>
            </w:r>
            <w:r w:rsidR="0093739B">
              <w:rPr>
                <w:rFonts w:cs="Times"/>
                <w:sz w:val="20"/>
                <w:lang w:val="en-ID"/>
              </w:rPr>
              <w:t>SnO</w:t>
            </w:r>
            <w:r w:rsidR="0093739B" w:rsidRPr="0093739B">
              <w:rPr>
                <w:rFonts w:cs="Times"/>
                <w:sz w:val="20"/>
                <w:vertAlign w:val="subscript"/>
                <w:lang w:val="en-ID"/>
              </w:rPr>
              <w:t>2</w:t>
            </w:r>
            <w:r w:rsidR="00346CE3">
              <w:rPr>
                <w:rFonts w:cs="Times"/>
                <w:sz w:val="20"/>
                <w:vertAlign w:val="subscript"/>
                <w:lang w:val="en-ID"/>
              </w:rPr>
              <w:t xml:space="preserve"> </w:t>
            </w:r>
            <w:r w:rsidR="00346CE3" w:rsidRPr="00346CE3">
              <w:rPr>
                <w:rFonts w:cs="Times"/>
                <w:sz w:val="20"/>
                <w:lang w:val="en-ID"/>
              </w:rPr>
              <w:t>komposit</w:t>
            </w:r>
            <w:r w:rsidR="00AE284F">
              <w:rPr>
                <w:rFonts w:cs="Times"/>
                <w:sz w:val="20"/>
                <w:vertAlign w:val="subscript"/>
                <w:lang w:val="en-ID"/>
              </w:rPr>
              <w:t>.</w:t>
            </w:r>
          </w:p>
        </w:tc>
      </w:tr>
    </w:tbl>
    <w:p w:rsidR="00AF6D8E" w:rsidRPr="00AF6D8E" w:rsidRDefault="00AF6D8E" w:rsidP="00AF6D8E">
      <w:pPr>
        <w:rPr>
          <w:lang w:val="en-ID"/>
        </w:rPr>
      </w:pPr>
    </w:p>
    <w:p w:rsidR="00FD42D1" w:rsidRDefault="00FD42D1" w:rsidP="00FD42D1">
      <w:pPr>
        <w:pStyle w:val="ListParagraph"/>
        <w:numPr>
          <w:ilvl w:val="0"/>
          <w:numId w:val="1"/>
        </w:numPr>
        <w:spacing w:before="240"/>
        <w:ind w:left="450" w:hanging="450"/>
        <w:rPr>
          <w:b/>
          <w:lang w:val="en-US"/>
        </w:rPr>
      </w:pPr>
      <w:r>
        <w:rPr>
          <w:b/>
          <w:lang w:val="en-US"/>
        </w:rPr>
        <w:t>Pendahuluan</w:t>
      </w:r>
    </w:p>
    <w:p w:rsidR="00901501" w:rsidRPr="002D6B3A" w:rsidRDefault="000042C6" w:rsidP="00FD42D1">
      <w:pPr>
        <w:pStyle w:val="ListParagraph"/>
        <w:spacing w:before="240"/>
        <w:ind w:left="0" w:firstLine="540"/>
        <w:jc w:val="both"/>
        <w:rPr>
          <w:rFonts w:cs="Times"/>
          <w:szCs w:val="22"/>
          <w:lang w:val="id-ID"/>
        </w:rPr>
      </w:pPr>
      <w:proofErr w:type="gramStart"/>
      <w:r w:rsidRPr="0029462F">
        <w:rPr>
          <w:rFonts w:cs="Times"/>
          <w:szCs w:val="22"/>
        </w:rPr>
        <w:t>Energi merupakan kebutuhan utama dalam kehidupan sehari-hari.</w:t>
      </w:r>
      <w:proofErr w:type="gramEnd"/>
      <w:r w:rsidRPr="0029462F">
        <w:rPr>
          <w:rFonts w:cs="Times"/>
          <w:szCs w:val="22"/>
        </w:rPr>
        <w:t xml:space="preserve"> Energi juga merupakan bagian isu yang paling penting di seluruh dunia </w:t>
      </w:r>
      <w:r w:rsidR="00D36ACF">
        <w:rPr>
          <w:rFonts w:cs="Times"/>
          <w:szCs w:val="22"/>
        </w:rPr>
        <w:fldChar w:fldCharType="begin"/>
      </w:r>
      <w:r w:rsidR="00A006D4">
        <w:rPr>
          <w:rFonts w:cs="Times"/>
          <w:szCs w:val="22"/>
        </w:rPr>
        <w:instrText xml:space="preserve"> ADDIN ZOTERO_ITEM CSL_CITATION {"citationID":"6d7objsoq","properties":{"formattedCitation":"[1]","plainCitation":"[1]"},"citationItems":[{"id":571,"uris":["http://zotero.org/users/local/l0zYiNUC/items/7HKGIEP5"],"uri":["http://zotero.org/users/local/l0zYiNUC/items/7HKGIEP5"],"itemData":{"id":571,"type":"article-journal","title":"Dye-sensitized solar cells employing amphiphilic poly (ethylene glycol) electrolytes","container-title":"Journal of Photochemistry and Photobiology A: Chemistry","page":"169–176","volume":"217","issue":"1","source":"Google Scholar","author":[{"family":"Patel","given":"Rajkumar"},{"family":"Seo","given":"Jin Ah"},{"family":"Koh","given":"Joo Hwan"},{"family":"Kim","given":"Jong Hak"},{"family":"Kang","given":"Yong Soo"}],"issued":{"date-parts":[["2011"]]}}}],"schema":"https://github.com/citation-style-language/schema/raw/master/csl-citation.json"} </w:instrText>
      </w:r>
      <w:r w:rsidR="00D36ACF">
        <w:rPr>
          <w:rFonts w:cs="Times"/>
          <w:szCs w:val="22"/>
        </w:rPr>
        <w:fldChar w:fldCharType="separate"/>
      </w:r>
      <w:r w:rsidR="00A006D4" w:rsidRPr="00A006D4">
        <w:rPr>
          <w:rFonts w:cs="Times"/>
        </w:rPr>
        <w:t>[1]</w:t>
      </w:r>
      <w:r w:rsidR="00D36ACF">
        <w:rPr>
          <w:rFonts w:cs="Times"/>
          <w:szCs w:val="22"/>
        </w:rPr>
        <w:fldChar w:fldCharType="end"/>
      </w:r>
      <w:r w:rsidRPr="0029462F">
        <w:rPr>
          <w:rFonts w:cs="Times"/>
          <w:szCs w:val="22"/>
        </w:rPr>
        <w:t>. Salah satu kebutuhan energi yang sangat diperlukan untuk kelangsungan hidup manusia ialah energi listrik</w:t>
      </w:r>
      <w:r w:rsidR="006A5D73">
        <w:rPr>
          <w:rFonts w:cs="Times"/>
          <w:szCs w:val="22"/>
        </w:rPr>
        <w:t xml:space="preserve"> </w:t>
      </w:r>
      <w:r w:rsidR="00D36ACF">
        <w:rPr>
          <w:rFonts w:cs="Times"/>
          <w:szCs w:val="22"/>
        </w:rPr>
        <w:fldChar w:fldCharType="begin"/>
      </w:r>
      <w:r w:rsidR="00A006D4">
        <w:rPr>
          <w:rFonts w:cs="Times"/>
          <w:szCs w:val="22"/>
        </w:rPr>
        <w:instrText xml:space="preserve"> ADDIN ZOTERO_ITEM CSL_CITATION {"citationID":"10bgeg9sus","properties":{"formattedCitation":"[2], [3]","plainCitation":"[2], [3]"},"citationItems":[{"id":549,"uris":["http://zotero.org/users/local/l0zYiNUC/items/75WBNC62"],"uri":["http://zotero.org/users/local/l0zYiNUC/items/75WBNC62"],"itemData":{"id":549,"type":"article-journal","title":"A dye-sensitized solar cell having polyaniline species in each component with 3.1%-efficiency","container-title":"Journal of Power Sources","page":"178-185","volume":"284","DOI":"10.1016/j.jpowsour.2015.03.032","ISSN":"0378-7753","journalAbbreviation":"Journal of Power Sources","author":[{"family":"Duan","given":"Yanyan"},{"family":"Chen","given":"Yuran"},{"family":"Tang","given":"Qunwei"},{"family":"Zhao","given":"Zhiyuan"},{"family":"Hou","given":"Mengjin"},{"family":"Li","given":"Ru"},{"family":"He","given":"Benlin"},{"family":"Yu","given":"Liangmin"},{"family":"Yang","given":"Peizhi"},{"family":"Zhang","given":"Zhiming"}],"issued":{"date-parts":[["2015",6,15]]}}},{"id":541,"uris":["http://zotero.org/users/local/l0zYiNUC/items/QEZZJVGZ"],"uri":["http://zotero.org/users/local/l0zYiNUC/items/QEZZJVGZ"],"itemData":{"id":541,"type":"article-journal","title":"Characterization of Incidental Photon-to-electron Conversion Efficiency (IPCE) of porous TiO2/SnO2 composite film","container-title":"Journal of Alloys and Compounds","page":"88-94","volume":"569","DOI":"10.1016/j.jallcom.2013.03.126","ISSN":"0925-8388","journalAbbreviation":"Journal of Alloys and Compounds","author":[{"family":"Li","given":"Huayao"},{"family":"Xie","given":"Changsheng"},{"family":"Liao","given":"Yichuan"},{"family":"Liu","given":"Yuan"},{"family":"Zou","given":"Zhijun"},{"family":"Wu","given":"Jun"}],"issued":{"date-parts":[["2013",8,25]]}}}],"schema":"https://github.com/citation-style-language/schema/raw/master/csl-citation.json"} </w:instrText>
      </w:r>
      <w:r w:rsidR="00D36ACF">
        <w:rPr>
          <w:rFonts w:cs="Times"/>
          <w:szCs w:val="22"/>
        </w:rPr>
        <w:fldChar w:fldCharType="separate"/>
      </w:r>
      <w:r w:rsidR="00A006D4" w:rsidRPr="00A006D4">
        <w:rPr>
          <w:rFonts w:cs="Times"/>
        </w:rPr>
        <w:t>[2], [3]</w:t>
      </w:r>
      <w:r w:rsidR="00D36ACF">
        <w:rPr>
          <w:rFonts w:cs="Times"/>
          <w:szCs w:val="22"/>
        </w:rPr>
        <w:fldChar w:fldCharType="end"/>
      </w:r>
      <w:r w:rsidR="00FD42D1" w:rsidRPr="0029462F">
        <w:rPr>
          <w:rFonts w:cs="Times"/>
          <w:szCs w:val="22"/>
          <w:lang w:val="de-DE"/>
        </w:rPr>
        <w:t>.</w:t>
      </w:r>
      <w:r w:rsidRPr="0029462F">
        <w:rPr>
          <w:rFonts w:cs="Times"/>
          <w:szCs w:val="22"/>
          <w:lang w:val="de-DE"/>
        </w:rPr>
        <w:t xml:space="preserve"> </w:t>
      </w:r>
      <w:proofErr w:type="gramStart"/>
      <w:r w:rsidR="00901501" w:rsidRPr="0029462F">
        <w:rPr>
          <w:rFonts w:cs="Times"/>
          <w:szCs w:val="22"/>
        </w:rPr>
        <w:t xml:space="preserve">Beberapa contoh energi listrik yang sedang dikembangkan para ilmuan diantaranya </w:t>
      </w:r>
      <w:r w:rsidR="00901501" w:rsidRPr="0029462F">
        <w:rPr>
          <w:rFonts w:cs="Times"/>
          <w:i/>
          <w:szCs w:val="22"/>
        </w:rPr>
        <w:t>solar cell, supercapassitor</w:t>
      </w:r>
      <w:r w:rsidR="00CA3670">
        <w:rPr>
          <w:rFonts w:cs="Times"/>
          <w:i/>
          <w:szCs w:val="22"/>
        </w:rPr>
        <w:t xml:space="preserve"> </w:t>
      </w:r>
      <w:r w:rsidR="00CA3670" w:rsidRPr="00CA3670">
        <w:rPr>
          <w:rFonts w:cs="Times"/>
          <w:szCs w:val="22"/>
        </w:rPr>
        <w:t>dan gabungan</w:t>
      </w:r>
      <w:r w:rsidR="00CA3670">
        <w:rPr>
          <w:rFonts w:cs="Times"/>
          <w:i/>
          <w:szCs w:val="22"/>
        </w:rPr>
        <w:t xml:space="preserve"> solar-supercap</w:t>
      </w:r>
      <w:r w:rsidR="00CA3670">
        <w:rPr>
          <w:rFonts w:cs="Times"/>
          <w:szCs w:val="22"/>
        </w:rPr>
        <w:t>.</w:t>
      </w:r>
      <w:proofErr w:type="gramEnd"/>
      <w:r w:rsidR="00D965E8" w:rsidRPr="009B68F8">
        <w:rPr>
          <w:rFonts w:cs="Times"/>
          <w:szCs w:val="22"/>
          <w:lang w:val="id-ID"/>
        </w:rPr>
        <w:t xml:space="preserve"> Salah satu sumber energi yang jumlahnya tidak terbatas adalah energi </w:t>
      </w:r>
      <w:r w:rsidR="006D2188" w:rsidRPr="009B68F8">
        <w:rPr>
          <w:rFonts w:cs="Times"/>
          <w:szCs w:val="22"/>
          <w:lang w:val="id-ID"/>
        </w:rPr>
        <w:t>m</w:t>
      </w:r>
      <w:r w:rsidR="00D965E8" w:rsidRPr="009B68F8">
        <w:rPr>
          <w:rFonts w:cs="Times"/>
          <w:szCs w:val="22"/>
          <w:lang w:val="id-ID"/>
        </w:rPr>
        <w:t>atahari, m</w:t>
      </w:r>
      <w:r w:rsidRPr="009B68F8">
        <w:rPr>
          <w:rFonts w:cs="Times"/>
          <w:szCs w:val="22"/>
        </w:rPr>
        <w:t xml:space="preserve">atahari menyediakan sekitar 120.000 </w:t>
      </w:r>
      <w:r w:rsidRPr="002D6B3A">
        <w:rPr>
          <w:rFonts w:cs="Times"/>
          <w:szCs w:val="22"/>
        </w:rPr>
        <w:t xml:space="preserve">terawatts ke permukaan bumi yang setara dengan enam ribu </w:t>
      </w:r>
      <w:r w:rsidRPr="002D6B3A">
        <w:rPr>
          <w:rFonts w:cs="Times"/>
          <w:szCs w:val="22"/>
        </w:rPr>
        <w:lastRenderedPageBreak/>
        <w:t xml:space="preserve">kali tingkat konsumsi energi dunia saat ini </w:t>
      </w:r>
      <w:r w:rsidR="00D36ACF" w:rsidRPr="002D6B3A">
        <w:rPr>
          <w:rFonts w:cs="Times"/>
          <w:szCs w:val="22"/>
        </w:rPr>
        <w:fldChar w:fldCharType="begin"/>
      </w:r>
      <w:r w:rsidR="00A006D4">
        <w:rPr>
          <w:rFonts w:cs="Times"/>
          <w:szCs w:val="22"/>
        </w:rPr>
        <w:instrText xml:space="preserve"> ADDIN ZOTERO_ITEM CSL_CITATION {"citationID":"1chb5i2jdp","properties":{"formattedCitation":"[4]","plainCitation":"[4]"},"citationItems":[{"id":566,"uris":["http://zotero.org/users/local/l0zYiNUC/items/SRPAPVTJ"],"uri":["http://zotero.org/users/local/l0zYiNUC/items/SRPAPVTJ"],"itemData":{"id":566,"type":"article-journal","title":"Youth studies Australia: an obituary","container-title":"Youth Studies Australia [online]","page":"1","volume":"32","issue":"4","source":"Google Scholar","shortTitle":"Youth studies Australia","author":[{"family":"Headley","given":"Sue"}],"issued":{"date-parts":[["2013"]]}}}],"schema":"https://github.com/citation-style-language/schema/raw/master/csl-citation.json"} </w:instrText>
      </w:r>
      <w:r w:rsidR="00D36ACF" w:rsidRPr="002D6B3A">
        <w:rPr>
          <w:rFonts w:cs="Times"/>
          <w:szCs w:val="22"/>
        </w:rPr>
        <w:fldChar w:fldCharType="separate"/>
      </w:r>
      <w:r w:rsidR="00A006D4" w:rsidRPr="00A006D4">
        <w:rPr>
          <w:rFonts w:cs="Times"/>
        </w:rPr>
        <w:t>[4]</w:t>
      </w:r>
      <w:r w:rsidR="00D36ACF" w:rsidRPr="002D6B3A">
        <w:rPr>
          <w:rFonts w:cs="Times"/>
          <w:szCs w:val="22"/>
        </w:rPr>
        <w:fldChar w:fldCharType="end"/>
      </w:r>
      <w:r w:rsidRPr="002D6B3A">
        <w:rPr>
          <w:rFonts w:cs="Times"/>
          <w:szCs w:val="22"/>
        </w:rPr>
        <w:t>.</w:t>
      </w:r>
      <w:r w:rsidR="00FD42D1" w:rsidRPr="002D6B3A">
        <w:rPr>
          <w:rFonts w:cs="Times"/>
          <w:szCs w:val="22"/>
          <w:lang w:val="de-DE"/>
        </w:rPr>
        <w:t xml:space="preserve"> </w:t>
      </w:r>
      <w:r w:rsidR="006D2188" w:rsidRPr="002D6B3A">
        <w:rPr>
          <w:rFonts w:cs="Times"/>
          <w:szCs w:val="22"/>
          <w:lang w:val="id-ID"/>
        </w:rPr>
        <w:t>Perangkat konversi energi matahari menjadi energi listrik salah satunya dengan membentuk solar sel.</w:t>
      </w:r>
    </w:p>
    <w:p w:rsidR="00891E83" w:rsidRPr="002D6B3A" w:rsidRDefault="009F635D" w:rsidP="00377C71">
      <w:pPr>
        <w:pStyle w:val="ListParagraph"/>
        <w:spacing w:before="240"/>
        <w:ind w:left="0" w:firstLine="540"/>
        <w:jc w:val="both"/>
        <w:rPr>
          <w:rFonts w:cs="Times"/>
          <w:szCs w:val="22"/>
        </w:rPr>
      </w:pPr>
      <w:r>
        <w:rPr>
          <w:rStyle w:val="fontstyle01"/>
          <w:rFonts w:ascii="Times" w:hAnsi="Times" w:cs="Times"/>
          <w:color w:val="auto"/>
          <w:sz w:val="22"/>
          <w:szCs w:val="22"/>
        </w:rPr>
        <w:t>P</w:t>
      </w:r>
      <w:r w:rsidR="00537CA3" w:rsidRPr="002D6B3A">
        <w:rPr>
          <w:rStyle w:val="fontstyle01"/>
          <w:rFonts w:ascii="Times" w:hAnsi="Times" w:cs="Times"/>
          <w:color w:val="auto"/>
          <w:sz w:val="22"/>
          <w:szCs w:val="22"/>
        </w:rPr>
        <w:t>rinsip</w:t>
      </w:r>
      <w:r w:rsidR="00991D45" w:rsidRPr="002D6B3A">
        <w:rPr>
          <w:rStyle w:val="fontstyle01"/>
          <w:rFonts w:ascii="Times" w:hAnsi="Times" w:cs="Times"/>
          <w:color w:val="auto"/>
          <w:sz w:val="22"/>
          <w:szCs w:val="22"/>
        </w:rPr>
        <w:t xml:space="preserve"> dasar</w:t>
      </w:r>
      <w:r w:rsidR="00537CA3" w:rsidRPr="002D6B3A">
        <w:rPr>
          <w:rStyle w:val="fontstyle01"/>
          <w:rFonts w:ascii="Times" w:hAnsi="Times" w:cs="Times"/>
          <w:color w:val="auto"/>
          <w:sz w:val="22"/>
          <w:szCs w:val="22"/>
        </w:rPr>
        <w:t xml:space="preserve"> </w:t>
      </w:r>
      <w:r w:rsidR="00537CA3" w:rsidRPr="002D6B3A">
        <w:rPr>
          <w:rStyle w:val="fontstyle01"/>
          <w:rFonts w:ascii="Times" w:hAnsi="Times" w:cs="Times"/>
          <w:i/>
          <w:color w:val="auto"/>
          <w:sz w:val="22"/>
          <w:szCs w:val="22"/>
        </w:rPr>
        <w:t>solar cell</w:t>
      </w:r>
      <w:r w:rsidR="00537CA3" w:rsidRPr="002D6B3A">
        <w:rPr>
          <w:rStyle w:val="fontstyle01"/>
          <w:rFonts w:ascii="Times" w:hAnsi="Times" w:cs="Times"/>
          <w:color w:val="auto"/>
          <w:sz w:val="22"/>
          <w:szCs w:val="22"/>
        </w:rPr>
        <w:t xml:space="preserve"> ini merupakan teknologi yang menggunakan suatu material yang dapat </w:t>
      </w:r>
      <w:r w:rsidR="00991D45" w:rsidRPr="002D6B3A">
        <w:rPr>
          <w:rStyle w:val="fontstyle01"/>
          <w:rFonts w:ascii="Times" w:hAnsi="Times" w:cs="Times"/>
          <w:color w:val="auto"/>
          <w:sz w:val="22"/>
          <w:szCs w:val="22"/>
        </w:rPr>
        <w:t xml:space="preserve">menyerap </w:t>
      </w:r>
      <w:r w:rsidR="00537CA3" w:rsidRPr="002D6B3A">
        <w:rPr>
          <w:rStyle w:val="fontstyle01"/>
          <w:rFonts w:ascii="Times" w:hAnsi="Times" w:cs="Times"/>
          <w:color w:val="auto"/>
          <w:sz w:val="22"/>
          <w:szCs w:val="22"/>
        </w:rPr>
        <w:t>cahaya dan mengkonversinya menjadi energi listrik</w:t>
      </w:r>
      <w:r w:rsidR="006A5D73" w:rsidRPr="002D6B3A">
        <w:rPr>
          <w:rStyle w:val="fontstyle01"/>
          <w:rFonts w:ascii="Times" w:hAnsi="Times" w:cs="Times"/>
          <w:color w:val="auto"/>
          <w:sz w:val="22"/>
          <w:szCs w:val="22"/>
        </w:rPr>
        <w:t xml:space="preserve"> </w:t>
      </w:r>
      <w:r w:rsidR="00D36ACF" w:rsidRPr="002D6B3A">
        <w:rPr>
          <w:rStyle w:val="fontstyle01"/>
          <w:rFonts w:ascii="Times" w:hAnsi="Times" w:cs="Times"/>
          <w:color w:val="auto"/>
          <w:sz w:val="22"/>
          <w:szCs w:val="22"/>
        </w:rPr>
        <w:fldChar w:fldCharType="begin"/>
      </w:r>
      <w:r w:rsidR="00A006D4">
        <w:rPr>
          <w:rStyle w:val="fontstyle01"/>
          <w:rFonts w:ascii="Times" w:hAnsi="Times" w:cs="Times"/>
          <w:color w:val="auto"/>
          <w:sz w:val="22"/>
          <w:szCs w:val="22"/>
        </w:rPr>
        <w:instrText xml:space="preserve"> ADDIN ZOTERO_ITEM CSL_CITATION {"citationID":"17t8jgqv6s","properties":{"formattedCitation":"[3], [5]","plainCitation":"[3], [5]"},"citationItems":[{"id":558,"uris":["http://zotero.org/users/local/l0zYiNUC/items/59IS54FH"],"uri":["http://zotero.org/users/local/l0zYiNUC/items/59IS54FH"],"itemData":{"id":558,"type":"article-journal","title":"Review on dye-sensitized solar cells (DSSCs): Advanced techniques and research trends","container-title":"Renewable and Sustainable Energy Reviews","page":"234-246","volume":"68","DOI":"10.1016/j.rser.2016.09.097","ISSN":"1364-0321","journalAbbreviation":"Renewable and Sustainable Energy Reviews","author":[{"family":"Gong","given":"Jiawei"},{"family":"Sumathy","given":"K."},{"family":"Qiao","given":"Qiquan"},{"family":"Zhou","given":"Zhengping"}],"issued":{"date-parts":[["2017",2,1]]}}},{"id":541,"uris":["http://zotero.org/users/local/l0zYiNUC/items/QEZZJVGZ"],"uri":["http://zotero.org/users/local/l0zYiNUC/items/QEZZJVGZ"],"itemData":{"id":541,"type":"article-journal","title":"Characterization of Incidental Photon-to-electron Conversion Efficiency (IPCE) of porous TiO2/SnO2 composite film","container-title":"Journal of Alloys and Compounds","page":"88-94","volume":"569","DOI":"10.1016/j.jallcom.2013.03.126","ISSN":"0925-8388","journalAbbreviation":"Journal of Alloys and Compounds","author":[{"family":"Li","given":"Huayao"},{"family":"Xie","given":"Changsheng"},{"family":"Liao","given":"Yichuan"},{"family":"Liu","given":"Yuan"},{"family":"Zou","given":"Zhijun"},{"family":"Wu","given":"Jun"}],"issued":{"date-parts":[["2013",8,25]]}}}],"schema":"https://github.com/citation-style-language/schema/raw/master/csl-citation.json"} </w:instrText>
      </w:r>
      <w:r w:rsidR="00D36ACF" w:rsidRPr="002D6B3A">
        <w:rPr>
          <w:rStyle w:val="fontstyle01"/>
          <w:rFonts w:ascii="Times" w:hAnsi="Times" w:cs="Times"/>
          <w:color w:val="auto"/>
          <w:sz w:val="22"/>
          <w:szCs w:val="22"/>
        </w:rPr>
        <w:fldChar w:fldCharType="separate"/>
      </w:r>
      <w:r w:rsidR="00A006D4" w:rsidRPr="00A006D4">
        <w:rPr>
          <w:rFonts w:cs="Times"/>
        </w:rPr>
        <w:t>[3], [5]</w:t>
      </w:r>
      <w:r w:rsidR="00D36ACF" w:rsidRPr="002D6B3A">
        <w:rPr>
          <w:rStyle w:val="fontstyle01"/>
          <w:rFonts w:ascii="Times" w:hAnsi="Times" w:cs="Times"/>
          <w:color w:val="auto"/>
          <w:sz w:val="22"/>
          <w:szCs w:val="22"/>
        </w:rPr>
        <w:fldChar w:fldCharType="end"/>
      </w:r>
      <w:r w:rsidR="00537CA3" w:rsidRPr="002D6B3A">
        <w:rPr>
          <w:rStyle w:val="fontstyle01"/>
          <w:rFonts w:ascii="Times" w:hAnsi="Times" w:cs="Times"/>
          <w:color w:val="auto"/>
          <w:sz w:val="22"/>
          <w:szCs w:val="22"/>
        </w:rPr>
        <w:t xml:space="preserve">. </w:t>
      </w:r>
      <w:r w:rsidR="00537CA3" w:rsidRPr="002D6B3A">
        <w:rPr>
          <w:rFonts w:cs="Times"/>
          <w:i/>
          <w:szCs w:val="22"/>
        </w:rPr>
        <w:t>Solar cell</w:t>
      </w:r>
      <w:r w:rsidR="00537CA3" w:rsidRPr="002D6B3A">
        <w:rPr>
          <w:rStyle w:val="fontstyle01"/>
          <w:rFonts w:ascii="Times" w:hAnsi="Times" w:cs="Times"/>
          <w:color w:val="auto"/>
          <w:sz w:val="22"/>
          <w:szCs w:val="22"/>
        </w:rPr>
        <w:t xml:space="preserve"> memiliki berbagai jenis, seperti </w:t>
      </w:r>
      <w:r w:rsidR="00537CA3" w:rsidRPr="002D6B3A">
        <w:rPr>
          <w:rStyle w:val="fontstyle01"/>
          <w:rFonts w:ascii="Times" w:hAnsi="Times" w:cs="Times"/>
          <w:i/>
          <w:color w:val="auto"/>
          <w:sz w:val="22"/>
          <w:szCs w:val="22"/>
        </w:rPr>
        <w:t>perovskite</w:t>
      </w:r>
      <w:r w:rsidR="00537CA3" w:rsidRPr="002D6B3A">
        <w:rPr>
          <w:rStyle w:val="fontstyle01"/>
          <w:rFonts w:ascii="Times" w:hAnsi="Times" w:cs="Times"/>
          <w:color w:val="auto"/>
          <w:sz w:val="22"/>
          <w:szCs w:val="22"/>
        </w:rPr>
        <w:t xml:space="preserve"> </w:t>
      </w:r>
      <w:r w:rsidR="00537CA3" w:rsidRPr="002D6B3A">
        <w:rPr>
          <w:rStyle w:val="fontstyle01"/>
          <w:rFonts w:ascii="Times" w:hAnsi="Times" w:cs="Times"/>
          <w:i/>
          <w:color w:val="auto"/>
          <w:sz w:val="22"/>
          <w:szCs w:val="22"/>
        </w:rPr>
        <w:t>high fluoroscence</w:t>
      </w:r>
      <w:r w:rsidR="00537CA3" w:rsidRPr="002D6B3A">
        <w:rPr>
          <w:rStyle w:val="fontstyle01"/>
          <w:rFonts w:ascii="Times" w:hAnsi="Times" w:cs="Times"/>
          <w:color w:val="auto"/>
          <w:sz w:val="22"/>
          <w:szCs w:val="22"/>
        </w:rPr>
        <w:t xml:space="preserve"> dan </w:t>
      </w:r>
      <w:r w:rsidR="00537CA3" w:rsidRPr="002D6B3A">
        <w:rPr>
          <w:rStyle w:val="fontstyle01"/>
          <w:rFonts w:ascii="Times" w:hAnsi="Times" w:cs="Times"/>
          <w:i/>
          <w:color w:val="auto"/>
          <w:sz w:val="22"/>
          <w:szCs w:val="22"/>
        </w:rPr>
        <w:t xml:space="preserve">organic green technology </w:t>
      </w:r>
      <w:r w:rsidR="00537CA3" w:rsidRPr="002D6B3A">
        <w:rPr>
          <w:rStyle w:val="fontstyle01"/>
          <w:rFonts w:ascii="Times" w:hAnsi="Times" w:cs="Times"/>
          <w:color w:val="auto"/>
          <w:sz w:val="22"/>
          <w:szCs w:val="22"/>
        </w:rPr>
        <w:t xml:space="preserve">atau </w:t>
      </w:r>
      <w:r w:rsidR="00537CA3" w:rsidRPr="002D6B3A">
        <w:rPr>
          <w:rStyle w:val="fontstyle01"/>
          <w:rFonts w:ascii="Times" w:hAnsi="Times" w:cs="Times"/>
          <w:i/>
          <w:color w:val="auto"/>
          <w:sz w:val="22"/>
          <w:szCs w:val="22"/>
        </w:rPr>
        <w:t xml:space="preserve">Dye-Sentisized Solar Cell </w:t>
      </w:r>
      <w:r w:rsidR="00537CA3" w:rsidRPr="002D6B3A">
        <w:rPr>
          <w:rStyle w:val="fontstyle01"/>
          <w:rFonts w:ascii="Times" w:hAnsi="Times" w:cs="Times"/>
          <w:color w:val="auto"/>
          <w:sz w:val="22"/>
          <w:szCs w:val="22"/>
        </w:rPr>
        <w:t>(DSSC)</w:t>
      </w:r>
      <w:r w:rsidR="00D266FD" w:rsidRPr="002D6B3A">
        <w:rPr>
          <w:rFonts w:cs="Times"/>
          <w:szCs w:val="22"/>
        </w:rPr>
        <w:t xml:space="preserve"> </w:t>
      </w:r>
      <w:r w:rsidR="00D36ACF" w:rsidRPr="002D6B3A">
        <w:rPr>
          <w:rFonts w:cs="Times"/>
          <w:szCs w:val="22"/>
        </w:rPr>
        <w:fldChar w:fldCharType="begin"/>
      </w:r>
      <w:r w:rsidR="00A006D4">
        <w:rPr>
          <w:rFonts w:cs="Times"/>
          <w:szCs w:val="22"/>
        </w:rPr>
        <w:instrText xml:space="preserve"> ADDIN ZOTERO_ITEM CSL_CITATION {"citationID":"pif0e2da5","properties":{"formattedCitation":"[5], [6]","plainCitation":"[5], [6]"},"citationItems":[{"id":558,"uris":["http://zotero.org/users/local/l0zYiNUC/items/59IS54FH"],"uri":["http://zotero.org/users/local/l0zYiNUC/items/59IS54FH"],"itemData":{"id":558,"type":"article-journal","title":"Review on dye-sensitized solar cells (DSSCs): Advanced techniques and research trends","container-title":"Renewable and Sustainable Energy Reviews","page":"234-246","volume":"68","DOI":"10.1016/j.rser.2016.09.097","ISSN":"1364-0321","journalAbbreviation":"Renewable and Sustainable Energy Reviews","author":[{"family":"Gong","given":"Jiawei"},{"family":"Sumathy","given":"K."},{"family":"Qiao","given":"Qiquan"},{"family":"Zhou","given":"Zhengping"}],"issued":{"date-parts":[["2017",2,1]]}}},{"id":554,"uris":["http://zotero.org/users/local/l0zYiNUC/items/UTE8XGNP"],"uri":["http://zotero.org/users/local/l0zYiNUC/items/UTE8XGNP"],"itemData":{"id":554,"type":"article-journal","title":"Natural dyes for dye sensitized solar cell: A review","container-title":"Renewable and Sustainable Energy Reviews","page":"705-718","volume":"69","DOI":"10.1016/j.rser.2016.11.198","ISSN":"1364-0321","journalAbbreviation":"Renewable and Sustainable Energy Reviews","author":[{"family":"Richhariya","given":"Geetam"},{"family":"Kumar","given":"Anil"},{"family":"Tekasakul","given":"Perapong"},{"family":"Gupta","given":"Bhupendra"}],"issued":{"date-parts":[["2017",3,1]]}}}],"schema":"https://github.com/citation-style-language/schema/raw/master/csl-citation.json"} </w:instrText>
      </w:r>
      <w:r w:rsidR="00D36ACF" w:rsidRPr="002D6B3A">
        <w:rPr>
          <w:rFonts w:cs="Times"/>
          <w:szCs w:val="22"/>
        </w:rPr>
        <w:fldChar w:fldCharType="separate"/>
      </w:r>
      <w:r w:rsidR="00A006D4" w:rsidRPr="00A006D4">
        <w:rPr>
          <w:rFonts w:cs="Times"/>
        </w:rPr>
        <w:t>[5], [6]</w:t>
      </w:r>
      <w:r w:rsidR="00D36ACF" w:rsidRPr="002D6B3A">
        <w:rPr>
          <w:rFonts w:cs="Times"/>
          <w:szCs w:val="22"/>
        </w:rPr>
        <w:fldChar w:fldCharType="end"/>
      </w:r>
      <w:r w:rsidR="00537CA3" w:rsidRPr="002D6B3A">
        <w:rPr>
          <w:rFonts w:cs="Times"/>
          <w:szCs w:val="22"/>
        </w:rPr>
        <w:t>.</w:t>
      </w:r>
      <w:r w:rsidR="006D2188" w:rsidRPr="002D6B3A">
        <w:rPr>
          <w:rFonts w:cs="Times"/>
          <w:szCs w:val="22"/>
          <w:lang w:val="id-ID"/>
        </w:rPr>
        <w:t xml:space="preserve"> DSSC memiliki beberapa bagian yaitu fotoanoda, dye dan counter elektroda</w:t>
      </w:r>
      <w:r w:rsidR="009B68F8" w:rsidRPr="002D6B3A">
        <w:rPr>
          <w:rFonts w:cs="Times"/>
          <w:szCs w:val="22"/>
          <w:lang w:val="en-ID"/>
        </w:rPr>
        <w:t xml:space="preserve">. </w:t>
      </w:r>
      <w:r w:rsidR="006D2188" w:rsidRPr="002D6B3A">
        <w:rPr>
          <w:rFonts w:cs="Times"/>
          <w:szCs w:val="22"/>
          <w:lang w:val="id-ID"/>
        </w:rPr>
        <w:t>Fotoanoda umumnya berasal dari bahan semikonduktor karena</w:t>
      </w:r>
      <w:r w:rsidR="00A8754D" w:rsidRPr="002D6B3A">
        <w:rPr>
          <w:rFonts w:cs="Times"/>
          <w:szCs w:val="22"/>
          <w:lang w:val="en-ID"/>
        </w:rPr>
        <w:t xml:space="preserve"> s</w:t>
      </w:r>
      <w:r w:rsidR="006D2188" w:rsidRPr="002D6B3A">
        <w:rPr>
          <w:rFonts w:cs="Times"/>
          <w:szCs w:val="22"/>
          <w:lang w:val="id-ID"/>
        </w:rPr>
        <w:t>ifat y</w:t>
      </w:r>
      <w:r w:rsidR="001765D5">
        <w:rPr>
          <w:rFonts w:cs="Times"/>
          <w:szCs w:val="22"/>
          <w:lang w:val="id-ID"/>
        </w:rPr>
        <w:t xml:space="preserve">ang penting dari semikonduktor </w:t>
      </w:r>
      <w:r w:rsidR="006D2188" w:rsidRPr="002D6B3A">
        <w:rPr>
          <w:rFonts w:cs="Times"/>
          <w:szCs w:val="22"/>
          <w:lang w:val="id-ID"/>
        </w:rPr>
        <w:t xml:space="preserve">untuk dijadikan sebagai fotoanoda adalah nilai </w:t>
      </w:r>
      <w:r w:rsidR="006D2188" w:rsidRPr="001765D5">
        <w:rPr>
          <w:rFonts w:cs="Times"/>
          <w:i/>
          <w:szCs w:val="22"/>
          <w:lang w:val="id-ID"/>
        </w:rPr>
        <w:t>band gap</w:t>
      </w:r>
      <w:r w:rsidR="00A8754D" w:rsidRPr="002D6B3A">
        <w:rPr>
          <w:rFonts w:cs="Times"/>
          <w:szCs w:val="22"/>
          <w:lang w:val="en-ID"/>
        </w:rPr>
        <w:t xml:space="preserve">. </w:t>
      </w:r>
      <w:proofErr w:type="gramStart"/>
      <w:r w:rsidR="00A8754D" w:rsidRPr="002D6B3A">
        <w:rPr>
          <w:rFonts w:cs="Times"/>
          <w:szCs w:val="22"/>
        </w:rPr>
        <w:t>B</w:t>
      </w:r>
      <w:r w:rsidR="00537CA3" w:rsidRPr="002D6B3A">
        <w:rPr>
          <w:rFonts w:cs="Times"/>
          <w:szCs w:val="22"/>
        </w:rPr>
        <w:t xml:space="preserve">ahan semikonduktor dengan </w:t>
      </w:r>
      <w:r w:rsidR="00537CA3" w:rsidRPr="002D6B3A">
        <w:rPr>
          <w:rFonts w:cs="Times"/>
          <w:i/>
          <w:szCs w:val="22"/>
        </w:rPr>
        <w:t>band gap</w:t>
      </w:r>
      <w:r w:rsidR="00537CA3" w:rsidRPr="002D6B3A">
        <w:rPr>
          <w:rFonts w:cs="Times"/>
          <w:szCs w:val="22"/>
        </w:rPr>
        <w:t xml:space="preserve"> relatif besar yakni ZnO (3.3 eV) atau TiO</w:t>
      </w:r>
      <w:r w:rsidR="00537CA3" w:rsidRPr="002D6B3A">
        <w:rPr>
          <w:rFonts w:cs="Times"/>
          <w:szCs w:val="22"/>
          <w:vertAlign w:val="subscript"/>
        </w:rPr>
        <w:t>2</w:t>
      </w:r>
      <w:r w:rsidR="00537CA3" w:rsidRPr="002D6B3A">
        <w:rPr>
          <w:rFonts w:cs="Times"/>
          <w:szCs w:val="22"/>
        </w:rPr>
        <w:t xml:space="preserve"> (3.4 eV)</w:t>
      </w:r>
      <w:r w:rsidR="00891E83" w:rsidRPr="002D6B3A">
        <w:rPr>
          <w:rFonts w:cs="Times"/>
          <w:szCs w:val="22"/>
          <w:lang w:val="id-ID"/>
        </w:rPr>
        <w:t xml:space="preserve"> sehingga kedua bahan ini cocok untuk dijadikan fotoanoda pada DSSC</w:t>
      </w:r>
      <w:r w:rsidR="006D2188" w:rsidRPr="002D6B3A">
        <w:rPr>
          <w:rFonts w:cs="Times"/>
          <w:szCs w:val="22"/>
          <w:lang w:val="id-ID"/>
        </w:rPr>
        <w:t>.</w:t>
      </w:r>
      <w:proofErr w:type="gramEnd"/>
      <w:r w:rsidR="00537CA3" w:rsidRPr="002D6B3A">
        <w:rPr>
          <w:rFonts w:cs="Times"/>
          <w:szCs w:val="22"/>
        </w:rPr>
        <w:t xml:space="preserve"> </w:t>
      </w:r>
      <w:r w:rsidR="001D7AC7">
        <w:rPr>
          <w:rFonts w:cs="Times"/>
          <w:szCs w:val="22"/>
        </w:rPr>
        <w:t>Banyak metode sintes</w:t>
      </w:r>
      <w:r w:rsidR="001D7AC7" w:rsidRPr="003E5F44">
        <w:rPr>
          <w:rFonts w:cs="Times"/>
          <w:szCs w:val="22"/>
        </w:rPr>
        <w:t xml:space="preserve">is telah digunakan untuk </w:t>
      </w:r>
      <w:r w:rsidR="001D7AC7">
        <w:rPr>
          <w:rFonts w:cs="Times"/>
          <w:szCs w:val="22"/>
        </w:rPr>
        <w:t>membuat</w:t>
      </w:r>
      <w:r w:rsidR="001D7AC7" w:rsidRPr="003E5F44">
        <w:rPr>
          <w:rFonts w:cs="Times"/>
          <w:szCs w:val="22"/>
        </w:rPr>
        <w:t xml:space="preserve"> TiO</w:t>
      </w:r>
      <w:r w:rsidR="001D7AC7" w:rsidRPr="003E5F44">
        <w:rPr>
          <w:rFonts w:cs="Times"/>
          <w:szCs w:val="22"/>
          <w:vertAlign w:val="subscript"/>
        </w:rPr>
        <w:t>2</w:t>
      </w:r>
      <w:r w:rsidR="001D7AC7">
        <w:rPr>
          <w:rFonts w:cs="Times"/>
          <w:szCs w:val="22"/>
        </w:rPr>
        <w:t xml:space="preserve"> </w:t>
      </w:r>
      <w:r w:rsidR="001D7AC7" w:rsidRPr="003E5F44">
        <w:rPr>
          <w:rFonts w:cs="Times"/>
          <w:szCs w:val="22"/>
        </w:rPr>
        <w:t>nanopartikel</w:t>
      </w:r>
      <w:r w:rsidR="001D7AC7">
        <w:rPr>
          <w:rFonts w:cs="Times"/>
          <w:szCs w:val="22"/>
        </w:rPr>
        <w:t xml:space="preserve"> diantaranya</w:t>
      </w:r>
      <w:r w:rsidR="001D7AC7" w:rsidRPr="003E5F44">
        <w:rPr>
          <w:rFonts w:cs="Times"/>
          <w:szCs w:val="22"/>
        </w:rPr>
        <w:t xml:space="preserve"> sol-g</w:t>
      </w:r>
      <w:r w:rsidR="001D7AC7">
        <w:rPr>
          <w:rFonts w:cs="Times"/>
          <w:szCs w:val="22"/>
        </w:rPr>
        <w:t xml:space="preserve">el, hydrothermal, solvothermal dan lainnya </w:t>
      </w:r>
      <w:r w:rsidR="00D36ACF">
        <w:rPr>
          <w:rFonts w:cs="Times"/>
          <w:szCs w:val="22"/>
        </w:rPr>
        <w:fldChar w:fldCharType="begin"/>
      </w:r>
      <w:r w:rsidR="00A006D4">
        <w:rPr>
          <w:rFonts w:cs="Times"/>
          <w:szCs w:val="22"/>
        </w:rPr>
        <w:instrText xml:space="preserve"> ADDIN ZOTERO_ITEM CSL_CITATION {"citationID":"k8e7bvg8r","properties":{"formattedCitation":"[7]","plainCitation":"[7]"},"citationItems":[{"id":573,"uris":["http://zotero.org/users/local/l0zYiNUC/items/WU6QUK4X"],"uri":["http://zotero.org/users/local/l0zYiNUC/items/WU6QUK4X"],"itemData":{"id":573,"type":"paper-conference","title":"Synthesis of Mesoporous V-TiO2 with Different Surfactants: The Effect of Surfactant Type on Photocatalytic Properties","container-title":"Advanced Materials Research","publisher":"Trans Tech Publ","page":"56–61","volume":"702","source":"Google Scholar","shortTitle":"Synthesis of Mesoporous V-TiO2 with Different Surfactants","author":[{"family":"Rahimi","given":"Rahmatollah"},{"family":"Moghaddas","given":"Masoumeh Mahjoub"},{"family":"Zargari","given":"Solmaz"},{"family":"Rahimi","given":"Rahim"}],"issued":{"date-parts":[["2013"]]}}}],"schema":"https://github.com/citation-style-language/schema/raw/master/csl-citation.json"} </w:instrText>
      </w:r>
      <w:r w:rsidR="00D36ACF">
        <w:rPr>
          <w:rFonts w:cs="Times"/>
          <w:szCs w:val="22"/>
        </w:rPr>
        <w:fldChar w:fldCharType="separate"/>
      </w:r>
      <w:r w:rsidR="00A006D4" w:rsidRPr="00A006D4">
        <w:rPr>
          <w:rFonts w:cs="Times"/>
        </w:rPr>
        <w:t>[7]</w:t>
      </w:r>
      <w:r w:rsidR="00D36ACF">
        <w:rPr>
          <w:rFonts w:cs="Times"/>
          <w:szCs w:val="22"/>
        </w:rPr>
        <w:fldChar w:fldCharType="end"/>
      </w:r>
      <w:r w:rsidR="001D7AC7">
        <w:rPr>
          <w:rFonts w:cs="Times"/>
          <w:szCs w:val="22"/>
        </w:rPr>
        <w:t>.</w:t>
      </w:r>
    </w:p>
    <w:p w:rsidR="00EF6769" w:rsidRPr="002D6B3A" w:rsidRDefault="00891E83" w:rsidP="00377C71">
      <w:pPr>
        <w:pStyle w:val="ListParagraph"/>
        <w:spacing w:before="240"/>
        <w:ind w:left="0" w:firstLine="540"/>
        <w:jc w:val="both"/>
        <w:rPr>
          <w:rFonts w:cs="Times"/>
          <w:szCs w:val="22"/>
          <w:lang w:val="en-ID"/>
        </w:rPr>
      </w:pPr>
      <w:r w:rsidRPr="002D6B3A">
        <w:rPr>
          <w:rFonts w:cs="Times"/>
          <w:szCs w:val="22"/>
          <w:lang w:val="id-ID"/>
        </w:rPr>
        <w:t>Semikonduktor mampu menyerap foton dari cahaya pada rentang Ultraviolet, sedangkan sinarmatahari lebih banyak pada daerah cahaya tampak, oleh karena</w:t>
      </w:r>
      <w:r w:rsidR="00A8754D" w:rsidRPr="002D6B3A">
        <w:rPr>
          <w:rFonts w:cs="Times"/>
          <w:szCs w:val="22"/>
          <w:lang w:val="en-ID"/>
        </w:rPr>
        <w:t xml:space="preserve"> </w:t>
      </w:r>
      <w:r w:rsidRPr="002D6B3A">
        <w:rPr>
          <w:rFonts w:cs="Times"/>
          <w:szCs w:val="22"/>
          <w:lang w:val="id-ID"/>
        </w:rPr>
        <w:t>itu, semikonduktor perlu disesuaikan band gapnya agar dapat menyerap</w:t>
      </w:r>
      <w:r w:rsidR="00A8754D" w:rsidRPr="002D6B3A">
        <w:rPr>
          <w:rFonts w:cs="Times"/>
          <w:szCs w:val="22"/>
          <w:lang w:val="en-ID"/>
        </w:rPr>
        <w:t xml:space="preserve"> </w:t>
      </w:r>
      <w:r w:rsidRPr="002D6B3A">
        <w:rPr>
          <w:rFonts w:cs="Times"/>
          <w:szCs w:val="22"/>
          <w:lang w:val="id-ID"/>
        </w:rPr>
        <w:t>cahaya pada rentang cahaya tampak, salah satunya dengan memberikan dye (pewarna organik). Pemberian dye akan menyesuaikan</w:t>
      </w:r>
      <w:r w:rsidR="001765D5">
        <w:rPr>
          <w:rFonts w:cs="Times"/>
          <w:szCs w:val="22"/>
          <w:lang w:val="en-ID"/>
        </w:rPr>
        <w:t xml:space="preserve"> nilai</w:t>
      </w:r>
      <w:r w:rsidRPr="002D6B3A">
        <w:rPr>
          <w:rFonts w:cs="Times"/>
          <w:szCs w:val="22"/>
          <w:lang w:val="id-ID"/>
        </w:rPr>
        <w:t xml:space="preserve"> </w:t>
      </w:r>
      <w:r w:rsidRPr="001765D5">
        <w:rPr>
          <w:rFonts w:cs="Times"/>
          <w:i/>
          <w:color w:val="000000" w:themeColor="text1"/>
          <w:szCs w:val="22"/>
          <w:lang w:val="id-ID"/>
        </w:rPr>
        <w:t>band gap</w:t>
      </w:r>
      <w:r w:rsidRPr="002D6B3A">
        <w:rPr>
          <w:rFonts w:cs="Times"/>
          <w:szCs w:val="22"/>
          <w:lang w:val="id-ID"/>
        </w:rPr>
        <w:t xml:space="preserve"> semikonduktor agar dapat menyerap cahay</w:t>
      </w:r>
      <w:r w:rsidR="002D6B3A" w:rsidRPr="002D6B3A">
        <w:rPr>
          <w:rFonts w:cs="Times"/>
          <w:szCs w:val="22"/>
          <w:lang w:val="id-ID"/>
        </w:rPr>
        <w:t>a dalam rentang cahaya tampak</w:t>
      </w:r>
      <w:r w:rsidRPr="002D6B3A">
        <w:rPr>
          <w:rFonts w:cs="Times"/>
          <w:szCs w:val="22"/>
          <w:lang w:val="id-ID"/>
        </w:rPr>
        <w:t>. Tipe dye yang biasa digunakan dalam</w:t>
      </w:r>
      <w:r w:rsidR="002D6B3A" w:rsidRPr="002D6B3A">
        <w:rPr>
          <w:rFonts w:cs="Times"/>
          <w:szCs w:val="22"/>
          <w:lang w:val="en-ID"/>
        </w:rPr>
        <w:t xml:space="preserve"> </w:t>
      </w:r>
      <w:r w:rsidRPr="002D6B3A">
        <w:rPr>
          <w:rFonts w:cs="Times"/>
          <w:szCs w:val="22"/>
          <w:lang w:val="id-ID"/>
        </w:rPr>
        <w:t>DSSC yaitu</w:t>
      </w:r>
      <w:r w:rsidR="002D6B3A" w:rsidRPr="002D6B3A">
        <w:rPr>
          <w:rFonts w:cs="Times"/>
          <w:szCs w:val="22"/>
          <w:lang w:val="en-ID"/>
        </w:rPr>
        <w:t xml:space="preserve"> klorofil</w:t>
      </w:r>
      <w:r w:rsidRPr="002D6B3A">
        <w:rPr>
          <w:rFonts w:cs="Times"/>
          <w:szCs w:val="22"/>
          <w:lang w:val="id-ID"/>
        </w:rPr>
        <w:t>,</w:t>
      </w:r>
      <w:r w:rsidR="002D6B3A" w:rsidRPr="002D6B3A">
        <w:rPr>
          <w:rFonts w:cs="Times"/>
          <w:szCs w:val="22"/>
          <w:lang w:val="en-ID"/>
        </w:rPr>
        <w:t xml:space="preserve"> β</w:t>
      </w:r>
      <w:r w:rsidR="002D6B3A" w:rsidRPr="002D6B3A">
        <w:rPr>
          <w:szCs w:val="22"/>
          <w:lang w:val="en-ID"/>
        </w:rPr>
        <w:t>-karoten</w:t>
      </w:r>
      <w:r w:rsidRPr="002D6B3A">
        <w:rPr>
          <w:rFonts w:cs="Times"/>
          <w:szCs w:val="22"/>
          <w:lang w:val="id-ID"/>
        </w:rPr>
        <w:t xml:space="preserve"> diantara bahan ini, </w:t>
      </w:r>
      <w:r w:rsidRPr="002D6B3A">
        <w:rPr>
          <w:rFonts w:cs="Times"/>
          <w:szCs w:val="22"/>
          <w:lang w:val="en-ID"/>
        </w:rPr>
        <w:t>β</w:t>
      </w:r>
      <w:r w:rsidRPr="002D6B3A">
        <w:rPr>
          <w:szCs w:val="22"/>
          <w:lang w:val="en-ID"/>
        </w:rPr>
        <w:t>-karoten</w:t>
      </w:r>
      <w:r w:rsidRPr="002D6B3A">
        <w:rPr>
          <w:rFonts w:cs="Times"/>
          <w:szCs w:val="22"/>
          <w:lang w:val="id-ID"/>
        </w:rPr>
        <w:t xml:space="preserve"> memiliki keunggulan</w:t>
      </w:r>
      <w:r w:rsidRPr="002D6B3A">
        <w:rPr>
          <w:rFonts w:cs="Times"/>
          <w:szCs w:val="22"/>
        </w:rPr>
        <w:t xml:space="preserve"> </w:t>
      </w:r>
      <w:r w:rsidR="00537CA3" w:rsidRPr="002D6B3A">
        <w:rPr>
          <w:rFonts w:cs="Times"/>
          <w:szCs w:val="22"/>
        </w:rPr>
        <w:t>digunakan sebagai saluran transportasi muatan. Band gap TiO</w:t>
      </w:r>
      <w:r w:rsidR="00537CA3" w:rsidRPr="002D6B3A">
        <w:rPr>
          <w:rFonts w:cs="Times"/>
          <w:szCs w:val="22"/>
          <w:vertAlign w:val="subscript"/>
        </w:rPr>
        <w:t>2</w:t>
      </w:r>
      <w:r w:rsidR="00537CA3" w:rsidRPr="002D6B3A">
        <w:rPr>
          <w:rFonts w:cs="Times"/>
          <w:szCs w:val="22"/>
        </w:rPr>
        <w:t xml:space="preserve"> dan semikonduktor tipe-n intrinsik, telah banyak diteliti sebagai sensor gas NO</w:t>
      </w:r>
      <w:r w:rsidR="00537CA3" w:rsidRPr="002D6B3A">
        <w:rPr>
          <w:rFonts w:cs="Times"/>
          <w:szCs w:val="22"/>
          <w:vertAlign w:val="subscript"/>
        </w:rPr>
        <w:t>2</w:t>
      </w:r>
      <w:r w:rsidR="006A5D73" w:rsidRPr="002D6B3A">
        <w:rPr>
          <w:rFonts w:cs="Times"/>
          <w:szCs w:val="22"/>
          <w:vertAlign w:val="subscript"/>
        </w:rPr>
        <w:t xml:space="preserve"> </w:t>
      </w:r>
      <w:r w:rsidR="00D36ACF" w:rsidRPr="002D6B3A">
        <w:rPr>
          <w:rFonts w:cs="Times"/>
          <w:szCs w:val="22"/>
          <w:vertAlign w:val="subscript"/>
        </w:rPr>
        <w:fldChar w:fldCharType="begin"/>
      </w:r>
      <w:r w:rsidR="00A006D4">
        <w:rPr>
          <w:rFonts w:cs="Times"/>
          <w:szCs w:val="22"/>
          <w:vertAlign w:val="subscript"/>
        </w:rPr>
        <w:instrText xml:space="preserve"> ADDIN ZOTERO_ITEM CSL_CITATION {"citationID":"2347rkfoj6","properties":{"formattedCitation":"[8]","plainCitation":"[8]"},"citationItems":[{"id":568,"uris":["http://zotero.org/users/local/l0zYiNUC/items/ZZUTB43E"],"uri":["http://zotero.org/users/local/l0zYiNUC/items/ZZUTB43E"],"itemData":{"id":568,"type":"article-journal","title":"Improvement of gas sensing performance of TiO2 towards NO2 by nano-tubular structuring","container-title":"Sensors and Actuators B: Chemical","page":"151–160","volume":"169","source":"Google Scholar","author":[{"family":"Gönüllü","given":"Yakup"},{"family":"Rodríguez","given":"Guillermo César Mondragón"},{"family":"Saruhan","given":"Bilge"},{"family":"Ürgen","given":"Mustafa"}],"issued":{"date-parts":[["2012"]]}}}],"schema":"https://github.com/citation-style-language/schema/raw/master/csl-citation.json"} </w:instrText>
      </w:r>
      <w:r w:rsidR="00D36ACF" w:rsidRPr="002D6B3A">
        <w:rPr>
          <w:rFonts w:cs="Times"/>
          <w:szCs w:val="22"/>
          <w:vertAlign w:val="subscript"/>
        </w:rPr>
        <w:fldChar w:fldCharType="separate"/>
      </w:r>
      <w:r w:rsidR="00A006D4" w:rsidRPr="00A006D4">
        <w:rPr>
          <w:rFonts w:cs="Times"/>
        </w:rPr>
        <w:t>[8]</w:t>
      </w:r>
      <w:r w:rsidR="00D36ACF" w:rsidRPr="002D6B3A">
        <w:rPr>
          <w:rFonts w:cs="Times"/>
          <w:szCs w:val="22"/>
          <w:vertAlign w:val="subscript"/>
        </w:rPr>
        <w:fldChar w:fldCharType="end"/>
      </w:r>
      <w:r w:rsidR="00537CA3" w:rsidRPr="002D6B3A">
        <w:rPr>
          <w:rFonts w:cs="Times"/>
          <w:szCs w:val="22"/>
        </w:rPr>
        <w:t xml:space="preserve">. </w:t>
      </w:r>
      <w:r w:rsidRPr="002D6B3A">
        <w:rPr>
          <w:rFonts w:cs="Times"/>
          <w:szCs w:val="22"/>
          <w:lang w:val="id-ID"/>
        </w:rPr>
        <w:t xml:space="preserve">Struktur paling atas dari DSSC adalah </w:t>
      </w:r>
      <w:r w:rsidR="00537CA3" w:rsidRPr="002D6B3A">
        <w:rPr>
          <w:rFonts w:cs="Times"/>
          <w:szCs w:val="22"/>
        </w:rPr>
        <w:t xml:space="preserve">Elektroda counter </w:t>
      </w:r>
      <w:r w:rsidRPr="002D6B3A">
        <w:rPr>
          <w:rFonts w:cs="Times"/>
          <w:szCs w:val="22"/>
          <w:lang w:val="id-ID"/>
        </w:rPr>
        <w:t xml:space="preserve">yaitu </w:t>
      </w:r>
      <w:r w:rsidR="00537CA3" w:rsidRPr="002D6B3A">
        <w:rPr>
          <w:rFonts w:cs="Times"/>
          <w:szCs w:val="22"/>
        </w:rPr>
        <w:t xml:space="preserve">adalah salah satu komponen sel surya tak terpisahkan yang sangat peka (DSSCs), </w:t>
      </w:r>
      <w:r w:rsidRPr="002D6B3A">
        <w:rPr>
          <w:rFonts w:cs="Times"/>
          <w:szCs w:val="22"/>
          <w:lang w:val="id-ID"/>
        </w:rPr>
        <w:t xml:space="preserve">bagian DSSC </w:t>
      </w:r>
      <w:r w:rsidR="00537CA3" w:rsidRPr="002D6B3A">
        <w:rPr>
          <w:rFonts w:cs="Times"/>
          <w:szCs w:val="22"/>
        </w:rPr>
        <w:t>yang mengkatalisis pengurangan injeksi elektron I</w:t>
      </w:r>
      <w:r w:rsidR="00537CA3" w:rsidRPr="002D6B3A">
        <w:rPr>
          <w:rFonts w:cs="Times"/>
          <w:szCs w:val="22"/>
          <w:vertAlign w:val="subscript"/>
        </w:rPr>
        <w:t>3</w:t>
      </w:r>
      <w:r w:rsidR="00537CA3" w:rsidRPr="002D6B3A">
        <w:rPr>
          <w:rFonts w:cs="Times"/>
          <w:szCs w:val="22"/>
          <w:vertAlign w:val="superscript"/>
        </w:rPr>
        <w:t>-</w:t>
      </w:r>
      <w:r w:rsidR="00537CA3" w:rsidRPr="002D6B3A">
        <w:rPr>
          <w:rFonts w:cs="Times"/>
          <w:szCs w:val="22"/>
          <w:vertAlign w:val="subscript"/>
        </w:rPr>
        <w:t xml:space="preserve"> </w:t>
      </w:r>
      <w:r w:rsidR="00537CA3" w:rsidRPr="002D6B3A">
        <w:rPr>
          <w:rFonts w:cs="Times"/>
          <w:szCs w:val="22"/>
        </w:rPr>
        <w:t>ke I</w:t>
      </w:r>
      <w:r w:rsidR="00537CA3" w:rsidRPr="002D6B3A">
        <w:rPr>
          <w:rFonts w:cs="Times"/>
          <w:szCs w:val="22"/>
          <w:vertAlign w:val="superscript"/>
        </w:rPr>
        <w:t>-</w:t>
      </w:r>
      <w:r w:rsidR="00EF6769" w:rsidRPr="002D6B3A">
        <w:rPr>
          <w:rFonts w:cs="Times"/>
          <w:szCs w:val="22"/>
          <w:lang w:val="en-ID"/>
        </w:rPr>
        <w:t xml:space="preserve"> </w:t>
      </w:r>
      <w:r w:rsidR="00D36ACF" w:rsidRPr="002D6B3A">
        <w:rPr>
          <w:rFonts w:cs="Times"/>
          <w:szCs w:val="22"/>
          <w:lang w:val="en-ID"/>
        </w:rPr>
        <w:fldChar w:fldCharType="begin"/>
      </w:r>
      <w:r w:rsidR="00A006D4">
        <w:rPr>
          <w:rFonts w:cs="Times"/>
          <w:szCs w:val="22"/>
          <w:lang w:val="en-ID"/>
        </w:rPr>
        <w:instrText xml:space="preserve"> ADDIN ZOTERO_ITEM CSL_CITATION {"citationID":"2d4t09dht7","properties":{"formattedCitation":"[9]","plainCitation":"[9]"},"citationItems":[{"id":548,"uris":["http://zotero.org/users/local/l0zYiNUC/items/9ZED7WGS"],"uri":["http://zotero.org/users/local/l0zYiNUC/items/9ZED7WGS"],"itemData":{"id":548,"type":"article-journal","title":"Valence Band Edge Shifts and Charge-transfer Dynamics in Li-Doped NiO Based p-type DSSCs","container-title":"Electrochimica Acta","page":"309-316","volume":"188","DOI":"10.1016/j.electacta.2015.12.026","ISSN":"0013-4686","journalAbbreviation":"Electrochimica Acta","author":[{"family":"Wei","given":"Lifang"},{"family":"Jiang","given":"Linpeng"},{"family":"Yuan","given":"Shuai"},{"family":"Ren","given":"Xin"},{"family":"Zhao","given":"Yin"},{"family":"Wang","given":"Zhuyi"},{"family":"Zhang","given":"Meihong"},{"family":"Shi","given":"Liyi"},{"family":"Li","given":"Dongdong"}],"issued":{"date-parts":[["2016",1,10]]}}}],"schema":"https://github.com/citation-style-language/schema/raw/master/csl-citation.json"} </w:instrText>
      </w:r>
      <w:r w:rsidR="00D36ACF" w:rsidRPr="002D6B3A">
        <w:rPr>
          <w:rFonts w:cs="Times"/>
          <w:szCs w:val="22"/>
          <w:lang w:val="en-ID"/>
        </w:rPr>
        <w:fldChar w:fldCharType="separate"/>
      </w:r>
      <w:r w:rsidR="00A006D4" w:rsidRPr="00A006D4">
        <w:rPr>
          <w:rFonts w:cs="Times"/>
        </w:rPr>
        <w:t>[9]</w:t>
      </w:r>
      <w:r w:rsidR="00D36ACF" w:rsidRPr="002D6B3A">
        <w:rPr>
          <w:rFonts w:cs="Times"/>
          <w:szCs w:val="22"/>
          <w:lang w:val="en-ID"/>
        </w:rPr>
        <w:fldChar w:fldCharType="end"/>
      </w:r>
      <w:r w:rsidR="00377C71" w:rsidRPr="002D6B3A">
        <w:rPr>
          <w:rFonts w:cs="Times"/>
          <w:szCs w:val="22"/>
          <w:lang w:val="en-ID"/>
        </w:rPr>
        <w:t>.</w:t>
      </w:r>
    </w:p>
    <w:p w:rsidR="00537CA3" w:rsidRPr="0029462F" w:rsidRDefault="00537CA3" w:rsidP="00FD42D1">
      <w:pPr>
        <w:pStyle w:val="ListParagraph"/>
        <w:spacing w:before="240"/>
        <w:ind w:left="0" w:firstLine="540"/>
        <w:jc w:val="both"/>
        <w:rPr>
          <w:rFonts w:cs="Times"/>
          <w:szCs w:val="22"/>
          <w:lang w:val="de-DE"/>
        </w:rPr>
      </w:pPr>
      <w:r w:rsidRPr="002D6B3A">
        <w:rPr>
          <w:rFonts w:cs="Times"/>
          <w:szCs w:val="22"/>
        </w:rPr>
        <w:t>DSSC juga terinspirasi oleh mekanisme transfer energi dan elektron dalam fotosintesis alami dan emulsi perak halida yang mengandung zat warna yang digun</w:t>
      </w:r>
      <w:r w:rsidR="00EF6769" w:rsidRPr="002D6B3A">
        <w:rPr>
          <w:rFonts w:cs="Times"/>
          <w:szCs w:val="22"/>
        </w:rPr>
        <w:t xml:space="preserve">akan untuk fotografi </w:t>
      </w:r>
      <w:r w:rsidR="00D36ACF" w:rsidRPr="002D6B3A">
        <w:rPr>
          <w:rFonts w:cs="Times"/>
          <w:szCs w:val="22"/>
        </w:rPr>
        <w:fldChar w:fldCharType="begin"/>
      </w:r>
      <w:r w:rsidR="00A006D4">
        <w:rPr>
          <w:rFonts w:cs="Times"/>
          <w:szCs w:val="22"/>
        </w:rPr>
        <w:instrText xml:space="preserve"> ADDIN ZOTERO_ITEM CSL_CITATION {"citationID":"1udg6m1cs6","properties":{"formattedCitation":"[10]","plainCitation":"[10]"},"citationItems":[{"id":551,"uris":["http://zotero.org/users/local/l0zYiNUC/items/VJX8EGJU"],"uri":["http://zotero.org/users/local/l0zYiNUC/items/VJX8EGJU"],"itemData":{"id":551,"type":"article-journal","title":"Photocurrent activity of light-harvesting complex II isolated from spinach and its pigments in dye-sensitized TiO2 solar cell","container-title":"International Journal of Hydrogen Energy","page":"16740-16748","volume":"38","issue":"36","DOI":"10.1016/j.ijhydene.2013.02.114","ISSN":"0360-3199","journalAbbreviation":"International Journal of Hydrogen Energy","author":[{"family":"Yu","given":"Daoyong"},{"family":"Zhu","given":"Guoliang"},{"family":"Liu","given":"Shuang"},{"family":"Ge","given":"Baosheng"},{"family":"Huang","given":"Fang"}],"issued":{"date-parts":[["2013",12,13]]}}}],"schema":"https://github.com/citation-style-language/schema/raw/master/csl-citation.json"} </w:instrText>
      </w:r>
      <w:r w:rsidR="00D36ACF" w:rsidRPr="002D6B3A">
        <w:rPr>
          <w:rFonts w:cs="Times"/>
          <w:szCs w:val="22"/>
        </w:rPr>
        <w:fldChar w:fldCharType="separate"/>
      </w:r>
      <w:r w:rsidR="00A006D4" w:rsidRPr="00A006D4">
        <w:rPr>
          <w:rFonts w:cs="Times"/>
        </w:rPr>
        <w:t>[10]</w:t>
      </w:r>
      <w:r w:rsidR="00D36ACF" w:rsidRPr="002D6B3A">
        <w:rPr>
          <w:rFonts w:cs="Times"/>
          <w:szCs w:val="22"/>
        </w:rPr>
        <w:fldChar w:fldCharType="end"/>
      </w:r>
      <w:r w:rsidR="00EF6769" w:rsidRPr="002D6B3A">
        <w:rPr>
          <w:rFonts w:cs="Times"/>
          <w:szCs w:val="22"/>
        </w:rPr>
        <w:t>.</w:t>
      </w:r>
      <w:r w:rsidRPr="002D6B3A">
        <w:rPr>
          <w:rFonts w:cs="Times"/>
          <w:szCs w:val="22"/>
        </w:rPr>
        <w:t xml:space="preserve"> DSSC memberikan konversi energi matahari dengan efisiensi melebihi 12% menggunakan </w:t>
      </w:r>
      <w:r w:rsidR="006B6A91" w:rsidRPr="002D6B3A">
        <w:rPr>
          <w:rFonts w:cs="Times"/>
          <w:szCs w:val="22"/>
        </w:rPr>
        <w:t>TiO</w:t>
      </w:r>
      <w:r w:rsidR="006B6A91" w:rsidRPr="002D6B3A">
        <w:rPr>
          <w:rFonts w:cs="Times"/>
          <w:szCs w:val="22"/>
          <w:vertAlign w:val="subscript"/>
        </w:rPr>
        <w:t>2</w:t>
      </w:r>
      <w:r w:rsidRPr="002D6B3A">
        <w:rPr>
          <w:rFonts w:cs="Times"/>
          <w:szCs w:val="22"/>
        </w:rPr>
        <w:t xml:space="preserve"> mesopori 10 μm</w:t>
      </w:r>
      <w:r w:rsidR="006B6A91">
        <w:rPr>
          <w:rFonts w:cs="Times"/>
          <w:szCs w:val="22"/>
        </w:rPr>
        <w:t>,</w:t>
      </w:r>
      <w:r w:rsidRPr="002D6B3A">
        <w:rPr>
          <w:rFonts w:cs="Times"/>
          <w:szCs w:val="22"/>
        </w:rPr>
        <w:t xml:space="preserve"> berdasarkan </w:t>
      </w:r>
      <w:r w:rsidR="00E42951" w:rsidRPr="002D6B3A">
        <w:rPr>
          <w:rFonts w:cs="Times"/>
          <w:szCs w:val="22"/>
        </w:rPr>
        <w:t xml:space="preserve"> </w:t>
      </w:r>
      <w:r w:rsidRPr="002D6B3A">
        <w:rPr>
          <w:rFonts w:cs="Times"/>
          <w:szCs w:val="22"/>
        </w:rPr>
        <w:t>pewarna organik sebagai sensitizer dan</w:t>
      </w:r>
      <w:r w:rsidRPr="0029462F">
        <w:rPr>
          <w:rFonts w:cs="Times"/>
          <w:szCs w:val="22"/>
        </w:rPr>
        <w:t xml:space="preserve"> kobalt sebagai elektrolit </w:t>
      </w:r>
      <w:r w:rsidR="00D36ACF">
        <w:rPr>
          <w:rFonts w:cs="Times"/>
          <w:szCs w:val="22"/>
        </w:rPr>
        <w:fldChar w:fldCharType="begin"/>
      </w:r>
      <w:r w:rsidR="00A006D4">
        <w:rPr>
          <w:rFonts w:cs="Times"/>
          <w:szCs w:val="22"/>
        </w:rPr>
        <w:instrText xml:space="preserve"> ADDIN ZOTERO_ITEM CSL_CITATION {"citationID":"217hva9sb","properties":{"formattedCitation":"[8]","plainCitation":"[8]"},"citationItems":[{"id":568,"uris":["http://zotero.org/users/local/l0zYiNUC/items/ZZUTB43E"],"uri":["http://zotero.org/users/local/l0zYiNUC/items/ZZUTB43E"],"itemData":{"id":568,"type":"article-journal","title":"Improvement of gas sensing performance of TiO2 towards NO2 by nano-tubular structuring","container-title":"Sensors and Actuators B: Chemical","page":"151–160","volume":"169","source":"Google Scholar","author":[{"family":"Gönüllü","given":"Yakup"},{"family":"Rodríguez","given":"Guillermo César Mondragón"},{"family":"Saruhan","given":"Bilge"},{"family":"Ürgen","given":"Mustafa"}],"issued":{"date-parts":[["2012"]]}}}],"schema":"https://github.com/citation-style-language/schema/raw/master/csl-citation.json"} </w:instrText>
      </w:r>
      <w:r w:rsidR="00D36ACF">
        <w:rPr>
          <w:rFonts w:cs="Times"/>
          <w:szCs w:val="22"/>
        </w:rPr>
        <w:fldChar w:fldCharType="separate"/>
      </w:r>
      <w:r w:rsidR="00A006D4" w:rsidRPr="00A006D4">
        <w:rPr>
          <w:rFonts w:cs="Times"/>
        </w:rPr>
        <w:t>[8]</w:t>
      </w:r>
      <w:r w:rsidR="00D36ACF">
        <w:rPr>
          <w:rFonts w:cs="Times"/>
          <w:szCs w:val="22"/>
        </w:rPr>
        <w:fldChar w:fldCharType="end"/>
      </w:r>
      <w:r w:rsidRPr="0029462F">
        <w:rPr>
          <w:rFonts w:cs="Times"/>
          <w:szCs w:val="22"/>
        </w:rPr>
        <w:t xml:space="preserve">. Pewarna berbasis Rutenium seperti N3, N719 adalah sensitizer berperforma terbaik untuk DSSC dalam hal stabilitas dan efisiensinya dalam mengubah </w:t>
      </w:r>
      <w:r w:rsidR="006A5D73">
        <w:rPr>
          <w:rFonts w:cs="Times"/>
          <w:szCs w:val="22"/>
        </w:rPr>
        <w:t>energi matahari menjadi listrik</w:t>
      </w:r>
      <w:r w:rsidRPr="0029462F">
        <w:rPr>
          <w:rFonts w:cs="Times"/>
          <w:szCs w:val="22"/>
        </w:rPr>
        <w:t xml:space="preserve"> yang dapat melebihi 11% di bawah kondisi uji </w:t>
      </w:r>
      <w:r w:rsidR="00D63CA0">
        <w:rPr>
          <w:rFonts w:cs="Times"/>
          <w:szCs w:val="22"/>
        </w:rPr>
        <w:t xml:space="preserve">standard </w:t>
      </w:r>
      <w:r w:rsidR="00D36ACF">
        <w:rPr>
          <w:rFonts w:cs="Times"/>
          <w:szCs w:val="22"/>
        </w:rPr>
        <w:fldChar w:fldCharType="begin"/>
      </w:r>
      <w:r w:rsidR="00A006D4">
        <w:rPr>
          <w:rFonts w:cs="Times"/>
          <w:szCs w:val="22"/>
        </w:rPr>
        <w:instrText xml:space="preserve"> ADDIN ZOTERO_ITEM CSL_CITATION {"citationID":"tnics4v0f","properties":{"formattedCitation":"[11], [12]","plainCitation":"[11], [12]"},"citationItems":[{"id":579,"uris":["http://zotero.org/users/local/l0zYiNUC/items/IAFMJXEK"],"uri":["http://zotero.org/users/local/l0zYiNUC/items/IAFMJXEK"],"itemData":{"id":579,"type":"article-journal","title":"Natural Dyes and their Effect on Efficiency of TiO2 based DSSCs: a Comparative Study","container-title":"Materials Today: Proceedings","collection-title":"Second International Conference on Materials Science (ICMS2017) during 16 – 18 February, 2017","page":"2112-2122","volume":"5","issue":"1, Part 2","source":"ScienceDirect","abstract":"The purpose of this study is to determine the most effective sensitizer in dye sensitized solar cells, fabricated using three dyes, obtained from Begonia malabarica Lam. (BM), Melastoma malabathricum (MM) and Punica granatum L. (POM). The comparison is based on energy conversion efficiencies of the assembled DSSCs obtained from current voltage measurement. Extensive information is provided regarding the plant dye and its extraction. UV-Vis and FT-IR spectroscopy studies were conducted for all the three dyes and were used as qualitative tool to evaluate the absorption maxima and to characterize the molecular species. FT-IR analysis allowed the identification of functional groups that correspond to phenolic compounds associated to -OH, C=O, C-O, C-H, and =C group. Experimental results shows that DSSCs sensitized with BM dye achieve the highest conversion efficiency of 1.76% as compared to MM and POM dye which has the maximum efficiency of 0.76 and 1.12% respectively.","DOI":"10.1016/j.matpr.2017.09.208","ISSN":"2214-7853","shortTitle":"Natural Dyes and their Effect on Efficiency of TiO2 based DSSCs","journalAbbreviation":"Materials Today: Proceedings","author":[{"family":"Singh","given":"Lakshmi K."},{"family":"Koiry","given":"B. P."}],"issued":{"date-parts":[["2018",1,1]]}}},{"id":582,"uris":["http://zotero.org/users/local/l0zYiNUC/items/R6MQ6TGD"],"uri":["http://zotero.org/users/local/l0zYiNUC/items/R6MQ6TGD"],"itemData":{"id":582,"type":"article-journal","title":"Preparation of TiO2 paste starting from organic colloidal suspension for semi-transparent DSSC photo-anode application","container-title":"Materials Science in Semiconductor Processing","page":"137-144","volume":"61","DOI":"10.1016/j.mssp.2017.01.010","ISSN":"1369-8001","journalAbbreviation":"Materials Science in Semiconductor Processing","author":[{"family":"Zama","given":"Isabella"},{"family":"Martelli","given":"Christian"},{"family":"Gorni","given":"Giacomo"}],"issued":{"date-parts":[["2017",4,1]]}}}],"schema":"https://github.com/citation-style-language/schema/raw/master/csl-citation.json"} </w:instrText>
      </w:r>
      <w:r w:rsidR="00D36ACF">
        <w:rPr>
          <w:rFonts w:cs="Times"/>
          <w:szCs w:val="22"/>
        </w:rPr>
        <w:fldChar w:fldCharType="separate"/>
      </w:r>
      <w:r w:rsidR="00A006D4" w:rsidRPr="00A006D4">
        <w:rPr>
          <w:rFonts w:cs="Times"/>
        </w:rPr>
        <w:t>[11], [12]</w:t>
      </w:r>
      <w:r w:rsidR="00D36ACF">
        <w:rPr>
          <w:rFonts w:cs="Times"/>
          <w:szCs w:val="22"/>
        </w:rPr>
        <w:fldChar w:fldCharType="end"/>
      </w:r>
      <w:r w:rsidRPr="0029462F">
        <w:rPr>
          <w:rFonts w:cs="Times"/>
          <w:szCs w:val="22"/>
        </w:rPr>
        <w:t>.</w:t>
      </w:r>
      <w:r w:rsidR="003E5F44">
        <w:rPr>
          <w:rFonts w:cs="Times"/>
          <w:szCs w:val="22"/>
        </w:rPr>
        <w:t xml:space="preserve"> Nanopartikel</w:t>
      </w:r>
      <w:r w:rsidR="003E5F44" w:rsidRPr="003E5F44">
        <w:rPr>
          <w:rFonts w:cs="Times"/>
          <w:szCs w:val="22"/>
        </w:rPr>
        <w:t xml:space="preserve"> TiO</w:t>
      </w:r>
      <w:r w:rsidR="003E5F44" w:rsidRPr="003E5F44">
        <w:rPr>
          <w:rFonts w:cs="Times"/>
          <w:szCs w:val="22"/>
          <w:vertAlign w:val="subscript"/>
        </w:rPr>
        <w:t>2</w:t>
      </w:r>
      <w:r w:rsidR="003E5F44" w:rsidRPr="003E5F44">
        <w:rPr>
          <w:rFonts w:cs="Times"/>
          <w:szCs w:val="22"/>
        </w:rPr>
        <w:t xml:space="preserve"> </w:t>
      </w:r>
      <w:r w:rsidR="003E5F44">
        <w:rPr>
          <w:rFonts w:cs="Times"/>
          <w:szCs w:val="22"/>
        </w:rPr>
        <w:t xml:space="preserve">anatase </w:t>
      </w:r>
      <w:r w:rsidR="003E5F44" w:rsidRPr="003E5F44">
        <w:rPr>
          <w:rFonts w:cs="Times"/>
          <w:szCs w:val="22"/>
        </w:rPr>
        <w:t xml:space="preserve">mesopori telah digunakan secara luas sebagai fotoanode di DSSC karena </w:t>
      </w:r>
      <w:r w:rsidR="003E5F44">
        <w:rPr>
          <w:rFonts w:cs="Times"/>
          <w:szCs w:val="22"/>
        </w:rPr>
        <w:t xml:space="preserve"> mempunyai </w:t>
      </w:r>
      <w:r w:rsidR="003E5F44" w:rsidRPr="003E5F44">
        <w:rPr>
          <w:rFonts w:cs="Times"/>
          <w:szCs w:val="22"/>
        </w:rPr>
        <w:t xml:space="preserve">luas permukaan </w:t>
      </w:r>
      <w:r w:rsidR="00415DE7">
        <w:rPr>
          <w:rFonts w:cs="Times"/>
          <w:szCs w:val="22"/>
        </w:rPr>
        <w:t>tinggi</w:t>
      </w:r>
      <w:r w:rsidR="003E5F44">
        <w:rPr>
          <w:rFonts w:cs="Times"/>
          <w:szCs w:val="22"/>
        </w:rPr>
        <w:t xml:space="preserve"> </w:t>
      </w:r>
      <w:r w:rsidR="00D36ACF">
        <w:rPr>
          <w:rFonts w:cs="Times"/>
          <w:szCs w:val="22"/>
        </w:rPr>
        <w:fldChar w:fldCharType="begin"/>
      </w:r>
      <w:r w:rsidR="00A006D4">
        <w:rPr>
          <w:rFonts w:cs="Times"/>
          <w:szCs w:val="22"/>
        </w:rPr>
        <w:instrText xml:space="preserve"> ADDIN ZOTERO_ITEM CSL_CITATION {"citationID":"N1PLhk6H","properties":{"formattedCitation":"[13], [14]","plainCitation":"[13], [14]"},"citationItems":[{"id":556,"uris":["http://zotero.org/users/local/l0zYiNUC/items/HN8X6WZD"],"uri":["http://zotero.org/users/local/l0zYiNUC/items/HN8X6WZD"],"itemData":{"id":556,"type":"article-journal","title":"Nano-structured TiO2/ZnO nanocomposite for dye-sensitized solar cells application: A review","container-title":"Renewable and Sustainable Energy Reviews","page":"2264-2270","volume":"81","DOI":"10.1016/j.rser.2017.06.035","ISSN":"1364-0321","journalAbbreviation":"Renewable and Sustainable Energy Reviews","author":[{"family":"Boro","given":"Bibha"},{"family":"Gogoi","given":"B."},{"family":"Rajbongshi","given":"B.M."},{"family":"Ramchiary","given":"A."}],"issued":{"date-parts":[["2018",1,1]]}}},{"id":546,"uris":["http://zotero.org/users/local/l0zYiNUC/items/8XVUW2J7"],"uri":["http://zotero.org/users/local/l0zYiNUC/items/8XVUW2J7"],"itemData":{"id":546,"type":"article-journal","title":"Plasmonic enhancement of low cost mesoporous Fe2O3-TiO2 loaded with palladium, platinum or silver for dye sensitized solar cells (DSSCs)","container-title":"Applied Surface Science","page":"315-322","volume":"359","DOI":"10.1016/j.apsusc.2015.10.106","ISSN":"0169-4332","journalAbbreviation":"Applied Surface Science","author":[{"family":"Sanad","given":"M.M.S."},{"family":"Shalan","given":"Ahmed E."},{"family":"Rashad","given":"M.M."},{"family":"Mahmoud","given":"M.H.H."}],"issued":{"date-parts":[["2015",12,30]]}}}],"schema":"https://github.com/citation-style-language/schema/raw/master/csl-citation.json"} </w:instrText>
      </w:r>
      <w:r w:rsidR="00D36ACF">
        <w:rPr>
          <w:rFonts w:cs="Times"/>
          <w:szCs w:val="22"/>
        </w:rPr>
        <w:fldChar w:fldCharType="separate"/>
      </w:r>
      <w:r w:rsidR="00A006D4" w:rsidRPr="00A006D4">
        <w:rPr>
          <w:rFonts w:cs="Times"/>
        </w:rPr>
        <w:t>[13], [14]</w:t>
      </w:r>
      <w:r w:rsidR="00D36ACF">
        <w:rPr>
          <w:rFonts w:cs="Times"/>
          <w:szCs w:val="22"/>
        </w:rPr>
        <w:fldChar w:fldCharType="end"/>
      </w:r>
      <w:r w:rsidR="00377C71">
        <w:rPr>
          <w:rFonts w:cs="Times"/>
          <w:szCs w:val="22"/>
        </w:rPr>
        <w:t xml:space="preserve"> </w:t>
      </w:r>
      <w:r w:rsidR="00415DE7">
        <w:rPr>
          <w:rFonts w:cs="Times"/>
          <w:szCs w:val="22"/>
        </w:rPr>
        <w:t xml:space="preserve">dan menghasilkan tingkat konversi energy listrik sebesar ~13% </w:t>
      </w:r>
      <w:r w:rsidR="00D36ACF">
        <w:rPr>
          <w:rFonts w:cs="Times"/>
          <w:szCs w:val="22"/>
        </w:rPr>
        <w:fldChar w:fldCharType="begin"/>
      </w:r>
      <w:r w:rsidR="00A006D4">
        <w:rPr>
          <w:rFonts w:cs="Times"/>
          <w:szCs w:val="22"/>
        </w:rPr>
        <w:instrText xml:space="preserve"> ADDIN ZOTERO_ITEM CSL_CITATION {"citationID":"7ou74oqsh","properties":{"formattedCitation":"[15]","plainCitation":"[15]"},"citationItems":[{"id":540,"uris":["http://zotero.org/users/local/l0zYiNUC/items/2IGMP9TH"],"uri":["http://zotero.org/users/local/l0zYiNUC/items/2IGMP9TH"],"itemData":{"id":540,"type":"article-journal","title":"SnO2–TiO2 hybrid nanofibers for efficient dye-sensitized solar cells","container-title":"Solar Energy","page":"395-404","volume":"132","DOI":"10.1016/j.solener.2016.03.037","ISSN":"0038-092X","journalAbbreviation":"Solar Energy","author":[{"family":"Wali","given":"Qamar"},{"family":"Bakr","given":"Zinab H."},{"family":"Manshor","given":"Nurul Ain"},{"family":"Fakharuddin","given":"Azhar"},{"family":"Jose","given":"Rajan"}],"issued":{"date-parts":[["2016",7,1]]}}}],"schema":"https://github.com/citation-style-language/schema/raw/master/csl-citation.json"} </w:instrText>
      </w:r>
      <w:r w:rsidR="00D36ACF">
        <w:rPr>
          <w:rFonts w:cs="Times"/>
          <w:szCs w:val="22"/>
        </w:rPr>
        <w:fldChar w:fldCharType="separate"/>
      </w:r>
      <w:r w:rsidR="00A006D4" w:rsidRPr="00A006D4">
        <w:rPr>
          <w:rFonts w:cs="Times"/>
        </w:rPr>
        <w:t>[15]</w:t>
      </w:r>
      <w:r w:rsidR="00D36ACF">
        <w:rPr>
          <w:rFonts w:cs="Times"/>
          <w:szCs w:val="22"/>
        </w:rPr>
        <w:fldChar w:fldCharType="end"/>
      </w:r>
      <w:r w:rsidR="00377C71">
        <w:rPr>
          <w:rFonts w:cs="Times"/>
          <w:szCs w:val="22"/>
        </w:rPr>
        <w:t xml:space="preserve">. </w:t>
      </w:r>
    </w:p>
    <w:p w:rsidR="000E2380" w:rsidRPr="000E2380" w:rsidRDefault="00072452" w:rsidP="000E2380">
      <w:pPr>
        <w:pStyle w:val="ListParagraph"/>
        <w:spacing w:before="240"/>
        <w:ind w:left="0" w:firstLine="540"/>
        <w:jc w:val="both"/>
        <w:rPr>
          <w:szCs w:val="22"/>
        </w:rPr>
      </w:pPr>
      <w:r w:rsidRPr="00DB3474">
        <w:rPr>
          <w:rFonts w:cs="Times"/>
          <w:szCs w:val="22"/>
          <w:lang w:val="en-ID"/>
        </w:rPr>
        <w:t>DSSC</w:t>
      </w:r>
      <w:r w:rsidRPr="002D6B3A">
        <w:rPr>
          <w:szCs w:val="22"/>
        </w:rPr>
        <w:t xml:space="preserve"> mempunyai keunggulan</w:t>
      </w:r>
      <w:r w:rsidRPr="00635974">
        <w:rPr>
          <w:szCs w:val="22"/>
        </w:rPr>
        <w:t xml:space="preserve"> pada fabrikasi yang mudah dan efisiensi </w:t>
      </w:r>
      <w:r w:rsidR="006A5D73">
        <w:rPr>
          <w:szCs w:val="22"/>
        </w:rPr>
        <w:t xml:space="preserve">konversi daya yang menjanjikan </w:t>
      </w:r>
      <w:r w:rsidR="00D36ACF">
        <w:rPr>
          <w:szCs w:val="22"/>
        </w:rPr>
        <w:fldChar w:fldCharType="begin"/>
      </w:r>
      <w:r w:rsidR="00A006D4">
        <w:rPr>
          <w:szCs w:val="22"/>
        </w:rPr>
        <w:instrText xml:space="preserve"> ADDIN ZOTERO_ITEM CSL_CITATION {"citationID":"1svndcgllg","properties":{"formattedCitation":"[5], [16], [17]","plainCitation":"[5], [16], [17]"},"citationItems":[{"id":558,"uris":["http://zotero.org/users/local/l0zYiNUC/items/59IS54FH"],"uri":["http://zotero.org/users/local/l0zYiNUC/items/59IS54FH"],"itemData":{"id":558,"type":"article-journal","title":"Review on dye-sensitized solar cells (DSSCs): Advanced techniques and research trends","container-title":"Renewable and Sustainable Energy Reviews","page":"234-246","volume":"68","DOI":"10.1016/j.rser.2016.09.097","ISSN":"1364-0321","journalAbbreviation":"Renewable and Sustainable Energy Reviews","author":[{"family":"Gong","given":"Jiawei"},{"family":"Sumathy","given":"K."},{"family":"Qiao","given":"Qiquan"},{"family":"Zhou","given":"Zhengping"}],"issued":{"date-parts":[["2017",2,1]]}}},{"id":564,"uris":["http://zotero.org/users/local/l0zYiNUC/items/522HUNZJ"],"uri":["http://zotero.org/users/local/l0zYiNUC/items/522HUNZJ"],"itemData":{"id":564,"type":"article-journal","title":"Mesoporous titania beads for flexible dye-sensitized solar cells","container-title":"Journal of Materials Chemistry C","page":"1284–1289","volume":"2","issue":"7","source":"Google Scholar","author":[{"family":"Huang","given":"Fuzhi"},{"family":"Chen","given":"Dehong"},{"family":"Chen","given":"Yang"},{"family":"Caruso","given":"Rachel A."},{"family":"Cheng","given":"Yi-Bing"}],"issued":{"date-parts":[["2014"]]}}},{"id":552,"uris":["http://zotero.org/users/local/l0zYiNUC/items/JHDKFSXH"],"uri":["http://zotero.org/users/local/l0zYiNUC/items/JHDKFSXH"],"itemData":{"id":552,"type":"article-journal","title":"Review on polymer electrolyte in dye-sensitized solar cells (DSSCs)","container-title":"Solar Energy","page":"452-470","volume":"115","DOI":"10.1016/j.solener.2015.02.043","ISSN":"0038-092X","journalAbbreviation":"Solar Energy","author":[{"family":"Su’ait","given":"M.S."},{"family":"Rahman","given":"M.Y.A."},{"family":"Ahmad","given":"A."}],"issued":{"date-parts":[["2015",5,1]]}}}],"schema":"https://github.com/citation-style-language/schema/raw/master/csl-citation.json"} </w:instrText>
      </w:r>
      <w:r w:rsidR="00D36ACF">
        <w:rPr>
          <w:szCs w:val="22"/>
        </w:rPr>
        <w:fldChar w:fldCharType="separate"/>
      </w:r>
      <w:r w:rsidR="00A006D4" w:rsidRPr="00A006D4">
        <w:rPr>
          <w:rFonts w:cs="Times"/>
        </w:rPr>
        <w:t>[5], [16], [17]</w:t>
      </w:r>
      <w:r w:rsidR="00D36ACF">
        <w:rPr>
          <w:szCs w:val="22"/>
        </w:rPr>
        <w:fldChar w:fldCharType="end"/>
      </w:r>
      <w:r w:rsidRPr="00635974">
        <w:rPr>
          <w:szCs w:val="22"/>
        </w:rPr>
        <w:t>.</w:t>
      </w:r>
      <w:r w:rsidR="00635974" w:rsidRPr="00635974">
        <w:rPr>
          <w:szCs w:val="22"/>
        </w:rPr>
        <w:t xml:space="preserve"> Dalam beberapa penelitian, disebutkan bahwa pewarna</w:t>
      </w:r>
      <w:r w:rsidR="008F194E">
        <w:rPr>
          <w:szCs w:val="22"/>
        </w:rPr>
        <w:t xml:space="preserve"> berbasis Ruthenium seperti N3 </w:t>
      </w:r>
      <w:r w:rsidR="00D36ACF">
        <w:rPr>
          <w:szCs w:val="22"/>
        </w:rPr>
        <w:fldChar w:fldCharType="begin"/>
      </w:r>
      <w:r w:rsidR="00A006D4">
        <w:rPr>
          <w:szCs w:val="22"/>
        </w:rPr>
        <w:instrText xml:space="preserve"> ADDIN ZOTERO_ITEM CSL_CITATION {"citationID":"1n00jo2cto","properties":{"formattedCitation":"[18]","plainCitation":"[18]"},"citationItems":[{"id":577,"uris":["http://zotero.org/users/local/l0zYiNUC/items/MBATUJWX"],"uri":["http://zotero.org/users/local/l0zYiNUC/items/MBATUJWX"],"itemData":{"id":577,"type":"article-journal","title":"Conversion of sunlight to electric power by nanocrystalline dye-sensitized solar cells","container-title":"Journal of Photochemistry and Photobiology A: Chemistry","collection-title":"Proceedings of the Dye Solar Cell Osaka ICP-21 Pre-symposium. Dedicated to Professor Shozo Yanagida on the occasion of his retirement","page":"3-14","volume":"164","issue":"1","source":"ScienceDirect","abstract":"The dye-sensitized solar cell (DSC) provides a technically and economically credible alternative concept to present day p–n junction photovoltaic devices. In contrast to the conventional silicon systems, where the semiconductor assumes both the task of light absorption and charge carrier transport the two functions are separated here. Light is absorbed by a sensitizer, which is anchored to the surface of a wide band gap oxide semiconductor. Charge separation takes place at the interface via photo-induced electron injection from the dye into the conduction band of the solid. Carriers are transported in the conduction band of the semiconductor to the charge collector. The use of sensitizers having a broad absorption band in conjunction with oxide films of nanocrystalline morphology permits to harvest a large fraction of sunlight. Nearly quantitative conversion of incident photon into electric current is achieved over a large spectral range extending from the UV to the near IR region. Overall solar (standard AM 1.5) to current conversion efficiencies of 10.6% have been reached. New electrolytes based on ionic liquids have been developed that show excellent stability both under prolonged light soaking and high temperature stress. There are good prospects to produce these cells at lower cost than conventional devices. Here we present the current state of the field, and discuss the importance of mastering the interface of the mesoporous films by assisting the self-assembly of the sensitizer at the surface of the oxide nanocrystals.","DOI":"10.1016/j.jphotochem.2004.02.023","ISSN":"1010-6030","journalAbbreviation":"Journal of Photochemistry and Photobiology A: Chemistry","author":[{"family":"Grätzel","given":"Michael"}],"issued":{"date-parts":[["2004",6,1]]}}}],"schema":"https://github.com/citation-style-language/schema/raw/master/csl-citation.json"} </w:instrText>
      </w:r>
      <w:r w:rsidR="00D36ACF">
        <w:rPr>
          <w:szCs w:val="22"/>
        </w:rPr>
        <w:fldChar w:fldCharType="separate"/>
      </w:r>
      <w:r w:rsidR="00A006D4" w:rsidRPr="00A006D4">
        <w:rPr>
          <w:rFonts w:cs="Times"/>
        </w:rPr>
        <w:t>[18]</w:t>
      </w:r>
      <w:r w:rsidR="00D36ACF">
        <w:rPr>
          <w:szCs w:val="22"/>
        </w:rPr>
        <w:fldChar w:fldCharType="end"/>
      </w:r>
      <w:r w:rsidR="00635974" w:rsidRPr="00635974">
        <w:rPr>
          <w:szCs w:val="22"/>
        </w:rPr>
        <w:t xml:space="preserve">, N719 </w:t>
      </w:r>
      <w:r w:rsidR="00991D45">
        <w:rPr>
          <w:szCs w:val="22"/>
        </w:rPr>
        <w:t>merupakan sensitizer yang baik. N</w:t>
      </w:r>
      <w:r w:rsidR="00635974" w:rsidRPr="00635974">
        <w:rPr>
          <w:szCs w:val="22"/>
        </w:rPr>
        <w:t>amun</w:t>
      </w:r>
      <w:r w:rsidR="00991D45">
        <w:rPr>
          <w:szCs w:val="22"/>
        </w:rPr>
        <w:t>,</w:t>
      </w:r>
      <w:r w:rsidR="00635974" w:rsidRPr="00635974">
        <w:rPr>
          <w:szCs w:val="22"/>
        </w:rPr>
        <w:t xml:space="preserve"> </w:t>
      </w:r>
      <w:r w:rsidR="00991D45">
        <w:rPr>
          <w:szCs w:val="22"/>
        </w:rPr>
        <w:t>p</w:t>
      </w:r>
      <w:r w:rsidR="00635974" w:rsidRPr="00635974">
        <w:rPr>
          <w:szCs w:val="22"/>
        </w:rPr>
        <w:t>en</w:t>
      </w:r>
      <w:r w:rsidR="00A23604">
        <w:rPr>
          <w:szCs w:val="22"/>
        </w:rPr>
        <w:t xml:space="preserve">ggunaan rurhenium sangat rumit, </w:t>
      </w:r>
      <w:r w:rsidR="00635974" w:rsidRPr="00635974">
        <w:rPr>
          <w:szCs w:val="22"/>
        </w:rPr>
        <w:t>biaya mahal dan mengandung logam berat yang dapat mencemari lingkungan</w:t>
      </w:r>
      <w:r w:rsidR="008F194E">
        <w:rPr>
          <w:szCs w:val="22"/>
        </w:rPr>
        <w:t xml:space="preserve"> </w:t>
      </w:r>
      <w:r w:rsidR="00D36ACF">
        <w:rPr>
          <w:szCs w:val="22"/>
        </w:rPr>
        <w:fldChar w:fldCharType="begin"/>
      </w:r>
      <w:r w:rsidR="00A006D4">
        <w:rPr>
          <w:szCs w:val="22"/>
        </w:rPr>
        <w:instrText xml:space="preserve"> ADDIN ZOTERO_ITEM CSL_CITATION {"citationID":"25kth6ir3s","properties":{"formattedCitation":"{\\rtf [18]\\uc0\\u8211{}[20]}","plainCitation":"[18]–[20]"},"citationItems":[{"id":577,"uris":["http://zotero.org/users/local/l0zYiNUC/items/MBATUJWX"],"uri":["http://zotero.org/users/local/l0zYiNUC/items/MBATUJWX"],"itemData":{"id":577,"type":"article-journal","title":"Conversion of sunlight to electric power by nanocrystalline dye-sensitized solar cells","container-title":"Journal of Photochemistry and Photobiology A: Chemistry","collection-title":"Proceedings of the Dye Solar Cell Osaka ICP-21 Pre-symposium. Dedicated to Professor Shozo Yanagida on the occasion of his retirement","page":"3-14","volume":"164","issue":"1","source":"ScienceDirect","abstract":"The dye-sensitized solar cell (DSC) provides a technically and economically credible alternative concept to present day p–n junction photovoltaic devices. In contrast to the conventional silicon systems, where the semiconductor assumes both the task of light absorption and charge carrier transport the two functions are separated here. Light is absorbed by a sensitizer, which is anchored to the surface of a wide band gap oxide semiconductor. Charge separation takes place at the interface via photo-induced electron injection from the dye into the conduction band of the solid. Carriers are transported in the conduction band of the semiconductor to the charge collector. The use of sensitizers having a broad absorption band in conjunction with oxide films of nanocrystalline morphology permits to harvest a large fraction of sunlight. Nearly quantitative conversion of incident photon into electric current is achieved over a large spectral range extending from the UV to the near IR region. Overall solar (standard AM 1.5) to current conversion efficiencies of 10.6% have been reached. New electrolytes based on ionic liquids have been developed that show excellent stability both under prolonged light soaking and high temperature stress. There are good prospects to produce these cells at lower cost than conventional devices. Here we present the current state of the field, and discuss the importance of mastering the interface of the mesoporous films by assisting the self-assembly of the sensitizer at the surface of the oxide nanocrystals.","DOI":"10.1016/j.jphotochem.2004.02.023","ISSN":"1010-6030","journalAbbreviation":"Journal of Photochemistry and Photobiology A: Chemistry","author":[{"family":"Grätzel","given":"Michael"}],"issued":{"date-parts":[["2004",6,1]]}}},{"id":557,"uris":["http://zotero.org/users/local/l0zYiNUC/items/HPP86ITJ"],"uri":["http://zotero.org/users/local/l0zYiNUC/items/HPP86ITJ"],"itemData":{"id":557,"type":"article-journal","title":"Low-cost synthesized organic compounds in solvent free quasi-solid state polyethyleneimine, polyethylene glycol based polymer electrolyte for dye-sensitized solar cells with high photovoltaic conversion efficiencies","container-title":"Solar Energy","page":"225-250","volume":"160","DOI":"10.1016/j.solener.2017.11.076","ISSN":"0038-092X","journalAbbreviation":"Solar Energy","author":[{"family":"Karthika","given":"P."},{"family":"Ganesan","given":"S."},{"family":"Arthanareeswari","given":"M."}],"issued":{"date-parts":[["2018",1,15]]}}},{"id":555,"uris":["http://zotero.org/users/local/l0zYiNUC/items/7BKD93H6"],"uri":["http://zotero.org/users/local/l0zYiNUC/items/7BKD93H6"],"itemData":{"id":555,"type":"article-journal","title":"Review: Progress in solar cells from hydrogenated amorphous silicon","container-title":"Renewable and Sustainable Energy Reviews","page":"1497-1523","volume":"76","DOI":"10.1016/j.rser.2016.11.190","ISSN":"1364-0321","journalAbbreviation":"Renewable and Sustainable Energy Reviews","author":[{"family":"Stuckelberger","given":"Michael"},{"family":"Biron","given":"Rémi"},{"family":"Wyrsch","given":"Nicolas"},{"family":"Haug","given":"Franz-Josef"},{"family":"Ballif","given":"Christophe"}],"issued":{"date-parts":[["2017",9,1]]}}}],"schema":"https://github.com/citation-style-language/schema/raw/master/csl-citation.json"} </w:instrText>
      </w:r>
      <w:r w:rsidR="00D36ACF">
        <w:rPr>
          <w:szCs w:val="22"/>
        </w:rPr>
        <w:fldChar w:fldCharType="separate"/>
      </w:r>
      <w:r w:rsidR="00A006D4" w:rsidRPr="00A006D4">
        <w:rPr>
          <w:rFonts w:cs="Times"/>
          <w:szCs w:val="24"/>
        </w:rPr>
        <w:t>[18]–[20]</w:t>
      </w:r>
      <w:r w:rsidR="00D36ACF">
        <w:rPr>
          <w:szCs w:val="22"/>
        </w:rPr>
        <w:fldChar w:fldCharType="end"/>
      </w:r>
      <w:r w:rsidR="00635974" w:rsidRPr="00635974">
        <w:rPr>
          <w:szCs w:val="22"/>
        </w:rPr>
        <w:t xml:space="preserve">. </w:t>
      </w:r>
      <w:r w:rsidRPr="00635974">
        <w:rPr>
          <w:szCs w:val="22"/>
        </w:rPr>
        <w:t xml:space="preserve"> </w:t>
      </w:r>
      <w:proofErr w:type="gramStart"/>
      <w:r w:rsidR="00EE04EF" w:rsidRPr="00635974">
        <w:rPr>
          <w:szCs w:val="22"/>
        </w:rPr>
        <w:t>Penelitian yang dilakukan oleh Sanad dkk pada tahun 2015 tentang DSSC mesoporus Fe</w:t>
      </w:r>
      <w:r w:rsidR="00EE04EF" w:rsidRPr="00635974">
        <w:rPr>
          <w:szCs w:val="22"/>
          <w:vertAlign w:val="subscript"/>
        </w:rPr>
        <w:t>2</w:t>
      </w:r>
      <w:r w:rsidR="00EE04EF" w:rsidRPr="00635974">
        <w:rPr>
          <w:szCs w:val="22"/>
        </w:rPr>
        <w:t>O</w:t>
      </w:r>
      <w:r w:rsidR="00EE04EF" w:rsidRPr="00635974">
        <w:rPr>
          <w:szCs w:val="22"/>
          <w:vertAlign w:val="subscript"/>
        </w:rPr>
        <w:t>3</w:t>
      </w:r>
      <w:r w:rsidR="00EE04EF" w:rsidRPr="00635974">
        <w:rPr>
          <w:szCs w:val="22"/>
        </w:rPr>
        <w:t>-TiO</w:t>
      </w:r>
      <w:r w:rsidR="00EE04EF" w:rsidRPr="00635974">
        <w:rPr>
          <w:szCs w:val="22"/>
          <w:vertAlign w:val="subscript"/>
        </w:rPr>
        <w:t>2</w:t>
      </w:r>
      <w:r w:rsidR="00EE04EF" w:rsidRPr="00635974">
        <w:rPr>
          <w:szCs w:val="22"/>
        </w:rPr>
        <w:t xml:space="preserve"> menghasilkan</w:t>
      </w:r>
      <w:r w:rsidR="00640F5F" w:rsidRPr="00635974">
        <w:rPr>
          <w:szCs w:val="22"/>
        </w:rPr>
        <w:t xml:space="preserve"> efisiensi rendah yaitu ~3.0 %.</w:t>
      </w:r>
      <w:proofErr w:type="gramEnd"/>
      <w:r w:rsidR="00747B51">
        <w:rPr>
          <w:szCs w:val="22"/>
        </w:rPr>
        <w:t xml:space="preserve"> </w:t>
      </w:r>
      <w:r w:rsidR="00747B51" w:rsidRPr="00635974">
        <w:rPr>
          <w:rFonts w:cs="Times"/>
          <w:szCs w:val="22"/>
          <w:lang w:val="en-ID"/>
        </w:rPr>
        <w:t>SnO</w:t>
      </w:r>
      <w:r w:rsidR="003D22FB">
        <w:rPr>
          <w:rFonts w:cs="Times"/>
          <w:szCs w:val="22"/>
          <w:vertAlign w:val="subscript"/>
          <w:lang w:val="en-ID"/>
        </w:rPr>
        <w:t>2</w:t>
      </w:r>
      <w:r w:rsidR="00747B51">
        <w:rPr>
          <w:rFonts w:cs="Times"/>
          <w:szCs w:val="22"/>
          <w:vertAlign w:val="subscript"/>
          <w:lang w:val="en-ID"/>
        </w:rPr>
        <w:t xml:space="preserve"> </w:t>
      </w:r>
      <w:r w:rsidR="00747B51">
        <w:rPr>
          <w:rFonts w:cs="Times"/>
          <w:szCs w:val="22"/>
          <w:lang w:val="en-ID"/>
        </w:rPr>
        <w:t>memiliki stabilitas tehadap sinar UV karen</w:t>
      </w:r>
      <w:r w:rsidR="00DC4CAD">
        <w:rPr>
          <w:rFonts w:cs="Times"/>
          <w:szCs w:val="22"/>
          <w:lang w:val="en-ID"/>
        </w:rPr>
        <w:t>a band gap 3.6 lebih besar dari</w:t>
      </w:r>
      <w:r w:rsidR="00EE04EF" w:rsidRPr="00635974">
        <w:rPr>
          <w:szCs w:val="22"/>
        </w:rPr>
        <w:t xml:space="preserve"> </w:t>
      </w:r>
      <w:r w:rsidR="00747B51" w:rsidRPr="00635974">
        <w:rPr>
          <w:rFonts w:cs="Times"/>
          <w:szCs w:val="22"/>
          <w:lang w:val="en-ID"/>
        </w:rPr>
        <w:t>TiO</w:t>
      </w:r>
      <w:r w:rsidR="00747B51" w:rsidRPr="00635974">
        <w:rPr>
          <w:rFonts w:cs="Times"/>
          <w:szCs w:val="22"/>
          <w:vertAlign w:val="subscript"/>
          <w:lang w:val="en-ID"/>
        </w:rPr>
        <w:t>2</w:t>
      </w:r>
      <w:r w:rsidR="00747B51">
        <w:rPr>
          <w:rFonts w:cs="Times"/>
          <w:szCs w:val="22"/>
          <w:vertAlign w:val="subscript"/>
          <w:lang w:val="en-ID"/>
        </w:rPr>
        <w:t xml:space="preserve"> </w:t>
      </w:r>
      <w:r w:rsidR="00991D45" w:rsidRPr="00991D45">
        <w:rPr>
          <w:rFonts w:cs="Times"/>
          <w:szCs w:val="22"/>
          <w:lang w:val="en-ID"/>
        </w:rPr>
        <w:t>sebesar</w:t>
      </w:r>
      <w:r w:rsidR="00991D45">
        <w:rPr>
          <w:rFonts w:cs="Times"/>
          <w:szCs w:val="22"/>
          <w:vertAlign w:val="subscript"/>
          <w:lang w:val="en-ID"/>
        </w:rPr>
        <w:t xml:space="preserve"> </w:t>
      </w:r>
      <w:r w:rsidR="00747B51">
        <w:rPr>
          <w:szCs w:val="22"/>
        </w:rPr>
        <w:t>3.2</w:t>
      </w:r>
      <w:r w:rsidR="00991D45">
        <w:rPr>
          <w:szCs w:val="22"/>
        </w:rPr>
        <w:t xml:space="preserve"> eV</w:t>
      </w:r>
      <w:r w:rsidR="00747B51">
        <w:rPr>
          <w:szCs w:val="22"/>
        </w:rPr>
        <w:t xml:space="preserve"> </w:t>
      </w:r>
      <w:r w:rsidR="00D36ACF">
        <w:rPr>
          <w:szCs w:val="22"/>
        </w:rPr>
        <w:fldChar w:fldCharType="begin"/>
      </w:r>
      <w:r w:rsidR="00A006D4">
        <w:rPr>
          <w:szCs w:val="22"/>
        </w:rPr>
        <w:instrText xml:space="preserve"> ADDIN ZOTERO_ITEM CSL_CITATION {"citationID":"moo958pnj","properties":{"formattedCitation":"[15]","plainCitation":"[15]"},"citationItems":[{"id":540,"uris":["http://zotero.org/users/local/l0zYiNUC/items/2IGMP9TH"],"uri":["http://zotero.org/users/local/l0zYiNUC/items/2IGMP9TH"],"itemData":{"id":540,"type":"article-journal","title":"SnO2–TiO2 hybrid nanofibers for efficient dye-sensitized solar cells","container-title":"Solar Energy","page":"395-404","volume":"132","DOI":"10.1016/j.solener.2016.03.037","ISSN":"0038-092X","journalAbbreviation":"Solar Energy","author":[{"family":"Wali","given":"Qamar"},{"family":"Bakr","given":"Zinab H."},{"family":"Manshor","given":"Nurul Ain"},{"family":"Fakharuddin","given":"Azhar"},{"family":"Jose","given":"Rajan"}],"issued":{"date-parts":[["2016",7,1]]}}}],"schema":"https://github.com/citation-style-language/schema/raw/master/csl-citation.json"} </w:instrText>
      </w:r>
      <w:r w:rsidR="00D36ACF">
        <w:rPr>
          <w:szCs w:val="22"/>
        </w:rPr>
        <w:fldChar w:fldCharType="separate"/>
      </w:r>
      <w:r w:rsidR="00A006D4" w:rsidRPr="00A006D4">
        <w:rPr>
          <w:rFonts w:cs="Times"/>
        </w:rPr>
        <w:t>[15]</w:t>
      </w:r>
      <w:r w:rsidR="00D36ACF">
        <w:rPr>
          <w:szCs w:val="22"/>
        </w:rPr>
        <w:fldChar w:fldCharType="end"/>
      </w:r>
      <w:r w:rsidR="00747B51">
        <w:rPr>
          <w:rFonts w:cs="Times"/>
          <w:szCs w:val="22"/>
        </w:rPr>
        <w:t>.</w:t>
      </w:r>
      <w:r w:rsidR="003D22FB">
        <w:rPr>
          <w:rFonts w:cs="Times"/>
          <w:szCs w:val="22"/>
        </w:rPr>
        <w:t xml:space="preserve"> </w:t>
      </w:r>
      <w:proofErr w:type="gramStart"/>
      <w:r w:rsidR="003D22FB">
        <w:rPr>
          <w:rFonts w:cs="Times"/>
          <w:szCs w:val="22"/>
        </w:rPr>
        <w:t xml:space="preserve">Wali dkk juga melaporkan bahwa </w:t>
      </w:r>
      <w:r w:rsidR="003D22FB" w:rsidRPr="00635974">
        <w:rPr>
          <w:rFonts w:cs="Times"/>
          <w:szCs w:val="22"/>
          <w:lang w:val="en-ID"/>
        </w:rPr>
        <w:t>SnO</w:t>
      </w:r>
      <w:r w:rsidR="003D22FB">
        <w:rPr>
          <w:rFonts w:cs="Times"/>
          <w:szCs w:val="22"/>
          <w:vertAlign w:val="subscript"/>
          <w:lang w:val="en-ID"/>
        </w:rPr>
        <w:t xml:space="preserve">2 </w:t>
      </w:r>
      <w:r w:rsidR="003D22FB">
        <w:rPr>
          <w:rFonts w:cs="Times"/>
          <w:szCs w:val="22"/>
          <w:lang w:val="en-ID"/>
        </w:rPr>
        <w:t>murni menunjukkan hasil fotovoltaik rendah.</w:t>
      </w:r>
      <w:proofErr w:type="gramEnd"/>
      <w:r w:rsidR="00EE04EF" w:rsidRPr="00635974">
        <w:rPr>
          <w:szCs w:val="22"/>
        </w:rPr>
        <w:t xml:space="preserve"> </w:t>
      </w:r>
      <w:proofErr w:type="gramStart"/>
      <w:r w:rsidR="00627B65">
        <w:rPr>
          <w:szCs w:val="22"/>
        </w:rPr>
        <w:t>Namun DSSC dengan bahan komposit nano</w:t>
      </w:r>
      <w:r w:rsidR="00991D45">
        <w:rPr>
          <w:szCs w:val="22"/>
        </w:rPr>
        <w:t xml:space="preserve"> TiO</w:t>
      </w:r>
      <w:r w:rsidR="00991D45" w:rsidRPr="00627B65">
        <w:rPr>
          <w:szCs w:val="22"/>
          <w:vertAlign w:val="subscript"/>
        </w:rPr>
        <w:t>2</w:t>
      </w:r>
      <w:r w:rsidR="00991D45">
        <w:rPr>
          <w:szCs w:val="22"/>
        </w:rPr>
        <w:t>/SnO</w:t>
      </w:r>
      <w:r w:rsidR="00627B65" w:rsidRPr="00627B65">
        <w:rPr>
          <w:szCs w:val="22"/>
          <w:vertAlign w:val="subscript"/>
        </w:rPr>
        <w:t>2</w:t>
      </w:r>
      <w:r w:rsidR="00627B65">
        <w:rPr>
          <w:szCs w:val="22"/>
        </w:rPr>
        <w:t xml:space="preserve"> belum banyak dilaporkan</w:t>
      </w:r>
      <w:r w:rsidR="00991D45">
        <w:rPr>
          <w:szCs w:val="22"/>
        </w:rPr>
        <w:t>.</w:t>
      </w:r>
      <w:proofErr w:type="gramEnd"/>
      <w:r w:rsidR="00991D45">
        <w:rPr>
          <w:szCs w:val="22"/>
        </w:rPr>
        <w:t xml:space="preserve"> </w:t>
      </w:r>
      <w:proofErr w:type="gramStart"/>
      <w:r w:rsidR="00991D45">
        <w:rPr>
          <w:szCs w:val="22"/>
        </w:rPr>
        <w:t xml:space="preserve">Oleh karena itu </w:t>
      </w:r>
      <w:r w:rsidRPr="00635974">
        <w:rPr>
          <w:szCs w:val="22"/>
        </w:rPr>
        <w:t xml:space="preserve">perlu dilakukan penelitian tentang solar sel yang mengkaji tentang bagaimana pengaruh fraksi nano </w:t>
      </w:r>
      <w:r w:rsidRPr="00635974">
        <w:rPr>
          <w:rFonts w:cs="Times"/>
          <w:szCs w:val="22"/>
          <w:lang w:val="en-ID"/>
        </w:rPr>
        <w:t>TiO</w:t>
      </w:r>
      <w:r w:rsidRPr="00635974">
        <w:rPr>
          <w:rFonts w:cs="Times"/>
          <w:szCs w:val="22"/>
          <w:vertAlign w:val="subscript"/>
          <w:lang w:val="en-ID"/>
        </w:rPr>
        <w:t>2</w:t>
      </w:r>
      <w:r w:rsidRPr="00635974">
        <w:rPr>
          <w:rFonts w:cs="Times"/>
          <w:szCs w:val="22"/>
          <w:lang w:val="en-ID"/>
        </w:rPr>
        <w:t>/SnO</w:t>
      </w:r>
      <w:r w:rsidRPr="00635974">
        <w:rPr>
          <w:rFonts w:cs="Times"/>
          <w:szCs w:val="22"/>
          <w:vertAlign w:val="subscript"/>
          <w:lang w:val="en-ID"/>
        </w:rPr>
        <w:t>2</w:t>
      </w:r>
      <w:r w:rsidRPr="00635974">
        <w:rPr>
          <w:rFonts w:cs="Times"/>
          <w:szCs w:val="22"/>
          <w:lang w:val="en-ID"/>
        </w:rPr>
        <w:t>.</w:t>
      </w:r>
      <w:proofErr w:type="gramEnd"/>
    </w:p>
    <w:p w:rsidR="000E2380" w:rsidRPr="00420A47" w:rsidRDefault="000E2380" w:rsidP="00FD42D1">
      <w:pPr>
        <w:pStyle w:val="ListParagraph"/>
        <w:spacing w:before="240"/>
        <w:ind w:left="0" w:firstLine="540"/>
        <w:rPr>
          <w:lang w:val="de-DE"/>
        </w:rPr>
      </w:pPr>
    </w:p>
    <w:p w:rsidR="00FD42D1" w:rsidRDefault="00FD42D1" w:rsidP="00FD42D1">
      <w:pPr>
        <w:pStyle w:val="ListParagraph"/>
        <w:numPr>
          <w:ilvl w:val="0"/>
          <w:numId w:val="1"/>
        </w:numPr>
        <w:spacing w:before="240"/>
        <w:ind w:left="360"/>
        <w:rPr>
          <w:b/>
          <w:lang w:val="en-US"/>
        </w:rPr>
      </w:pPr>
      <w:r>
        <w:rPr>
          <w:b/>
          <w:lang w:val="en-US"/>
        </w:rPr>
        <w:t>Metode Penelitian</w:t>
      </w:r>
    </w:p>
    <w:p w:rsidR="00FD42D1" w:rsidRPr="009F65D9" w:rsidRDefault="00627B65" w:rsidP="009F65D9">
      <w:pPr>
        <w:pStyle w:val="ListParagraph"/>
        <w:spacing w:before="240"/>
        <w:ind w:left="0" w:firstLine="540"/>
        <w:jc w:val="both"/>
        <w:rPr>
          <w:rFonts w:cs="Times"/>
          <w:szCs w:val="22"/>
          <w:lang w:val="id-ID"/>
        </w:rPr>
      </w:pPr>
      <w:proofErr w:type="gramStart"/>
      <w:r>
        <w:rPr>
          <w:rFonts w:cs="Times"/>
          <w:szCs w:val="22"/>
          <w:lang w:val="en-ID"/>
        </w:rPr>
        <w:t xml:space="preserve">Penelitian ini diawali dengan sintesis </w:t>
      </w:r>
      <w:r w:rsidR="00DA3D1E">
        <w:rPr>
          <w:rFonts w:cs="Times"/>
          <w:szCs w:val="22"/>
          <w:lang w:val="en-ID"/>
        </w:rPr>
        <w:t xml:space="preserve">nano partikel </w:t>
      </w:r>
      <w:r>
        <w:rPr>
          <w:rFonts w:cs="Times"/>
          <w:szCs w:val="22"/>
          <w:lang w:val="en-ID"/>
        </w:rPr>
        <w:t>TiO</w:t>
      </w:r>
      <w:r w:rsidRPr="00627B65">
        <w:rPr>
          <w:rFonts w:cs="Times"/>
          <w:szCs w:val="22"/>
          <w:vertAlign w:val="subscript"/>
          <w:lang w:val="en-ID"/>
        </w:rPr>
        <w:t>2</w:t>
      </w:r>
      <w:r>
        <w:rPr>
          <w:rFonts w:cs="Times"/>
          <w:szCs w:val="22"/>
          <w:lang w:val="en-ID"/>
        </w:rPr>
        <w:t xml:space="preserve"> dan SnO</w:t>
      </w:r>
      <w:r w:rsidRPr="00627B65">
        <w:rPr>
          <w:rFonts w:cs="Times"/>
          <w:szCs w:val="22"/>
          <w:vertAlign w:val="subscript"/>
          <w:lang w:val="en-ID"/>
        </w:rPr>
        <w:t>2</w:t>
      </w:r>
      <w:r>
        <w:rPr>
          <w:rFonts w:cs="Times"/>
          <w:szCs w:val="22"/>
          <w:lang w:val="en-ID"/>
        </w:rPr>
        <w:t>.</w:t>
      </w:r>
      <w:proofErr w:type="gramEnd"/>
      <w:r>
        <w:rPr>
          <w:rFonts w:cs="Times"/>
          <w:szCs w:val="22"/>
          <w:lang w:val="en-ID"/>
        </w:rPr>
        <w:t xml:space="preserve"> </w:t>
      </w:r>
      <w:proofErr w:type="gramStart"/>
      <w:r w:rsidR="00DA3D1E">
        <w:rPr>
          <w:rFonts w:cs="Times"/>
          <w:szCs w:val="22"/>
          <w:lang w:val="en-ID"/>
        </w:rPr>
        <w:t>Kedua nano partikel disintesis melalui teknik berbeda.</w:t>
      </w:r>
      <w:proofErr w:type="gramEnd"/>
      <w:r w:rsidR="00DA3D1E">
        <w:rPr>
          <w:rFonts w:cs="Times"/>
          <w:szCs w:val="22"/>
          <w:lang w:val="en-ID"/>
        </w:rPr>
        <w:t xml:space="preserve"> Nano partikel TiO</w:t>
      </w:r>
      <w:r w:rsidR="00DA3D1E" w:rsidRPr="00DA3D1E">
        <w:rPr>
          <w:rFonts w:cs="Times"/>
          <w:szCs w:val="22"/>
          <w:vertAlign w:val="subscript"/>
          <w:lang w:val="en-ID"/>
        </w:rPr>
        <w:t>2</w:t>
      </w:r>
      <w:r w:rsidR="00DA3D1E">
        <w:rPr>
          <w:rFonts w:cs="Times"/>
          <w:szCs w:val="22"/>
          <w:lang w:val="en-ID"/>
        </w:rPr>
        <w:t xml:space="preserve"> disintesis dari b</w:t>
      </w:r>
      <w:r w:rsidR="00B82C2F" w:rsidRPr="009F65D9">
        <w:rPr>
          <w:rFonts w:cs="Times"/>
          <w:szCs w:val="22"/>
          <w:lang w:val="id-ID"/>
        </w:rPr>
        <w:t>ahan TiCl</w:t>
      </w:r>
      <w:r w:rsidR="00B82C2F" w:rsidRPr="009F65D9">
        <w:rPr>
          <w:rFonts w:cs="Times"/>
          <w:szCs w:val="22"/>
          <w:vertAlign w:val="subscript"/>
          <w:lang w:val="id-ID"/>
        </w:rPr>
        <w:t>3</w:t>
      </w:r>
      <w:r w:rsidR="00B82C2F" w:rsidRPr="009F65D9">
        <w:rPr>
          <w:rFonts w:cs="Times"/>
          <w:szCs w:val="22"/>
          <w:lang w:val="id-ID"/>
        </w:rPr>
        <w:t xml:space="preserve"> (99% sigma </w:t>
      </w:r>
      <w:proofErr w:type="gramStart"/>
      <w:r w:rsidR="00B82C2F" w:rsidRPr="009F65D9">
        <w:rPr>
          <w:rFonts w:cs="Times"/>
          <w:szCs w:val="22"/>
          <w:lang w:val="id-ID"/>
        </w:rPr>
        <w:t>aldrich</w:t>
      </w:r>
      <w:proofErr w:type="gramEnd"/>
      <w:r w:rsidR="00B82C2F" w:rsidRPr="009F65D9">
        <w:rPr>
          <w:rFonts w:cs="Times"/>
          <w:szCs w:val="22"/>
          <w:lang w:val="id-ID"/>
        </w:rPr>
        <w:t>), HCl dan NH</w:t>
      </w:r>
      <w:r w:rsidR="00B82C2F" w:rsidRPr="009F65D9">
        <w:rPr>
          <w:rFonts w:cs="Times"/>
          <w:szCs w:val="22"/>
          <w:vertAlign w:val="subscript"/>
          <w:lang w:val="id-ID"/>
        </w:rPr>
        <w:t>3</w:t>
      </w:r>
      <w:r w:rsidR="001751C6" w:rsidRPr="009F65D9">
        <w:rPr>
          <w:rFonts w:cs="Times"/>
          <w:szCs w:val="22"/>
          <w:lang w:val="id-ID"/>
        </w:rPr>
        <w:t xml:space="preserve"> </w:t>
      </w:r>
      <w:r w:rsidR="00B82C2F" w:rsidRPr="009F65D9">
        <w:rPr>
          <w:rFonts w:cs="Times"/>
          <w:szCs w:val="22"/>
          <w:lang w:val="id-ID"/>
        </w:rPr>
        <w:t>menggunakan metode kopresispitasi</w:t>
      </w:r>
      <w:r w:rsidR="00DA3D1E">
        <w:rPr>
          <w:rFonts w:cs="Times"/>
          <w:szCs w:val="22"/>
          <w:lang w:val="en-US"/>
        </w:rPr>
        <w:t>.</w:t>
      </w:r>
      <w:r w:rsidR="00B82C2F" w:rsidRPr="009F65D9">
        <w:rPr>
          <w:rFonts w:cs="Times"/>
          <w:szCs w:val="22"/>
          <w:lang w:val="id-ID"/>
        </w:rPr>
        <w:t xml:space="preserve"> </w:t>
      </w:r>
      <w:r w:rsidR="00DA3D1E">
        <w:rPr>
          <w:rFonts w:cs="Times"/>
          <w:szCs w:val="22"/>
          <w:lang w:val="en-US"/>
        </w:rPr>
        <w:t>N</w:t>
      </w:r>
      <w:r w:rsidR="00DA3D1E" w:rsidRPr="009F65D9">
        <w:rPr>
          <w:rFonts w:cs="Times"/>
          <w:szCs w:val="22"/>
          <w:lang w:val="id-ID"/>
        </w:rPr>
        <w:t xml:space="preserve">anopartikel </w:t>
      </w:r>
      <w:r w:rsidR="00B82C2F" w:rsidRPr="009F65D9">
        <w:rPr>
          <w:rFonts w:cs="Times"/>
          <w:szCs w:val="22"/>
          <w:lang w:val="id-ID"/>
        </w:rPr>
        <w:t>SnO</w:t>
      </w:r>
      <w:r w:rsidR="00B82C2F" w:rsidRPr="009F65D9">
        <w:rPr>
          <w:rFonts w:cs="Times"/>
          <w:szCs w:val="22"/>
          <w:vertAlign w:val="subscript"/>
          <w:lang w:val="id-ID"/>
        </w:rPr>
        <w:t>2</w:t>
      </w:r>
      <w:r w:rsidR="00B82C2F" w:rsidRPr="009F65D9">
        <w:rPr>
          <w:rFonts w:cs="Times"/>
          <w:szCs w:val="22"/>
          <w:lang w:val="id-ID"/>
        </w:rPr>
        <w:t xml:space="preserve"> disintesis dari SnCl</w:t>
      </w:r>
      <w:r w:rsidR="00B82C2F" w:rsidRPr="00DA3D1E">
        <w:rPr>
          <w:rFonts w:cs="Times"/>
          <w:szCs w:val="22"/>
          <w:vertAlign w:val="subscript"/>
          <w:lang w:val="id-ID"/>
        </w:rPr>
        <w:t>2</w:t>
      </w:r>
      <w:r w:rsidR="00B82C2F" w:rsidRPr="009F65D9">
        <w:rPr>
          <w:rFonts w:cs="Times"/>
          <w:szCs w:val="22"/>
          <w:lang w:val="id-ID"/>
        </w:rPr>
        <w:t xml:space="preserve"> (99% sigma </w:t>
      </w:r>
      <w:proofErr w:type="gramStart"/>
      <w:r w:rsidR="00B82C2F" w:rsidRPr="009F65D9">
        <w:rPr>
          <w:rFonts w:cs="Times"/>
          <w:szCs w:val="22"/>
          <w:lang w:val="id-ID"/>
        </w:rPr>
        <w:t>aldrich</w:t>
      </w:r>
      <w:proofErr w:type="gramEnd"/>
      <w:r w:rsidR="00B82C2F" w:rsidRPr="009F65D9">
        <w:rPr>
          <w:rFonts w:cs="Times"/>
          <w:szCs w:val="22"/>
          <w:lang w:val="id-ID"/>
        </w:rPr>
        <w:t>) menggunakan metode</w:t>
      </w:r>
      <w:r w:rsidR="002D6B3A" w:rsidRPr="009F65D9">
        <w:rPr>
          <w:rFonts w:cs="Times"/>
          <w:szCs w:val="22"/>
          <w:lang w:val="en-ID"/>
        </w:rPr>
        <w:t xml:space="preserve"> sol-gel. </w:t>
      </w:r>
      <w:r w:rsidR="00DA3D1E">
        <w:rPr>
          <w:rFonts w:cs="Times"/>
          <w:szCs w:val="22"/>
          <w:lang w:val="id-ID"/>
        </w:rPr>
        <w:t>L</w:t>
      </w:r>
      <w:r w:rsidR="00DA3D1E" w:rsidRPr="009F65D9">
        <w:rPr>
          <w:rFonts w:cs="Times"/>
          <w:szCs w:val="22"/>
          <w:lang w:val="id-ID"/>
        </w:rPr>
        <w:t xml:space="preserve">arutan </w:t>
      </w:r>
      <w:r w:rsidR="00DA3D1E">
        <w:rPr>
          <w:rFonts w:cs="Times"/>
          <w:szCs w:val="22"/>
          <w:lang w:val="en-US"/>
        </w:rPr>
        <w:t>untuk membuat</w:t>
      </w:r>
      <w:r w:rsidR="00DA3D1E" w:rsidRPr="009F65D9">
        <w:rPr>
          <w:rFonts w:cs="Times"/>
          <w:szCs w:val="22"/>
          <w:lang w:val="id-ID"/>
        </w:rPr>
        <w:t xml:space="preserve"> pasta</w:t>
      </w:r>
      <w:r w:rsidR="00DA3D1E">
        <w:rPr>
          <w:rFonts w:cs="Times"/>
          <w:szCs w:val="22"/>
          <w:lang w:val="en-US"/>
        </w:rPr>
        <w:t xml:space="preserve"> yang digunakan adalah</w:t>
      </w:r>
      <w:r w:rsidR="00DA3D1E">
        <w:rPr>
          <w:rFonts w:cs="Times"/>
          <w:szCs w:val="22"/>
          <w:lang w:val="id-ID"/>
        </w:rPr>
        <w:t xml:space="preserve"> s</w:t>
      </w:r>
      <w:r w:rsidR="00B82C2F" w:rsidRPr="009F65D9">
        <w:rPr>
          <w:rFonts w:cs="Times"/>
          <w:szCs w:val="22"/>
          <w:lang w:val="id-ID"/>
        </w:rPr>
        <w:t>odium</w:t>
      </w:r>
      <w:r w:rsidR="001751C6" w:rsidRPr="009F65D9">
        <w:rPr>
          <w:rFonts w:cs="Times"/>
          <w:szCs w:val="22"/>
          <w:lang w:val="id-ID"/>
        </w:rPr>
        <w:t xml:space="preserve"> </w:t>
      </w:r>
      <w:r w:rsidR="00DA3D1E">
        <w:rPr>
          <w:rFonts w:cs="Times"/>
          <w:szCs w:val="22"/>
          <w:lang w:val="en-US"/>
        </w:rPr>
        <w:t>d</w:t>
      </w:r>
      <w:r w:rsidR="00B82C2F" w:rsidRPr="009F65D9">
        <w:rPr>
          <w:rFonts w:cs="Times"/>
          <w:szCs w:val="22"/>
          <w:lang w:val="id-ID"/>
        </w:rPr>
        <w:t xml:space="preserve">edocyl </w:t>
      </w:r>
      <w:r w:rsidR="00DA3D1E">
        <w:rPr>
          <w:rFonts w:cs="Times"/>
          <w:szCs w:val="22"/>
          <w:lang w:val="en-US"/>
        </w:rPr>
        <w:t>s</w:t>
      </w:r>
      <w:r w:rsidR="00B82C2F" w:rsidRPr="009F65D9">
        <w:rPr>
          <w:rFonts w:cs="Times"/>
          <w:szCs w:val="22"/>
          <w:lang w:val="id-ID"/>
        </w:rPr>
        <w:t>ulfat (SDS), PEG-6000, aquades</w:t>
      </w:r>
      <w:r w:rsidR="00DA3D1E">
        <w:rPr>
          <w:rFonts w:cs="Times"/>
          <w:szCs w:val="22"/>
          <w:lang w:val="en-US"/>
        </w:rPr>
        <w:t>,</w:t>
      </w:r>
      <w:r w:rsidR="00B82C2F" w:rsidRPr="009F65D9">
        <w:rPr>
          <w:rFonts w:cs="Times"/>
          <w:szCs w:val="22"/>
          <w:lang w:val="id-ID"/>
        </w:rPr>
        <w:t xml:space="preserve"> dan asetil aseton.</w:t>
      </w:r>
      <w:r w:rsidR="001751C6" w:rsidRPr="009F65D9">
        <w:rPr>
          <w:rFonts w:cs="Times"/>
          <w:szCs w:val="22"/>
          <w:lang w:val="id-ID"/>
        </w:rPr>
        <w:t xml:space="preserve"> </w:t>
      </w:r>
      <w:r w:rsidR="00DA3D1E">
        <w:rPr>
          <w:rFonts w:cs="Times"/>
          <w:szCs w:val="22"/>
          <w:lang w:val="en-US"/>
        </w:rPr>
        <w:t xml:space="preserve">Bahan-bahan </w:t>
      </w:r>
      <w:proofErr w:type="gramStart"/>
      <w:r w:rsidR="00DA3D1E">
        <w:rPr>
          <w:rFonts w:cs="Times"/>
          <w:szCs w:val="22"/>
          <w:lang w:val="en-US"/>
        </w:rPr>
        <w:t>lain</w:t>
      </w:r>
      <w:proofErr w:type="gramEnd"/>
      <w:r w:rsidR="00DA3D1E">
        <w:rPr>
          <w:rFonts w:cs="Times"/>
          <w:szCs w:val="22"/>
          <w:lang w:val="en-US"/>
        </w:rPr>
        <w:t xml:space="preserve"> yang digunakan </w:t>
      </w:r>
      <w:r w:rsidR="001751C6" w:rsidRPr="009F65D9">
        <w:rPr>
          <w:rFonts w:cs="Times"/>
          <w:szCs w:val="22"/>
          <w:lang w:val="id-ID"/>
        </w:rPr>
        <w:t>adalah FTO</w:t>
      </w:r>
      <w:r w:rsidR="00DA3D1E">
        <w:rPr>
          <w:rFonts w:cs="Times"/>
          <w:szCs w:val="22"/>
          <w:lang w:val="en-US"/>
        </w:rPr>
        <w:t xml:space="preserve"> sebagai substrat</w:t>
      </w:r>
      <w:r w:rsidR="001751C6" w:rsidRPr="009F65D9">
        <w:rPr>
          <w:rFonts w:cs="Times"/>
          <w:szCs w:val="22"/>
          <w:lang w:val="id-ID"/>
        </w:rPr>
        <w:t xml:space="preserve">, </w:t>
      </w:r>
      <w:r w:rsidR="001751C6" w:rsidRPr="009F65D9">
        <w:rPr>
          <w:rFonts w:cs="Times"/>
          <w:szCs w:val="22"/>
          <w:lang w:val="en-ID"/>
        </w:rPr>
        <w:t>β</w:t>
      </w:r>
      <w:r w:rsidR="001751C6" w:rsidRPr="009F65D9">
        <w:rPr>
          <w:szCs w:val="22"/>
          <w:lang w:val="en-ID"/>
        </w:rPr>
        <w:t>-karoten</w:t>
      </w:r>
      <w:r w:rsidR="001751C6" w:rsidRPr="009F65D9">
        <w:rPr>
          <w:szCs w:val="22"/>
          <w:lang w:val="id-ID"/>
        </w:rPr>
        <w:t xml:space="preserve"> digunakan sebagai dye dan larutan elektrolit dibuat menggunakan </w:t>
      </w:r>
      <w:r w:rsidR="002D6B3A" w:rsidRPr="009F65D9">
        <w:rPr>
          <w:szCs w:val="22"/>
          <w:lang w:val="en-ID"/>
        </w:rPr>
        <w:t>KI</w:t>
      </w:r>
      <w:r w:rsidR="001751C6" w:rsidRPr="009F65D9">
        <w:rPr>
          <w:szCs w:val="22"/>
          <w:lang w:val="id-ID"/>
        </w:rPr>
        <w:t>,</w:t>
      </w:r>
      <w:r w:rsidR="00DA3D1E">
        <w:rPr>
          <w:szCs w:val="22"/>
          <w:lang w:val="en-US"/>
        </w:rPr>
        <w:t xml:space="preserve"> </w:t>
      </w:r>
      <w:r w:rsidR="001751C6" w:rsidRPr="009F65D9">
        <w:rPr>
          <w:szCs w:val="22"/>
          <w:lang w:val="id-ID"/>
        </w:rPr>
        <w:t>I</w:t>
      </w:r>
      <w:r w:rsidR="001751C6" w:rsidRPr="009F65D9">
        <w:rPr>
          <w:szCs w:val="22"/>
          <w:vertAlign w:val="subscript"/>
          <w:lang w:val="id-ID"/>
        </w:rPr>
        <w:t>2</w:t>
      </w:r>
      <w:r w:rsidR="001751C6" w:rsidRPr="009F65D9">
        <w:rPr>
          <w:szCs w:val="22"/>
          <w:lang w:val="id-ID"/>
        </w:rPr>
        <w:t xml:space="preserve"> dan PEG-4000.</w:t>
      </w:r>
      <w:r w:rsidR="009F65D9" w:rsidRPr="009F65D9">
        <w:rPr>
          <w:rFonts w:cs="Times"/>
          <w:szCs w:val="22"/>
          <w:lang w:val="en-ID"/>
        </w:rPr>
        <w:t xml:space="preserve"> </w:t>
      </w:r>
      <w:r w:rsidR="00D074CB" w:rsidRPr="009F65D9">
        <w:rPr>
          <w:rFonts w:cs="Times"/>
          <w:i/>
          <w:iCs/>
          <w:szCs w:val="22"/>
        </w:rPr>
        <w:t xml:space="preserve">Dye </w:t>
      </w:r>
      <w:r w:rsidR="00D074CB" w:rsidRPr="009F65D9">
        <w:rPr>
          <w:rFonts w:cs="Times"/>
          <w:szCs w:val="22"/>
        </w:rPr>
        <w:t xml:space="preserve">yang digunakan didalam penelitian ini adalah β-karoten. </w:t>
      </w:r>
      <w:proofErr w:type="gramStart"/>
      <w:r w:rsidR="00D074CB" w:rsidRPr="009F65D9">
        <w:rPr>
          <w:rFonts w:cs="Times"/>
          <w:szCs w:val="22"/>
        </w:rPr>
        <w:t>Kemudian membuat pasta TiO</w:t>
      </w:r>
      <w:r w:rsidR="00D074CB" w:rsidRPr="009F65D9">
        <w:rPr>
          <w:rFonts w:cs="Times"/>
          <w:szCs w:val="22"/>
          <w:vertAlign w:val="subscript"/>
        </w:rPr>
        <w:t>2</w:t>
      </w:r>
      <w:r w:rsidR="00D074CB" w:rsidRPr="009F65D9">
        <w:rPr>
          <w:rFonts w:cs="Times"/>
          <w:szCs w:val="22"/>
        </w:rPr>
        <w:t>, SnO</w:t>
      </w:r>
      <w:r w:rsidR="00D074CB" w:rsidRPr="009F65D9">
        <w:rPr>
          <w:rFonts w:cs="Times"/>
          <w:szCs w:val="22"/>
          <w:vertAlign w:val="subscript"/>
        </w:rPr>
        <w:t>2</w:t>
      </w:r>
      <w:r w:rsidR="00D074CB" w:rsidRPr="009F65D9">
        <w:rPr>
          <w:rFonts w:cs="Times"/>
          <w:szCs w:val="22"/>
        </w:rPr>
        <w:t xml:space="preserve"> dan komposit TiO</w:t>
      </w:r>
      <w:r w:rsidR="00D074CB" w:rsidRPr="009F65D9">
        <w:rPr>
          <w:rFonts w:cs="Times"/>
          <w:szCs w:val="22"/>
          <w:vertAlign w:val="subscript"/>
        </w:rPr>
        <w:t>2</w:t>
      </w:r>
      <w:r w:rsidR="00D074CB" w:rsidRPr="009F65D9">
        <w:rPr>
          <w:rFonts w:cs="Times"/>
          <w:szCs w:val="22"/>
        </w:rPr>
        <w:t>/SnO</w:t>
      </w:r>
      <w:r w:rsidR="00D074CB" w:rsidRPr="009F65D9">
        <w:rPr>
          <w:rFonts w:cs="Times"/>
          <w:szCs w:val="22"/>
          <w:vertAlign w:val="subscript"/>
        </w:rPr>
        <w:t>2</w:t>
      </w:r>
      <w:r w:rsidR="00D074CB" w:rsidRPr="009F65D9">
        <w:rPr>
          <w:rFonts w:cs="Times"/>
          <w:szCs w:val="22"/>
        </w:rPr>
        <w:t xml:space="preserve"> yang digunakan sebagai fotoanoda dalam DSSC sebelum dilapiskan pada substrat FTO glass.</w:t>
      </w:r>
      <w:proofErr w:type="gramEnd"/>
      <w:r w:rsidR="00D074CB" w:rsidRPr="009F65D9">
        <w:rPr>
          <w:rFonts w:cs="Times"/>
          <w:szCs w:val="22"/>
        </w:rPr>
        <w:t xml:space="preserve"> </w:t>
      </w:r>
    </w:p>
    <w:p w:rsidR="00DA3D1E" w:rsidRDefault="00901501" w:rsidP="004668C5">
      <w:pPr>
        <w:pStyle w:val="ListParagraph"/>
        <w:spacing w:before="240"/>
        <w:ind w:left="0" w:firstLine="540"/>
        <w:jc w:val="both"/>
        <w:rPr>
          <w:rFonts w:ascii="Times New Roman" w:hAnsi="Times New Roman"/>
          <w:sz w:val="24"/>
          <w:szCs w:val="24"/>
        </w:rPr>
      </w:pPr>
      <w:proofErr w:type="gramStart"/>
      <w:r w:rsidRPr="009F65D9">
        <w:rPr>
          <w:rFonts w:cs="Times"/>
          <w:szCs w:val="22"/>
        </w:rPr>
        <w:t>Film komposit TiO</w:t>
      </w:r>
      <w:r w:rsidRPr="009F65D9">
        <w:rPr>
          <w:rFonts w:cs="Times"/>
          <w:szCs w:val="22"/>
          <w:vertAlign w:val="subscript"/>
        </w:rPr>
        <w:t>2</w:t>
      </w:r>
      <w:r w:rsidRPr="009F65D9">
        <w:rPr>
          <w:rFonts w:cs="Times"/>
          <w:szCs w:val="22"/>
        </w:rPr>
        <w:t>/SnO</w:t>
      </w:r>
      <w:r w:rsidRPr="009F65D9">
        <w:rPr>
          <w:rFonts w:cs="Times"/>
          <w:szCs w:val="22"/>
          <w:vertAlign w:val="subscript"/>
        </w:rPr>
        <w:t>2</w:t>
      </w:r>
      <w:r w:rsidRPr="009F65D9">
        <w:rPr>
          <w:rFonts w:cs="Times"/>
          <w:szCs w:val="22"/>
        </w:rPr>
        <w:t xml:space="preserve">/FTO yang telah dideposisikan dengan metode </w:t>
      </w:r>
      <w:r w:rsidRPr="009F65D9">
        <w:rPr>
          <w:rFonts w:cs="Times"/>
          <w:i/>
          <w:iCs/>
          <w:szCs w:val="22"/>
        </w:rPr>
        <w:t xml:space="preserve">screen printing </w:t>
      </w:r>
      <w:r w:rsidRPr="009F65D9">
        <w:rPr>
          <w:rFonts w:cs="Times"/>
          <w:szCs w:val="22"/>
        </w:rPr>
        <w:t xml:space="preserve">selanjutnya </w:t>
      </w:r>
      <w:r w:rsidR="00DA3D1E">
        <w:rPr>
          <w:rFonts w:cs="Times"/>
          <w:szCs w:val="22"/>
        </w:rPr>
        <w:t>dicelupkan pada</w:t>
      </w:r>
      <w:r w:rsidRPr="009F65D9">
        <w:rPr>
          <w:rFonts w:cs="Times"/>
          <w:szCs w:val="22"/>
        </w:rPr>
        <w:t xml:space="preserve"> larutan </w:t>
      </w:r>
      <w:r w:rsidRPr="009F65D9">
        <w:rPr>
          <w:rFonts w:cs="Times"/>
          <w:i/>
          <w:iCs/>
          <w:szCs w:val="22"/>
        </w:rPr>
        <w:t xml:space="preserve">dye </w:t>
      </w:r>
      <w:r w:rsidRPr="009F65D9">
        <w:rPr>
          <w:rFonts w:cs="Times"/>
          <w:szCs w:val="22"/>
        </w:rPr>
        <w:t>β-karoten.</w:t>
      </w:r>
      <w:proofErr w:type="gramEnd"/>
      <w:r w:rsidRPr="009F65D9">
        <w:rPr>
          <w:rFonts w:cs="Times"/>
          <w:szCs w:val="22"/>
        </w:rPr>
        <w:t xml:space="preserve"> Kemudian pelapisan bahan katalis dengan menggunakan karbon dari jelaga </w:t>
      </w:r>
      <w:proofErr w:type="gramStart"/>
      <w:r w:rsidRPr="009F65D9">
        <w:rPr>
          <w:rFonts w:cs="Times"/>
          <w:szCs w:val="22"/>
        </w:rPr>
        <w:t>api</w:t>
      </w:r>
      <w:proofErr w:type="gramEnd"/>
      <w:r w:rsidRPr="009F65D9">
        <w:rPr>
          <w:rFonts w:cs="Times"/>
          <w:szCs w:val="22"/>
        </w:rPr>
        <w:t xml:space="preserve"> lilin yang di deposisikan pada elektroda lawan FTO dengan </w:t>
      </w:r>
      <w:r w:rsidRPr="009F65D9">
        <w:rPr>
          <w:rFonts w:cs="Times"/>
          <w:szCs w:val="22"/>
        </w:rPr>
        <w:lastRenderedPageBreak/>
        <w:t xml:space="preserve">ukuran yang telah disesuaikan dengan elektroda kerja. </w:t>
      </w:r>
      <w:proofErr w:type="gramStart"/>
      <w:r w:rsidR="00DA3D1E">
        <w:rPr>
          <w:rFonts w:cs="Times"/>
          <w:szCs w:val="22"/>
        </w:rPr>
        <w:t xml:space="preserve">Selanjutnya </w:t>
      </w:r>
      <w:r w:rsidRPr="009F65D9">
        <w:rPr>
          <w:rFonts w:cs="Times"/>
          <w:szCs w:val="22"/>
        </w:rPr>
        <w:t xml:space="preserve">kedua elektroda disusun menjadi susunan </w:t>
      </w:r>
      <w:r w:rsidRPr="009F65D9">
        <w:rPr>
          <w:rFonts w:cs="Times"/>
          <w:i/>
          <w:iCs/>
          <w:szCs w:val="22"/>
        </w:rPr>
        <w:t>sandwich</w:t>
      </w:r>
      <w:r w:rsidRPr="009F65D9">
        <w:rPr>
          <w:rFonts w:cs="Times"/>
          <w:szCs w:val="22"/>
        </w:rPr>
        <w:t>, pada salah satu elektroda ditetesi dengan larutan elektrolit KI.</w:t>
      </w:r>
      <w:proofErr w:type="gramEnd"/>
      <w:r w:rsidRPr="009F65D9">
        <w:rPr>
          <w:rFonts w:ascii="Times New Roman" w:hAnsi="Times New Roman"/>
          <w:sz w:val="24"/>
          <w:szCs w:val="24"/>
        </w:rPr>
        <w:t xml:space="preserve"> </w:t>
      </w:r>
      <w:r w:rsidR="00DA3D1E">
        <w:rPr>
          <w:rFonts w:ascii="Times New Roman" w:hAnsi="Times New Roman"/>
          <w:sz w:val="24"/>
          <w:szCs w:val="24"/>
        </w:rPr>
        <w:t xml:space="preserve"> </w:t>
      </w:r>
    </w:p>
    <w:p w:rsidR="00973A8E" w:rsidRPr="009F65D9" w:rsidRDefault="00DA3D1E" w:rsidP="004668C5">
      <w:pPr>
        <w:pStyle w:val="ListParagraph"/>
        <w:spacing w:before="240"/>
        <w:ind w:left="0" w:firstLine="540"/>
        <w:jc w:val="both"/>
        <w:rPr>
          <w:rFonts w:ascii="Times New Roman" w:hAnsi="Times New Roman"/>
          <w:sz w:val="24"/>
          <w:szCs w:val="24"/>
        </w:rPr>
      </w:pPr>
      <w:r>
        <w:rPr>
          <w:rFonts w:cs="Times"/>
          <w:szCs w:val="22"/>
          <w:lang w:val="en-ID"/>
        </w:rPr>
        <w:t>Variabel bebas p</w:t>
      </w:r>
      <w:r w:rsidRPr="009F65D9">
        <w:rPr>
          <w:rFonts w:cs="Times"/>
          <w:szCs w:val="22"/>
        </w:rPr>
        <w:t xml:space="preserve">ada penelitian ini </w:t>
      </w:r>
      <w:r>
        <w:rPr>
          <w:rFonts w:cs="Times"/>
          <w:szCs w:val="22"/>
        </w:rPr>
        <w:t xml:space="preserve">adalah </w:t>
      </w:r>
      <w:r w:rsidRPr="009F65D9">
        <w:rPr>
          <w:rFonts w:cs="Times"/>
          <w:szCs w:val="22"/>
        </w:rPr>
        <w:t>fraksi massa (</w:t>
      </w:r>
      <w:proofErr w:type="gramStart"/>
      <w:r w:rsidRPr="009F65D9">
        <w:rPr>
          <w:rFonts w:cs="Times"/>
          <w:szCs w:val="22"/>
        </w:rPr>
        <w:t>wt%</w:t>
      </w:r>
      <w:proofErr w:type="gramEnd"/>
      <w:r w:rsidRPr="009F65D9">
        <w:rPr>
          <w:rFonts w:cs="Times"/>
          <w:szCs w:val="22"/>
        </w:rPr>
        <w:t>) nano partikel TiO</w:t>
      </w:r>
      <w:r w:rsidRPr="009F65D9">
        <w:rPr>
          <w:rFonts w:cs="Times"/>
          <w:szCs w:val="22"/>
          <w:vertAlign w:val="subscript"/>
        </w:rPr>
        <w:t>2</w:t>
      </w:r>
      <w:r w:rsidRPr="009F65D9">
        <w:rPr>
          <w:rFonts w:cs="Times"/>
          <w:szCs w:val="22"/>
        </w:rPr>
        <w:t>/SnO</w:t>
      </w:r>
      <w:r w:rsidRPr="009F65D9">
        <w:rPr>
          <w:rFonts w:cs="Times"/>
          <w:szCs w:val="22"/>
          <w:vertAlign w:val="subscript"/>
        </w:rPr>
        <w:t>2</w:t>
      </w:r>
      <w:r w:rsidRPr="009F65D9">
        <w:rPr>
          <w:rFonts w:cs="Times"/>
          <w:szCs w:val="22"/>
        </w:rPr>
        <w:t xml:space="preserve"> </w:t>
      </w:r>
      <w:r>
        <w:rPr>
          <w:rFonts w:cs="Times"/>
          <w:szCs w:val="22"/>
        </w:rPr>
        <w:t>dengan perbandingan</w:t>
      </w:r>
      <w:r w:rsidRPr="009F65D9">
        <w:rPr>
          <w:rFonts w:cs="Times"/>
          <w:szCs w:val="22"/>
        </w:rPr>
        <w:t xml:space="preserve"> 97/3, 94/6, 91/9, 88/12, dan 85/15</w:t>
      </w:r>
      <w:r>
        <w:rPr>
          <w:rFonts w:cs="Times"/>
          <w:szCs w:val="22"/>
        </w:rPr>
        <w:t xml:space="preserve"> dalam sistem f</w:t>
      </w:r>
      <w:r w:rsidRPr="009F65D9">
        <w:rPr>
          <w:rFonts w:cs="Times"/>
          <w:szCs w:val="22"/>
        </w:rPr>
        <w:t>ilm komposit TiO</w:t>
      </w:r>
      <w:r w:rsidRPr="009F65D9">
        <w:rPr>
          <w:rFonts w:cs="Times"/>
          <w:szCs w:val="22"/>
          <w:vertAlign w:val="subscript"/>
        </w:rPr>
        <w:t>2</w:t>
      </w:r>
      <w:r w:rsidRPr="009F65D9">
        <w:rPr>
          <w:rFonts w:cs="Times"/>
          <w:szCs w:val="22"/>
        </w:rPr>
        <w:t>/SnO</w:t>
      </w:r>
      <w:r w:rsidRPr="009F65D9">
        <w:rPr>
          <w:rFonts w:cs="Times"/>
          <w:szCs w:val="22"/>
          <w:vertAlign w:val="subscript"/>
        </w:rPr>
        <w:t>2</w:t>
      </w:r>
      <w:r w:rsidRPr="009F65D9">
        <w:rPr>
          <w:rFonts w:cs="Times"/>
          <w:szCs w:val="22"/>
        </w:rPr>
        <w:t xml:space="preserve"> </w:t>
      </w:r>
      <w:r>
        <w:rPr>
          <w:rFonts w:cs="Times"/>
          <w:szCs w:val="22"/>
        </w:rPr>
        <w:t>dengan</w:t>
      </w:r>
      <w:r w:rsidRPr="009F65D9">
        <w:rPr>
          <w:rFonts w:cs="Times"/>
          <w:szCs w:val="22"/>
        </w:rPr>
        <w:t xml:space="preserve"> </w:t>
      </w:r>
      <w:r w:rsidRPr="009F65D9">
        <w:rPr>
          <w:rFonts w:cs="Times"/>
          <w:i/>
          <w:iCs/>
          <w:szCs w:val="22"/>
        </w:rPr>
        <w:t xml:space="preserve">dye </w:t>
      </w:r>
      <w:r w:rsidRPr="009F65D9">
        <w:rPr>
          <w:rFonts w:cs="Times"/>
          <w:szCs w:val="22"/>
        </w:rPr>
        <w:t xml:space="preserve">untuk divais </w:t>
      </w:r>
      <w:r>
        <w:rPr>
          <w:rFonts w:cs="Times"/>
          <w:szCs w:val="22"/>
        </w:rPr>
        <w:t>DSSC</w:t>
      </w:r>
      <w:r w:rsidRPr="009F65D9">
        <w:rPr>
          <w:rFonts w:cs="Times"/>
          <w:szCs w:val="22"/>
        </w:rPr>
        <w:t>.</w:t>
      </w:r>
    </w:p>
    <w:p w:rsidR="00973A8E" w:rsidRPr="009F65D9" w:rsidRDefault="00891E83" w:rsidP="009F65D9">
      <w:pPr>
        <w:pStyle w:val="ListParagraph"/>
        <w:spacing w:before="240"/>
        <w:ind w:left="0" w:firstLine="540"/>
        <w:jc w:val="both"/>
        <w:rPr>
          <w:rFonts w:cs="Times"/>
          <w:szCs w:val="22"/>
          <w:lang w:val="en-ID"/>
        </w:rPr>
      </w:pPr>
      <w:r w:rsidRPr="009F65D9">
        <w:rPr>
          <w:rFonts w:cs="Times"/>
          <w:szCs w:val="22"/>
          <w:lang w:val="id-ID"/>
        </w:rPr>
        <w:t xml:space="preserve">Untuk </w:t>
      </w:r>
      <w:r w:rsidR="009F65D9">
        <w:rPr>
          <w:rFonts w:cs="Times"/>
          <w:szCs w:val="22"/>
          <w:lang w:val="en-ID"/>
        </w:rPr>
        <w:t>mengkarakterisasi</w:t>
      </w:r>
      <w:r w:rsidRPr="009F65D9">
        <w:rPr>
          <w:rFonts w:cs="Times"/>
          <w:szCs w:val="22"/>
          <w:lang w:val="id-ID"/>
        </w:rPr>
        <w:t xml:space="preserve"> sifat dari</w:t>
      </w:r>
      <w:r w:rsidR="001751C6" w:rsidRPr="009F65D9">
        <w:rPr>
          <w:rFonts w:cs="Times"/>
          <w:szCs w:val="22"/>
          <w:lang w:val="id-ID"/>
        </w:rPr>
        <w:t xml:space="preserve"> </w:t>
      </w:r>
      <w:r w:rsidRPr="009F65D9">
        <w:rPr>
          <w:rFonts w:cs="Times"/>
          <w:szCs w:val="22"/>
          <w:lang w:val="id-ID"/>
        </w:rPr>
        <w:t xml:space="preserve">sampel,digunakan beberapa metode karakterisasi yaitu XRD untuk mengetahui struktur kristal dari fotoanoda </w:t>
      </w:r>
      <w:r w:rsidR="00B82C2F" w:rsidRPr="009F65D9">
        <w:rPr>
          <w:rFonts w:cs="Times"/>
          <w:szCs w:val="22"/>
          <w:lang w:val="id-ID"/>
        </w:rPr>
        <w:t>dan menghitung ukuran partikel serta perangkat PECCELL untuk mengukur efisiensi sampel. Analisis hasil karakterisasi menggunakan software HSP untuk mengetahui fase yang terbentuk, Rietica untuk</w:t>
      </w:r>
      <w:r w:rsidR="00DA3D1E">
        <w:rPr>
          <w:rFonts w:cs="Times"/>
          <w:szCs w:val="22"/>
          <w:lang w:val="en-US"/>
        </w:rPr>
        <w:t xml:space="preserve"> </w:t>
      </w:r>
      <w:r w:rsidR="00B82C2F" w:rsidRPr="009F65D9">
        <w:rPr>
          <w:rFonts w:cs="Times"/>
          <w:szCs w:val="22"/>
          <w:lang w:val="id-ID"/>
        </w:rPr>
        <w:t>mengetahui struktur kristalnya dan Origin untuk menghitung ukuran kristal serta menampilkan data.</w:t>
      </w:r>
      <w:r w:rsidR="009F65D9">
        <w:rPr>
          <w:rFonts w:cs="Times"/>
          <w:szCs w:val="22"/>
          <w:lang w:val="en-ID"/>
        </w:rPr>
        <w:t xml:space="preserve"> </w:t>
      </w:r>
    </w:p>
    <w:p w:rsidR="005E3343" w:rsidRPr="005E3343" w:rsidRDefault="005E3343" w:rsidP="00E42951">
      <w:pPr>
        <w:pStyle w:val="ListParagraph"/>
        <w:ind w:left="0"/>
        <w:jc w:val="both"/>
        <w:rPr>
          <w:rFonts w:cs="Times"/>
          <w:color w:val="000000" w:themeColor="text1"/>
          <w:kern w:val="24"/>
          <w:szCs w:val="22"/>
        </w:rPr>
      </w:pPr>
    </w:p>
    <w:p w:rsidR="00FD42D1" w:rsidRDefault="00FD42D1" w:rsidP="00FD42D1">
      <w:pPr>
        <w:pStyle w:val="ListParagraph"/>
        <w:numPr>
          <w:ilvl w:val="0"/>
          <w:numId w:val="1"/>
        </w:numPr>
        <w:spacing w:before="240"/>
        <w:ind w:left="450" w:hanging="450"/>
        <w:rPr>
          <w:b/>
          <w:lang w:val="en-US"/>
        </w:rPr>
      </w:pPr>
      <w:r>
        <w:rPr>
          <w:b/>
          <w:lang w:val="en-US"/>
        </w:rPr>
        <w:t>Hasil dan Pembahasan</w:t>
      </w:r>
    </w:p>
    <w:p w:rsidR="00294FF5" w:rsidRDefault="00294FF5" w:rsidP="00294FF5">
      <w:pPr>
        <w:pStyle w:val="ListParagraph"/>
        <w:spacing w:before="240"/>
        <w:ind w:left="450"/>
        <w:rPr>
          <w:b/>
          <w:lang w:val="en-US"/>
        </w:rPr>
      </w:pPr>
    </w:p>
    <w:p w:rsidR="00294FF5" w:rsidRPr="000F3562" w:rsidRDefault="009C76D9" w:rsidP="000F3562">
      <w:pPr>
        <w:rPr>
          <w:b/>
          <w:vertAlign w:val="subscript"/>
          <w:lang w:val="en-US"/>
        </w:rPr>
      </w:pPr>
      <w:r w:rsidRPr="000F3562">
        <w:rPr>
          <w:b/>
          <w:lang w:val="en-US"/>
        </w:rPr>
        <w:t>Analisis Struktur</w:t>
      </w:r>
      <w:r w:rsidR="00294FF5" w:rsidRPr="000F3562">
        <w:rPr>
          <w:b/>
          <w:lang w:val="en-US"/>
        </w:rPr>
        <w:t xml:space="preserve"> SnO</w:t>
      </w:r>
      <w:r w:rsidR="00294FF5" w:rsidRPr="000F3562">
        <w:rPr>
          <w:b/>
          <w:vertAlign w:val="subscript"/>
          <w:lang w:val="en-US"/>
        </w:rPr>
        <w:t>2</w:t>
      </w:r>
      <w:r w:rsidR="00294FF5" w:rsidRPr="000F3562">
        <w:rPr>
          <w:b/>
          <w:lang w:val="en-US"/>
        </w:rPr>
        <w:t xml:space="preserve"> dan TiO</w:t>
      </w:r>
      <w:r w:rsidR="00294FF5" w:rsidRPr="000F3562">
        <w:rPr>
          <w:b/>
          <w:vertAlign w:val="subscript"/>
          <w:lang w:val="en-US"/>
        </w:rPr>
        <w:t>2</w:t>
      </w:r>
    </w:p>
    <w:p w:rsidR="00294FF5" w:rsidRPr="000E2380" w:rsidRDefault="00991D45" w:rsidP="000E2380">
      <w:pPr>
        <w:rPr>
          <w:lang w:val="en-US"/>
        </w:rPr>
      </w:pPr>
      <w:r w:rsidRPr="000E2380">
        <w:rPr>
          <w:lang w:val="en-US"/>
        </w:rPr>
        <w:t>Berikut disajikan data XRD untuk sampel</w:t>
      </w:r>
      <w:r w:rsidR="002D6B3A" w:rsidRPr="000E2380">
        <w:rPr>
          <w:lang w:val="en-US"/>
        </w:rPr>
        <w:t xml:space="preserve"> nano SnO</w:t>
      </w:r>
      <w:r w:rsidR="002D6B3A" w:rsidRPr="000E2380">
        <w:rPr>
          <w:vertAlign w:val="subscript"/>
          <w:lang w:val="en-US"/>
        </w:rPr>
        <w:t>2</w:t>
      </w:r>
      <w:r w:rsidR="002D6B3A" w:rsidRPr="000E2380">
        <w:rPr>
          <w:lang w:val="en-US"/>
        </w:rPr>
        <w:t xml:space="preserve"> dan TiO</w:t>
      </w:r>
      <w:r w:rsidR="002D6B3A" w:rsidRPr="000E2380">
        <w:rPr>
          <w:vertAlign w:val="subscript"/>
          <w:lang w:val="en-US"/>
        </w:rPr>
        <w:t>2</w:t>
      </w:r>
    </w:p>
    <w:p w:rsidR="00294FF5" w:rsidRDefault="000F3562" w:rsidP="00435B56">
      <w:pPr>
        <w:pStyle w:val="ListParagraph"/>
        <w:spacing w:before="240"/>
        <w:ind w:left="450"/>
        <w:jc w:val="center"/>
      </w:pPr>
      <w:r>
        <w:rPr>
          <w:noProof/>
          <w:lang w:val="en-US"/>
        </w:rPr>
        <w:drawing>
          <wp:inline distT="0" distB="0" distL="0" distR="0">
            <wp:extent cx="3733165" cy="4743450"/>
            <wp:effectExtent l="19050" t="0" r="635" b="0"/>
            <wp:docPr id="9" name="Picture 9" descr="C:\Users\Baqir Zaini\Desktop\TiO2 SnO2 gabu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aqir Zaini\Desktop\TiO2 SnO2 gabungan.jpg"/>
                    <pic:cNvPicPr>
                      <a:picLocks noChangeAspect="1" noChangeArrowheads="1"/>
                    </pic:cNvPicPr>
                  </pic:nvPicPr>
                  <pic:blipFill>
                    <a:blip r:embed="rId5" cstate="print"/>
                    <a:srcRect t="9269" b="1961"/>
                    <a:stretch>
                      <a:fillRect/>
                    </a:stretch>
                  </pic:blipFill>
                  <pic:spPr bwMode="auto">
                    <a:xfrm>
                      <a:off x="0" y="0"/>
                      <a:ext cx="3733165" cy="4743450"/>
                    </a:xfrm>
                    <a:prstGeom prst="rect">
                      <a:avLst/>
                    </a:prstGeom>
                    <a:noFill/>
                    <a:ln w="9525">
                      <a:noFill/>
                      <a:miter lim="800000"/>
                      <a:headEnd/>
                      <a:tailEnd/>
                    </a:ln>
                  </pic:spPr>
                </pic:pic>
              </a:graphicData>
            </a:graphic>
          </wp:inline>
        </w:drawing>
      </w:r>
    </w:p>
    <w:p w:rsidR="00294FF5" w:rsidRPr="009F635D" w:rsidRDefault="00AC2F41" w:rsidP="00966787">
      <w:pPr>
        <w:pStyle w:val="ListParagraph"/>
        <w:spacing w:before="240"/>
        <w:ind w:left="450"/>
        <w:jc w:val="center"/>
        <w:rPr>
          <w:b/>
          <w:lang w:val="en-US"/>
        </w:rPr>
      </w:pPr>
      <w:r w:rsidRPr="009F635D">
        <w:rPr>
          <w:b/>
          <w:lang w:val="en-US"/>
        </w:rPr>
        <w:t xml:space="preserve">Gambar </w:t>
      </w:r>
      <w:r w:rsidR="006C5B50" w:rsidRPr="009F635D">
        <w:rPr>
          <w:b/>
          <w:lang w:val="en-US"/>
        </w:rPr>
        <w:t>1</w:t>
      </w:r>
      <w:r w:rsidR="00132F33" w:rsidRPr="009F635D">
        <w:rPr>
          <w:b/>
          <w:lang w:val="en-US"/>
        </w:rPr>
        <w:t xml:space="preserve"> </w:t>
      </w:r>
      <w:r w:rsidR="002639DA" w:rsidRPr="009F635D">
        <w:rPr>
          <w:b/>
          <w:lang w:val="en-US"/>
        </w:rPr>
        <w:t>Pola Diffraksi SnO</w:t>
      </w:r>
      <w:r w:rsidR="002639DA" w:rsidRPr="009F635D">
        <w:rPr>
          <w:b/>
          <w:vertAlign w:val="subscript"/>
          <w:lang w:val="en-US"/>
        </w:rPr>
        <w:t>2</w:t>
      </w:r>
      <w:r w:rsidR="002639DA" w:rsidRPr="009F635D">
        <w:rPr>
          <w:b/>
          <w:lang w:val="en-US"/>
        </w:rPr>
        <w:t xml:space="preserve"> dan TiO</w:t>
      </w:r>
      <w:r w:rsidR="002639DA" w:rsidRPr="009F635D">
        <w:rPr>
          <w:b/>
          <w:vertAlign w:val="subscript"/>
          <w:lang w:val="en-US"/>
        </w:rPr>
        <w:t>2</w:t>
      </w:r>
      <w:r w:rsidR="002639DA" w:rsidRPr="009F635D">
        <w:rPr>
          <w:b/>
          <w:lang w:val="en-US"/>
        </w:rPr>
        <w:t xml:space="preserve"> Nanopartikel</w:t>
      </w:r>
    </w:p>
    <w:p w:rsidR="00132F33" w:rsidRDefault="00132F33" w:rsidP="00294FF5">
      <w:pPr>
        <w:pStyle w:val="ListParagraph"/>
        <w:spacing w:before="240"/>
        <w:ind w:left="450"/>
        <w:rPr>
          <w:b/>
          <w:lang w:val="en-US"/>
        </w:rPr>
      </w:pPr>
    </w:p>
    <w:p w:rsidR="007C0654" w:rsidRPr="002372E1" w:rsidRDefault="00780F7F" w:rsidP="007C0654">
      <w:pPr>
        <w:pStyle w:val="ListParagraph"/>
        <w:spacing w:before="240"/>
        <w:ind w:left="0" w:firstLine="540"/>
        <w:jc w:val="both"/>
        <w:rPr>
          <w:rFonts w:eastAsiaTheme="minorEastAsia" w:cs="Times"/>
          <w:i/>
          <w:szCs w:val="22"/>
        </w:rPr>
      </w:pPr>
      <w:proofErr w:type="gramStart"/>
      <w:r w:rsidRPr="00E64FF4">
        <w:rPr>
          <w:lang w:val="en-US"/>
        </w:rPr>
        <w:t>H</w:t>
      </w:r>
      <w:r w:rsidR="00795E51" w:rsidRPr="00E64FF4">
        <w:rPr>
          <w:lang w:val="en-US"/>
        </w:rPr>
        <w:t>asil</w:t>
      </w:r>
      <w:r w:rsidRPr="00E64FF4">
        <w:rPr>
          <w:rFonts w:eastAsiaTheme="minorEastAsia" w:cs="Times"/>
          <w:szCs w:val="22"/>
        </w:rPr>
        <w:t xml:space="preserve"> dari </w:t>
      </w:r>
      <w:r w:rsidR="00A03247">
        <w:rPr>
          <w:rFonts w:eastAsiaTheme="minorEastAsia" w:cs="Times"/>
          <w:szCs w:val="22"/>
        </w:rPr>
        <w:t>analisis</w:t>
      </w:r>
      <w:r w:rsidRPr="00E64FF4">
        <w:rPr>
          <w:rFonts w:eastAsiaTheme="minorEastAsia" w:cs="Times"/>
          <w:szCs w:val="22"/>
        </w:rPr>
        <w:t xml:space="preserve"> pola </w:t>
      </w:r>
      <w:r w:rsidR="005E585A">
        <w:rPr>
          <w:rFonts w:eastAsiaTheme="minorEastAsia" w:cs="Times"/>
          <w:szCs w:val="22"/>
        </w:rPr>
        <w:t>XRD</w:t>
      </w:r>
      <w:r w:rsidR="00AC2F41">
        <w:rPr>
          <w:rFonts w:eastAsiaTheme="minorEastAsia" w:cs="Times"/>
          <w:szCs w:val="22"/>
        </w:rPr>
        <w:t xml:space="preserve"> </w:t>
      </w:r>
      <w:r w:rsidR="00A03247">
        <w:rPr>
          <w:rFonts w:eastAsiaTheme="minorEastAsia" w:cs="Times"/>
          <w:szCs w:val="22"/>
        </w:rPr>
        <w:t>untuk sampel SnO</w:t>
      </w:r>
      <w:r w:rsidR="00A03247" w:rsidRPr="00434118">
        <w:rPr>
          <w:rFonts w:eastAsiaTheme="minorEastAsia" w:cs="Times"/>
          <w:szCs w:val="22"/>
          <w:vertAlign w:val="subscript"/>
        </w:rPr>
        <w:t>2</w:t>
      </w:r>
      <w:r w:rsidR="00A03247">
        <w:rPr>
          <w:rFonts w:eastAsiaTheme="minorEastAsia" w:cs="Times"/>
          <w:szCs w:val="22"/>
        </w:rPr>
        <w:t xml:space="preserve"> dan TiO</w:t>
      </w:r>
      <w:r w:rsidR="00A03247" w:rsidRPr="00434118">
        <w:rPr>
          <w:rFonts w:eastAsiaTheme="minorEastAsia" w:cs="Times"/>
          <w:szCs w:val="22"/>
          <w:vertAlign w:val="subscript"/>
        </w:rPr>
        <w:t>2</w:t>
      </w:r>
      <w:r w:rsidR="00A03247">
        <w:rPr>
          <w:rFonts w:eastAsiaTheme="minorEastAsia" w:cs="Times"/>
          <w:szCs w:val="22"/>
        </w:rPr>
        <w:t xml:space="preserve"> ditampilkan </w:t>
      </w:r>
      <w:r w:rsidR="00AC2F41">
        <w:rPr>
          <w:rFonts w:eastAsiaTheme="minorEastAsia" w:cs="Times"/>
          <w:szCs w:val="22"/>
        </w:rPr>
        <w:t>pada G</w:t>
      </w:r>
      <w:r w:rsidR="00A03247">
        <w:rPr>
          <w:rFonts w:eastAsiaTheme="minorEastAsia" w:cs="Times"/>
          <w:szCs w:val="22"/>
        </w:rPr>
        <w:t>ambar 1.</w:t>
      </w:r>
      <w:proofErr w:type="gramEnd"/>
      <w:r w:rsidR="00A03247">
        <w:rPr>
          <w:rFonts w:eastAsiaTheme="minorEastAsia" w:cs="Times"/>
          <w:szCs w:val="22"/>
        </w:rPr>
        <w:t xml:space="preserve"> </w:t>
      </w:r>
      <w:proofErr w:type="gramStart"/>
      <w:r w:rsidR="00A03247">
        <w:rPr>
          <w:rFonts w:eastAsiaTheme="minorEastAsia" w:cs="Times"/>
          <w:szCs w:val="22"/>
        </w:rPr>
        <w:t>Secara umum kedua sampel adalah murni tanpa ada pengotor.</w:t>
      </w:r>
      <w:proofErr w:type="gramEnd"/>
      <w:r w:rsidR="00A03247">
        <w:rPr>
          <w:rFonts w:eastAsiaTheme="minorEastAsia" w:cs="Times"/>
          <w:szCs w:val="22"/>
        </w:rPr>
        <w:t xml:space="preserve"> Hal ini ditunjukkan dengan tidak munculnya puncak fase lain.</w:t>
      </w:r>
      <w:r w:rsidRPr="00E64FF4">
        <w:rPr>
          <w:rFonts w:eastAsiaTheme="minorEastAsia" w:cs="Times"/>
          <w:szCs w:val="22"/>
        </w:rPr>
        <w:t xml:space="preserve"> </w:t>
      </w:r>
      <w:r w:rsidR="007C0654" w:rsidRPr="00E64FF4">
        <w:rPr>
          <w:rFonts w:eastAsiaTheme="minorEastAsia" w:cs="Times"/>
          <w:szCs w:val="22"/>
        </w:rPr>
        <w:t>SnO</w:t>
      </w:r>
      <w:r w:rsidR="007C0654" w:rsidRPr="00E64FF4">
        <w:rPr>
          <w:rFonts w:eastAsiaTheme="minorEastAsia" w:cs="Times"/>
          <w:szCs w:val="22"/>
          <w:vertAlign w:val="subscript"/>
        </w:rPr>
        <w:t>2</w:t>
      </w:r>
      <w:r w:rsidR="007C0654" w:rsidRPr="00E64FF4">
        <w:rPr>
          <w:rFonts w:eastAsiaTheme="minorEastAsia" w:cs="Times"/>
          <w:szCs w:val="22"/>
        </w:rPr>
        <w:t xml:space="preserve"> hasil karakterisasi pola </w:t>
      </w:r>
      <w:r w:rsidR="009A10D1">
        <w:rPr>
          <w:rFonts w:eastAsiaTheme="minorEastAsia" w:cs="Times"/>
          <w:szCs w:val="22"/>
        </w:rPr>
        <w:t>XRD</w:t>
      </w:r>
      <w:r w:rsidR="007C0654" w:rsidRPr="00E64FF4">
        <w:rPr>
          <w:rFonts w:eastAsiaTheme="minorEastAsia" w:cs="Times"/>
          <w:szCs w:val="22"/>
        </w:rPr>
        <w:t xml:space="preserve"> mempunyai fase rutile dengan puncak pada sudut</w:t>
      </w:r>
      <w:r w:rsidR="009A10D1">
        <w:rPr>
          <w:rFonts w:eastAsiaTheme="minorEastAsia" w:cs="Times"/>
          <w:szCs w:val="22"/>
        </w:rPr>
        <w:t xml:space="preserve"> difraksi 2</w:t>
      </w:r>
      <w:r w:rsidR="009A10D1" w:rsidRPr="00A03247">
        <w:rPr>
          <w:rFonts w:eastAsiaTheme="minorEastAsia" w:cs="Times"/>
          <w:i/>
          <w:szCs w:val="22"/>
        </w:rPr>
        <w:sym w:font="Symbol" w:char="F071"/>
      </w:r>
      <w:r w:rsidR="009A10D1">
        <w:rPr>
          <w:rFonts w:eastAsiaTheme="minorEastAsia" w:cs="Times"/>
          <w:szCs w:val="22"/>
        </w:rPr>
        <w:t xml:space="preserve"> =</w:t>
      </w:r>
      <w:r w:rsidR="007C0654" w:rsidRPr="00E64FF4">
        <w:rPr>
          <w:rFonts w:eastAsiaTheme="minorEastAsia" w:cs="Times"/>
          <w:szCs w:val="22"/>
        </w:rPr>
        <w:t xml:space="preserve"> </w:t>
      </w:r>
      <w:r w:rsidR="007C0654">
        <w:rPr>
          <w:rFonts w:eastAsiaTheme="minorEastAsia" w:cs="Times"/>
          <w:szCs w:val="22"/>
        </w:rPr>
        <w:t>26, 37, 38, 42,</w:t>
      </w:r>
      <w:r w:rsidR="009A10D1">
        <w:rPr>
          <w:rFonts w:eastAsiaTheme="minorEastAsia" w:cs="Times"/>
          <w:szCs w:val="22"/>
        </w:rPr>
        <w:t xml:space="preserve"> </w:t>
      </w:r>
      <w:proofErr w:type="gramStart"/>
      <w:r w:rsidR="009A10D1">
        <w:rPr>
          <w:rFonts w:eastAsiaTheme="minorEastAsia" w:cs="Times"/>
          <w:szCs w:val="22"/>
        </w:rPr>
        <w:t xml:space="preserve">dan </w:t>
      </w:r>
      <w:r w:rsidR="007C0654">
        <w:rPr>
          <w:rFonts w:eastAsiaTheme="minorEastAsia" w:cs="Times"/>
          <w:szCs w:val="22"/>
        </w:rPr>
        <w:t xml:space="preserve"> 51</w:t>
      </w:r>
      <w:r w:rsidR="007C0654" w:rsidRPr="00496FDF">
        <w:rPr>
          <w:rFonts w:eastAsiaTheme="minorEastAsia" w:cs="Times"/>
          <w:szCs w:val="22"/>
          <w:vertAlign w:val="superscript"/>
        </w:rPr>
        <w:t>o</w:t>
      </w:r>
      <w:proofErr w:type="gramEnd"/>
      <w:r w:rsidR="007C0654" w:rsidRPr="00E64FF4">
        <w:rPr>
          <w:rFonts w:eastAsiaTheme="minorEastAsia" w:cs="Times"/>
          <w:szCs w:val="22"/>
        </w:rPr>
        <w:t xml:space="preserve">. </w:t>
      </w:r>
      <w:proofErr w:type="gramStart"/>
      <w:r w:rsidR="007C0654" w:rsidRPr="00E64FF4">
        <w:rPr>
          <w:rFonts w:eastAsiaTheme="minorEastAsia" w:cs="Times"/>
          <w:szCs w:val="22"/>
        </w:rPr>
        <w:t xml:space="preserve">Berdasarkan perhitungan menggunakan rumus </w:t>
      </w:r>
      <w:r w:rsidR="007C0654">
        <w:rPr>
          <w:rFonts w:eastAsiaTheme="minorEastAsia"/>
        </w:rPr>
        <w:t>Scherrer</w:t>
      </w:r>
      <w:r w:rsidR="007C0654" w:rsidRPr="00E64FF4">
        <w:rPr>
          <w:rFonts w:eastAsiaTheme="minorEastAsia" w:cs="Times"/>
          <w:szCs w:val="22"/>
        </w:rPr>
        <w:t xml:space="preserve"> menggunakan software origin diperoleh ukuran butir sebesar 28 nm.</w:t>
      </w:r>
      <w:proofErr w:type="gramEnd"/>
      <w:r w:rsidR="007C0654" w:rsidRPr="00E64FF4">
        <w:rPr>
          <w:rFonts w:eastAsiaTheme="minorEastAsia" w:cs="Times"/>
          <w:szCs w:val="22"/>
        </w:rPr>
        <w:t xml:space="preserve"> Hasil refinement </w:t>
      </w:r>
      <w:r w:rsidR="007C0654" w:rsidRPr="00E64FF4">
        <w:rPr>
          <w:rFonts w:eastAsiaTheme="minorEastAsia" w:cs="Times"/>
          <w:i/>
          <w:szCs w:val="22"/>
        </w:rPr>
        <w:t>Rietica</w:t>
      </w:r>
      <w:r w:rsidR="007C0654" w:rsidRPr="00E64FF4">
        <w:rPr>
          <w:rFonts w:eastAsiaTheme="minorEastAsia" w:cs="Times"/>
          <w:szCs w:val="22"/>
        </w:rPr>
        <w:t xml:space="preserve"> dip</w:t>
      </w:r>
      <w:r w:rsidR="009A10D1">
        <w:rPr>
          <w:rFonts w:eastAsiaTheme="minorEastAsia" w:cs="Times"/>
          <w:szCs w:val="22"/>
        </w:rPr>
        <w:t>e</w:t>
      </w:r>
      <w:r w:rsidR="007C0654" w:rsidRPr="00E64FF4">
        <w:rPr>
          <w:rFonts w:eastAsiaTheme="minorEastAsia" w:cs="Times"/>
          <w:szCs w:val="22"/>
        </w:rPr>
        <w:t xml:space="preserve">roleh </w:t>
      </w:r>
      <w:r w:rsidR="009A10D1" w:rsidRPr="00EB4253">
        <w:rPr>
          <w:rFonts w:eastAsiaTheme="minorEastAsia" w:cs="Times"/>
          <w:szCs w:val="22"/>
        </w:rPr>
        <w:t>dengan Rp =</w:t>
      </w:r>
      <w:r w:rsidR="00EB4253" w:rsidRPr="00EB4253">
        <w:rPr>
          <w:rFonts w:eastAsiaTheme="minorEastAsia" w:cs="Times"/>
          <w:szCs w:val="22"/>
        </w:rPr>
        <w:t>19.84</w:t>
      </w:r>
      <w:r w:rsidR="009A10D1" w:rsidRPr="00EB4253">
        <w:rPr>
          <w:rFonts w:eastAsiaTheme="minorEastAsia" w:cs="Times"/>
          <w:szCs w:val="22"/>
        </w:rPr>
        <w:t xml:space="preserve">, Rwp = </w:t>
      </w:r>
      <w:r w:rsidR="00EB4253" w:rsidRPr="00EB4253">
        <w:rPr>
          <w:rFonts w:eastAsiaTheme="minorEastAsia" w:cs="Times"/>
          <w:szCs w:val="22"/>
        </w:rPr>
        <w:t>25.99</w:t>
      </w:r>
      <w:r w:rsidR="009A10D1" w:rsidRPr="00EB4253">
        <w:rPr>
          <w:rFonts w:eastAsiaTheme="minorEastAsia" w:cs="Times"/>
          <w:szCs w:val="22"/>
        </w:rPr>
        <w:t xml:space="preserve">, </w:t>
      </w:r>
      <w:r w:rsidR="009A10D1" w:rsidRPr="00EB4253">
        <w:rPr>
          <w:rFonts w:eastAsiaTheme="minorEastAsia" w:cs="Times"/>
          <w:szCs w:val="22"/>
        </w:rPr>
        <w:sym w:font="Symbol" w:char="F063"/>
      </w:r>
      <w:r w:rsidR="009A10D1" w:rsidRPr="00EB4253">
        <w:rPr>
          <w:rFonts w:eastAsiaTheme="minorEastAsia" w:cs="Times"/>
          <w:szCs w:val="22"/>
          <w:vertAlign w:val="superscript"/>
        </w:rPr>
        <w:t xml:space="preserve">2 </w:t>
      </w:r>
      <w:r w:rsidR="009A10D1" w:rsidRPr="00EB4253">
        <w:rPr>
          <w:rFonts w:eastAsiaTheme="minorEastAsia" w:cs="Times"/>
          <w:szCs w:val="22"/>
        </w:rPr>
        <w:t>=</w:t>
      </w:r>
      <w:r w:rsidR="00EB4253" w:rsidRPr="00EB4253">
        <w:rPr>
          <w:rFonts w:eastAsiaTheme="minorEastAsia" w:cs="Times"/>
          <w:szCs w:val="22"/>
        </w:rPr>
        <w:t xml:space="preserve"> 1.615</w:t>
      </w:r>
      <w:r w:rsidR="009A10D1" w:rsidRPr="00EB4253">
        <w:rPr>
          <w:rFonts w:eastAsiaTheme="minorEastAsia" w:cs="Times"/>
          <w:szCs w:val="22"/>
        </w:rPr>
        <w:t xml:space="preserve"> dengan grup ruang</w:t>
      </w:r>
      <w:r w:rsidR="009A10D1" w:rsidRPr="00EB4253">
        <w:rPr>
          <w:rFonts w:eastAsiaTheme="minorHAnsi" w:cs="Times"/>
          <w:szCs w:val="22"/>
          <w:lang w:val="en-ID"/>
        </w:rPr>
        <w:t xml:space="preserve"> </w:t>
      </w:r>
      <w:r w:rsidR="00EB4253" w:rsidRPr="00EB4253">
        <w:rPr>
          <w:rFonts w:eastAsiaTheme="minorHAnsi" w:cs="Times"/>
          <w:i/>
          <w:szCs w:val="22"/>
          <w:lang w:val="en-ID"/>
        </w:rPr>
        <w:t>P</w:t>
      </w:r>
      <w:r w:rsidR="009A10D1" w:rsidRPr="00EB4253">
        <w:rPr>
          <w:rFonts w:eastAsiaTheme="minorHAnsi" w:cs="Times"/>
          <w:i/>
          <w:szCs w:val="22"/>
          <w:lang w:val="en-ID"/>
        </w:rPr>
        <w:t>4</w:t>
      </w:r>
      <w:r w:rsidR="009A10D1" w:rsidRPr="00EB4253">
        <w:rPr>
          <w:rFonts w:eastAsiaTheme="minorHAnsi" w:cs="Times"/>
          <w:i/>
          <w:szCs w:val="22"/>
          <w:vertAlign w:val="subscript"/>
          <w:lang w:val="en-ID"/>
        </w:rPr>
        <w:t>2</w:t>
      </w:r>
      <w:r w:rsidR="00EB4253" w:rsidRPr="00EB4253">
        <w:rPr>
          <w:rFonts w:eastAsiaTheme="minorHAnsi" w:cs="Times"/>
          <w:i/>
          <w:szCs w:val="22"/>
          <w:lang w:val="en-ID"/>
        </w:rPr>
        <w:t>/m</w:t>
      </w:r>
      <w:r w:rsidR="009A10D1" w:rsidRPr="00EB4253">
        <w:rPr>
          <w:rFonts w:eastAsiaTheme="minorHAnsi" w:cs="Times"/>
          <w:i/>
          <w:szCs w:val="22"/>
          <w:lang w:val="en-ID"/>
        </w:rPr>
        <w:t>nm</w:t>
      </w:r>
      <w:r w:rsidR="009A10D1" w:rsidRPr="00EB4253">
        <w:rPr>
          <w:rFonts w:eastAsiaTheme="minorHAnsi" w:cs="Times"/>
          <w:szCs w:val="22"/>
          <w:lang w:val="en-ID"/>
        </w:rPr>
        <w:t>.</w:t>
      </w:r>
      <w:r w:rsidR="009A10D1" w:rsidRPr="00EB4253">
        <w:rPr>
          <w:rFonts w:eastAsiaTheme="minorEastAsia" w:cs="Times"/>
          <w:szCs w:val="22"/>
        </w:rPr>
        <w:t xml:space="preserve"> P</w:t>
      </w:r>
      <w:r w:rsidR="007C0654" w:rsidRPr="00EB4253">
        <w:rPr>
          <w:rFonts w:eastAsiaTheme="minorEastAsia" w:cs="Times"/>
          <w:szCs w:val="22"/>
        </w:rPr>
        <w:t xml:space="preserve">arameter </w:t>
      </w:r>
      <w:proofErr w:type="gramStart"/>
      <w:r w:rsidR="007C0654" w:rsidRPr="00EB4253">
        <w:rPr>
          <w:rFonts w:eastAsiaTheme="minorEastAsia" w:cs="Times"/>
          <w:szCs w:val="22"/>
        </w:rPr>
        <w:t>kisi</w:t>
      </w:r>
      <w:proofErr w:type="gramEnd"/>
      <w:r w:rsidR="007C0654" w:rsidRPr="00EB4253">
        <w:rPr>
          <w:rFonts w:eastAsiaTheme="minorEastAsia" w:cs="Times"/>
          <w:szCs w:val="22"/>
        </w:rPr>
        <w:t xml:space="preserve"> kristal </w:t>
      </w:r>
      <w:r w:rsidR="007C0654" w:rsidRPr="00E64FF4">
        <w:rPr>
          <w:rFonts w:eastAsiaTheme="minorEastAsia" w:cs="Times"/>
          <w:szCs w:val="22"/>
        </w:rPr>
        <w:t>SnO</w:t>
      </w:r>
      <w:r w:rsidR="007C0654" w:rsidRPr="00E64FF4">
        <w:rPr>
          <w:rFonts w:eastAsiaTheme="minorEastAsia" w:cs="Times"/>
          <w:szCs w:val="22"/>
          <w:vertAlign w:val="subscript"/>
        </w:rPr>
        <w:t>2</w:t>
      </w:r>
      <w:r w:rsidR="007C0654" w:rsidRPr="00E64FF4">
        <w:rPr>
          <w:rFonts w:eastAsiaTheme="minorEastAsia" w:cs="Times"/>
          <w:szCs w:val="22"/>
        </w:rPr>
        <w:t xml:space="preserve"> </w:t>
      </w:r>
      <w:r w:rsidR="009A10D1">
        <w:rPr>
          <w:rFonts w:eastAsiaTheme="minorEastAsia" w:cs="Times"/>
          <w:szCs w:val="22"/>
        </w:rPr>
        <w:t xml:space="preserve">cocok dengan </w:t>
      </w:r>
      <m:oMath>
        <m:r>
          <w:rPr>
            <w:rFonts w:ascii="Cambria Math" w:eastAsiaTheme="minorEastAsia" w:cs="Times"/>
            <w:szCs w:val="22"/>
          </w:rPr>
          <m:t>a</m:t>
        </m:r>
        <m:r>
          <m:rPr>
            <m:sty m:val="p"/>
          </m:rPr>
          <w:rPr>
            <w:rFonts w:ascii="Cambria Math" w:eastAsiaTheme="minorEastAsia" w:cs="Times"/>
            <w:szCs w:val="22"/>
          </w:rPr>
          <m:t>=</m:t>
        </m:r>
        <m:r>
          <w:rPr>
            <w:rFonts w:ascii="Cambria Math" w:eastAsiaTheme="minorEastAsia" w:cs="Times"/>
            <w:szCs w:val="22"/>
          </w:rPr>
          <m:t>b</m:t>
        </m:r>
        <m:r>
          <m:rPr>
            <m:sty m:val="p"/>
          </m:rPr>
          <w:rPr>
            <w:rFonts w:ascii="Cambria Math" w:eastAsiaTheme="minorEastAsia" w:cs="Times"/>
            <w:szCs w:val="22"/>
          </w:rPr>
          <m:t>=</m:t>
        </m:r>
        <m:r>
          <m:rPr>
            <m:sty m:val="p"/>
          </m:rPr>
          <w:rPr>
            <w:rFonts w:ascii="Cambria Math" w:eastAsiaTheme="minorHAnsi" w:cs="Times"/>
            <w:szCs w:val="22"/>
            <w:lang w:val="en-ID"/>
          </w:rPr>
          <m:t xml:space="preserve">4,73 </m:t>
        </m:r>
        <m:r>
          <m:rPr>
            <m:sty m:val="p"/>
          </m:rPr>
          <w:rPr>
            <w:rFonts w:ascii="Cambria Math" w:eastAsiaTheme="minorEastAsia" w:cs="Times"/>
            <w:szCs w:val="22"/>
          </w:rPr>
          <m:t>Å</m:t>
        </m:r>
        <m:r>
          <w:rPr>
            <w:rFonts w:ascii="Cambria Math" w:eastAsiaTheme="minorEastAsia" w:cs="Times"/>
            <w:szCs w:val="22"/>
          </w:rPr>
          <m:t xml:space="preserve">,  </m:t>
        </m:r>
        <m:r>
          <w:rPr>
            <w:rFonts w:ascii="Cambria Math" w:eastAsiaTheme="minorEastAsia" w:hAnsi="Cambria Math" w:cs="Times"/>
            <w:szCs w:val="22"/>
          </w:rPr>
          <m:t>c</m:t>
        </m:r>
        <m:r>
          <w:rPr>
            <w:rFonts w:ascii="Cambria Math" w:eastAsiaTheme="minorEastAsia" w:cs="Times"/>
            <w:szCs w:val="22"/>
          </w:rPr>
          <m:t>=</m:t>
        </m:r>
        <m:r>
          <m:rPr>
            <m:sty m:val="p"/>
          </m:rPr>
          <w:rPr>
            <w:rFonts w:ascii="Cambria Math" w:eastAsiaTheme="minorHAnsi" w:cs="Times"/>
            <w:szCs w:val="22"/>
            <w:lang w:val="en-ID"/>
          </w:rPr>
          <m:t>3,18</m:t>
        </m:r>
      </m:oMath>
      <w:r w:rsidR="007C0654" w:rsidRPr="00E64FF4">
        <w:rPr>
          <w:rFonts w:eastAsiaTheme="minorEastAsia" w:cs="Times"/>
          <w:szCs w:val="22"/>
        </w:rPr>
        <w:t xml:space="preserve"> dengan volume kristal </w:t>
      </w:r>
      <w:r w:rsidR="007C0654" w:rsidRPr="00E64FF4">
        <w:rPr>
          <w:rFonts w:eastAsiaTheme="minorHAnsi" w:cs="Times"/>
          <w:szCs w:val="22"/>
          <w:lang w:val="en-ID"/>
        </w:rPr>
        <w:t>72.01</w:t>
      </w:r>
      <w:r w:rsidR="007C0654" w:rsidRPr="00E64FF4">
        <w:rPr>
          <w:rFonts w:cs="Times"/>
          <w:szCs w:val="22"/>
        </w:rPr>
        <w:t xml:space="preserve"> </w:t>
      </w:r>
      <m:oMath>
        <m:sSup>
          <m:sSupPr>
            <m:ctrlPr>
              <w:rPr>
                <w:rFonts w:ascii="Cambria Math" w:eastAsiaTheme="minorEastAsia" w:hAnsi="Cambria Math" w:cs="Times"/>
                <w:i/>
                <w:szCs w:val="22"/>
                <w:lang w:val="id-ID"/>
              </w:rPr>
            </m:ctrlPr>
          </m:sSupPr>
          <m:e>
            <m:r>
              <w:rPr>
                <w:rFonts w:ascii="Cambria Math" w:eastAsiaTheme="minorEastAsia" w:cs="Times"/>
                <w:szCs w:val="22"/>
              </w:rPr>
              <m:t>Å</m:t>
            </m:r>
          </m:e>
          <m:sup>
            <m:r>
              <w:rPr>
                <w:rFonts w:ascii="Cambria Math" w:eastAsiaTheme="minorEastAsia" w:cs="Times"/>
                <w:szCs w:val="22"/>
              </w:rPr>
              <m:t>3</m:t>
            </m:r>
          </m:sup>
        </m:sSup>
        <m:r>
          <w:rPr>
            <w:rFonts w:ascii="Cambria Math" w:eastAsiaTheme="minorEastAsia" w:cs="Times"/>
            <w:szCs w:val="22"/>
          </w:rPr>
          <m:t>.</m:t>
        </m:r>
      </m:oMath>
      <w:r w:rsidR="007C0654" w:rsidRPr="00E64FF4">
        <w:rPr>
          <w:rFonts w:eastAsiaTheme="minorEastAsia" w:cs="Times"/>
          <w:szCs w:val="22"/>
        </w:rPr>
        <w:t xml:space="preserve"> Parameter kisi </w:t>
      </w:r>
      <w:r w:rsidR="007C0654" w:rsidRPr="00E64FF4">
        <w:rPr>
          <w:rFonts w:eastAsiaTheme="minorEastAsia" w:cs="Times"/>
          <w:szCs w:val="22"/>
        </w:rPr>
        <w:lastRenderedPageBreak/>
        <w:t>yang dimiliki oleh SnO</w:t>
      </w:r>
      <w:r w:rsidR="007C0654" w:rsidRPr="00E64FF4">
        <w:rPr>
          <w:rFonts w:eastAsiaTheme="minorEastAsia" w:cs="Times"/>
          <w:szCs w:val="22"/>
          <w:vertAlign w:val="subscript"/>
        </w:rPr>
        <w:t xml:space="preserve">2 </w:t>
      </w:r>
      <w:r w:rsidR="007C0654" w:rsidRPr="00E64FF4">
        <w:rPr>
          <w:rFonts w:eastAsiaTheme="minorEastAsia" w:cs="Times"/>
          <w:szCs w:val="22"/>
        </w:rPr>
        <w:t>hasil sintesis hampir sama dengan SnO</w:t>
      </w:r>
      <w:r w:rsidR="007C0654" w:rsidRPr="00E64FF4">
        <w:rPr>
          <w:rFonts w:eastAsiaTheme="minorEastAsia" w:cs="Times"/>
          <w:szCs w:val="22"/>
          <w:vertAlign w:val="subscript"/>
        </w:rPr>
        <w:t xml:space="preserve">2 </w:t>
      </w:r>
      <w:r w:rsidR="007C0654" w:rsidRPr="00E64FF4">
        <w:rPr>
          <w:rFonts w:eastAsiaTheme="minorEastAsia" w:cs="Times"/>
          <w:szCs w:val="22"/>
        </w:rPr>
        <w:t xml:space="preserve">no COD 969007534 yaitu sebesar </w:t>
      </w:r>
      <m:oMath>
        <m:r>
          <w:rPr>
            <w:rFonts w:ascii="Cambria Math" w:eastAsiaTheme="minorEastAsia" w:cs="Times"/>
            <w:szCs w:val="22"/>
          </w:rPr>
          <m:t>a</m:t>
        </m:r>
        <m:r>
          <m:rPr>
            <m:sty m:val="p"/>
          </m:rPr>
          <w:rPr>
            <w:rFonts w:ascii="Cambria Math" w:eastAsiaTheme="minorEastAsia" w:cs="Times"/>
            <w:szCs w:val="22"/>
          </w:rPr>
          <m:t>=</m:t>
        </m:r>
        <m:r>
          <w:rPr>
            <w:rFonts w:ascii="Cambria Math" w:eastAsiaTheme="minorEastAsia" w:cs="Times"/>
            <w:szCs w:val="22"/>
          </w:rPr>
          <m:t>b</m:t>
        </m:r>
        <m:r>
          <m:rPr>
            <m:sty m:val="p"/>
          </m:rPr>
          <w:rPr>
            <w:rFonts w:ascii="Cambria Math" w:eastAsiaTheme="minorEastAsia" w:cs="Times"/>
            <w:szCs w:val="22"/>
          </w:rPr>
          <m:t>=4.73</m:t>
        </m:r>
        <m:r>
          <m:rPr>
            <m:sty m:val="p"/>
          </m:rPr>
          <w:rPr>
            <w:rFonts w:ascii="Cambria Math" w:eastAsiaTheme="minorEastAsia" w:cs="Times"/>
            <w:szCs w:val="22"/>
          </w:rPr>
          <m:t>Å</m:t>
        </m:r>
        <m:r>
          <m:rPr>
            <m:sty m:val="p"/>
          </m:rPr>
          <w:rPr>
            <w:rFonts w:ascii="Cambria Math" w:eastAsiaTheme="minorEastAsia" w:cs="Times"/>
            <w:szCs w:val="22"/>
          </w:rPr>
          <m:t xml:space="preserve">,  c=3.18 </m:t>
        </m:r>
        <m:r>
          <m:rPr>
            <m:sty m:val="p"/>
          </m:rPr>
          <w:rPr>
            <w:rFonts w:ascii="Cambria Math" w:eastAsiaTheme="minorEastAsia" w:cs="Times"/>
            <w:szCs w:val="22"/>
          </w:rPr>
          <m:t>Å</m:t>
        </m:r>
      </m:oMath>
      <w:r w:rsidR="00572BDC" w:rsidRPr="00572BDC">
        <w:rPr>
          <w:rFonts w:eastAsiaTheme="minorEastAsia" w:cs="Times"/>
          <w:szCs w:val="22"/>
          <w:vertAlign w:val="superscript"/>
        </w:rPr>
        <w:t>3</w:t>
      </w:r>
      <w:r w:rsidR="007C0654" w:rsidRPr="00E64FF4">
        <w:rPr>
          <w:rFonts w:eastAsiaTheme="minorEastAsia" w:cs="Times"/>
          <w:szCs w:val="22"/>
        </w:rPr>
        <w:t xml:space="preserve">. Struktur </w:t>
      </w:r>
      <w:proofErr w:type="gramStart"/>
      <w:r w:rsidR="007C0654" w:rsidRPr="00E64FF4">
        <w:rPr>
          <w:rFonts w:eastAsiaTheme="minorEastAsia" w:cs="Times"/>
          <w:szCs w:val="22"/>
        </w:rPr>
        <w:t>kristal</w:t>
      </w:r>
      <w:proofErr w:type="gramEnd"/>
      <w:r w:rsidR="007C0654" w:rsidRPr="00E64FF4">
        <w:rPr>
          <w:rFonts w:eastAsiaTheme="minorEastAsia" w:cs="Times"/>
          <w:szCs w:val="22"/>
        </w:rPr>
        <w:t xml:space="preserve"> yang dimiliki oleh SnO</w:t>
      </w:r>
      <w:r w:rsidR="007C0654" w:rsidRPr="00E64FF4">
        <w:rPr>
          <w:rFonts w:eastAsiaTheme="minorEastAsia" w:cs="Times"/>
          <w:szCs w:val="22"/>
          <w:vertAlign w:val="subscript"/>
        </w:rPr>
        <w:t xml:space="preserve">2 </w:t>
      </w:r>
      <w:r w:rsidR="007C0654" w:rsidRPr="00E64FF4">
        <w:rPr>
          <w:rFonts w:eastAsiaTheme="minorEastAsia" w:cs="Times"/>
          <w:szCs w:val="22"/>
        </w:rPr>
        <w:t>adalah tetragonal dengan grup ruang.</w:t>
      </w:r>
    </w:p>
    <w:p w:rsidR="00A03247" w:rsidRDefault="00A03247" w:rsidP="00A03247">
      <w:pPr>
        <w:pStyle w:val="ListParagraph"/>
        <w:spacing w:before="240"/>
        <w:ind w:left="0" w:firstLine="540"/>
        <w:jc w:val="both"/>
        <w:rPr>
          <w:rFonts w:eastAsiaTheme="minorEastAsia" w:cs="Times"/>
          <w:szCs w:val="22"/>
        </w:rPr>
      </w:pPr>
      <w:r>
        <w:rPr>
          <w:rFonts w:eastAsiaTheme="minorEastAsia" w:cs="Times"/>
          <w:szCs w:val="22"/>
        </w:rPr>
        <w:t xml:space="preserve">Sampel </w:t>
      </w:r>
      <w:r w:rsidR="00780F7F" w:rsidRPr="00E64FF4">
        <w:rPr>
          <w:rFonts w:eastAsiaTheme="minorEastAsia" w:cs="Times"/>
          <w:szCs w:val="22"/>
        </w:rPr>
        <w:t>TiO</w:t>
      </w:r>
      <w:r w:rsidR="00780F7F" w:rsidRPr="00E64FF4">
        <w:rPr>
          <w:rFonts w:eastAsiaTheme="minorEastAsia" w:cs="Times"/>
          <w:szCs w:val="22"/>
          <w:vertAlign w:val="subscript"/>
        </w:rPr>
        <w:t>2</w:t>
      </w:r>
      <w:r w:rsidR="00780F7F" w:rsidRPr="00E64FF4">
        <w:rPr>
          <w:rFonts w:eastAsiaTheme="minorEastAsia" w:cs="Times"/>
          <w:szCs w:val="22"/>
        </w:rPr>
        <w:t xml:space="preserve"> </w:t>
      </w:r>
      <w:r>
        <w:rPr>
          <w:rFonts w:eastAsiaTheme="minorEastAsia" w:cs="Times"/>
          <w:szCs w:val="22"/>
        </w:rPr>
        <w:t>menunjukkan</w:t>
      </w:r>
      <w:r w:rsidR="00780F7F" w:rsidRPr="00E64FF4">
        <w:rPr>
          <w:rFonts w:eastAsiaTheme="minorEastAsia" w:cs="Times"/>
          <w:szCs w:val="22"/>
        </w:rPr>
        <w:t xml:space="preserve"> fase anatase dengan puncak </w:t>
      </w:r>
      <w:r>
        <w:rPr>
          <w:rFonts w:eastAsiaTheme="minorEastAsia" w:cs="Times"/>
          <w:szCs w:val="22"/>
        </w:rPr>
        <w:t xml:space="preserve">intensitas difraksi </w:t>
      </w:r>
      <w:r w:rsidR="00780F7F" w:rsidRPr="00E64FF4">
        <w:rPr>
          <w:rFonts w:eastAsiaTheme="minorEastAsia" w:cs="Times"/>
          <w:szCs w:val="22"/>
        </w:rPr>
        <w:t>pada sudut</w:t>
      </w:r>
      <w:r>
        <w:rPr>
          <w:rFonts w:eastAsiaTheme="minorEastAsia" w:cs="Times"/>
          <w:szCs w:val="22"/>
        </w:rPr>
        <w:t xml:space="preserve"> 2</w:t>
      </w:r>
      <w:r w:rsidRPr="00A03247">
        <w:rPr>
          <w:rFonts w:eastAsiaTheme="minorEastAsia" w:cs="Times"/>
          <w:i/>
          <w:szCs w:val="22"/>
        </w:rPr>
        <w:sym w:font="Symbol" w:char="F071"/>
      </w:r>
      <w:r>
        <w:rPr>
          <w:rFonts w:eastAsiaTheme="minorEastAsia" w:cs="Times"/>
          <w:szCs w:val="22"/>
        </w:rPr>
        <w:t xml:space="preserve"> pada</w:t>
      </w:r>
      <w:r w:rsidR="00780F7F" w:rsidRPr="00E64FF4">
        <w:rPr>
          <w:rFonts w:eastAsiaTheme="minorEastAsia" w:cs="Times"/>
          <w:szCs w:val="22"/>
        </w:rPr>
        <w:t xml:space="preserve"> </w:t>
      </w:r>
      <w:r>
        <w:rPr>
          <w:rFonts w:eastAsiaTheme="minorEastAsia" w:cs="Times"/>
          <w:szCs w:val="22"/>
        </w:rPr>
        <w:t>10, 25</w:t>
      </w:r>
      <w:r w:rsidR="00496FDF">
        <w:rPr>
          <w:rFonts w:eastAsiaTheme="minorEastAsia" w:cs="Times"/>
          <w:szCs w:val="22"/>
        </w:rPr>
        <w:t xml:space="preserve">, 37, 47, </w:t>
      </w:r>
      <w:proofErr w:type="gramStart"/>
      <w:r w:rsidR="00496FDF">
        <w:rPr>
          <w:rFonts w:eastAsiaTheme="minorEastAsia" w:cs="Times"/>
          <w:szCs w:val="22"/>
        </w:rPr>
        <w:t>53</w:t>
      </w:r>
      <w:r>
        <w:rPr>
          <w:rFonts w:eastAsiaTheme="minorEastAsia" w:cs="Times"/>
          <w:szCs w:val="22"/>
        </w:rPr>
        <w:t xml:space="preserve"> dan 62</w:t>
      </w:r>
      <w:r w:rsidR="00496FDF" w:rsidRPr="00496FDF">
        <w:rPr>
          <w:rFonts w:eastAsiaTheme="minorEastAsia" w:cs="Times"/>
          <w:szCs w:val="22"/>
          <w:vertAlign w:val="superscript"/>
        </w:rPr>
        <w:t>o</w:t>
      </w:r>
      <w:proofErr w:type="gramEnd"/>
      <w:r>
        <w:rPr>
          <w:rFonts w:eastAsiaTheme="minorEastAsia" w:cs="Times"/>
          <w:szCs w:val="22"/>
        </w:rPr>
        <w:t xml:space="preserve">. Pola puncak ini serupa </w:t>
      </w:r>
      <w:r w:rsidR="00780F7F" w:rsidRPr="00E64FF4">
        <w:rPr>
          <w:rFonts w:eastAsiaTheme="minorEastAsia" w:cs="Times"/>
          <w:szCs w:val="22"/>
        </w:rPr>
        <w:t>dengan TiO</w:t>
      </w:r>
      <w:r w:rsidR="00780F7F" w:rsidRPr="00E64FF4">
        <w:rPr>
          <w:rFonts w:eastAsiaTheme="minorEastAsia" w:cs="Times"/>
          <w:szCs w:val="22"/>
          <w:vertAlign w:val="subscript"/>
        </w:rPr>
        <w:t>2</w:t>
      </w:r>
      <w:r w:rsidR="00780F7F" w:rsidRPr="00E64FF4">
        <w:rPr>
          <w:rFonts w:eastAsiaTheme="minorEastAsia" w:cs="Times"/>
          <w:szCs w:val="22"/>
        </w:rPr>
        <w:t xml:space="preserve"> disintesis oleh </w:t>
      </w:r>
      <w:r w:rsidR="00D36ACF">
        <w:rPr>
          <w:rFonts w:eastAsiaTheme="minorEastAsia" w:cs="Times"/>
          <w:szCs w:val="22"/>
        </w:rPr>
        <w:fldChar w:fldCharType="begin"/>
      </w:r>
      <w:r w:rsidR="00A006D4">
        <w:rPr>
          <w:rFonts w:eastAsiaTheme="minorEastAsia" w:cs="Times"/>
          <w:szCs w:val="22"/>
        </w:rPr>
        <w:instrText xml:space="preserve"> ADDIN ZOTERO_ITEM CSL_CITATION {"citationID":"2k7mj3gtq5","properties":{"formattedCitation":"[21]","plainCitation":"[21]"},"citationItems":[{"id":587,"uris":["http://zotero.org/users/local/l0zYiNUC/items/R924HKEI"],"uri":["http://zotero.org/users/local/l0zYiNUC/items/R924HKEI"],"itemData":{"id":587,"type":"article-journal","title":"TiO2-Polysulfone Beads for Use in Photo Oxidation of Rhodamine B","container-title":"Soft Nanoscience Letters","page":"67","volume":"2","issue":"04","source":"Google Scholar","author":[{"family":"Ingale","given":"Sanjay V."},{"family":"Wagh","given":"Pratap B."},{"family":"Tripathi","given":"Arvind K."},{"family":"Srivastav","given":"Rohit Srivastav"},{"family":"Singh","given":"Imejinary K."},{"family":"Bindal","given":"Ramesh C."},{"family":"Gupta","given":"Satish C."}],"issued":{"date-parts":[["2012"]]}}}],"schema":"https://github.com/citation-style-language/schema/raw/master/csl-citation.json"} </w:instrText>
      </w:r>
      <w:r w:rsidR="00D36ACF">
        <w:rPr>
          <w:rFonts w:eastAsiaTheme="minorEastAsia" w:cs="Times"/>
          <w:szCs w:val="22"/>
        </w:rPr>
        <w:fldChar w:fldCharType="separate"/>
      </w:r>
      <w:r w:rsidR="00A006D4" w:rsidRPr="00A006D4">
        <w:rPr>
          <w:rFonts w:eastAsiaTheme="minorEastAsia" w:cs="Times"/>
        </w:rPr>
        <w:t>[21]</w:t>
      </w:r>
      <w:r w:rsidR="00D36ACF">
        <w:rPr>
          <w:rFonts w:eastAsiaTheme="minorEastAsia" w:cs="Times"/>
          <w:szCs w:val="22"/>
        </w:rPr>
        <w:fldChar w:fldCharType="end"/>
      </w:r>
      <w:r w:rsidR="00780F7F" w:rsidRPr="00E64FF4">
        <w:rPr>
          <w:rFonts w:eastAsiaTheme="minorEastAsia" w:cs="Times"/>
          <w:szCs w:val="22"/>
        </w:rPr>
        <w:t xml:space="preserve">. Berdasarkan perhitungan menggunakan rumus </w:t>
      </w:r>
      <w:r w:rsidR="007555AF">
        <w:rPr>
          <w:rFonts w:eastAsiaTheme="minorEastAsia"/>
        </w:rPr>
        <w:t>Scherrer</w:t>
      </w:r>
      <w:r w:rsidR="00780F7F" w:rsidRPr="00E64FF4">
        <w:rPr>
          <w:rFonts w:eastAsiaTheme="minorEastAsia" w:cs="Times"/>
          <w:szCs w:val="22"/>
        </w:rPr>
        <w:t xml:space="preserve"> menggunakan software origin diperoleh ukuran butir sebesar 8</w:t>
      </w:r>
      <w:proofErr w:type="gramStart"/>
      <w:r w:rsidR="00795E51" w:rsidRPr="00E64FF4">
        <w:rPr>
          <w:rFonts w:eastAsiaTheme="minorEastAsia" w:cs="Times"/>
          <w:szCs w:val="22"/>
        </w:rPr>
        <w:t>,</w:t>
      </w:r>
      <w:r w:rsidR="00780F7F" w:rsidRPr="00E64FF4">
        <w:rPr>
          <w:rFonts w:eastAsiaTheme="minorEastAsia" w:cs="Times"/>
          <w:szCs w:val="22"/>
        </w:rPr>
        <w:t>89</w:t>
      </w:r>
      <w:proofErr w:type="gramEnd"/>
      <w:r w:rsidR="00780F7F" w:rsidRPr="00E64FF4">
        <w:rPr>
          <w:rFonts w:eastAsiaTheme="minorEastAsia" w:cs="Times"/>
          <w:szCs w:val="22"/>
        </w:rPr>
        <w:t xml:space="preserve"> nm. H</w:t>
      </w:r>
      <w:r w:rsidR="00795E51" w:rsidRPr="00E64FF4">
        <w:rPr>
          <w:rFonts w:eastAsiaTheme="minorEastAsia" w:cs="Times"/>
          <w:szCs w:val="22"/>
        </w:rPr>
        <w:t xml:space="preserve">asil refinement </w:t>
      </w:r>
      <w:r w:rsidR="00795E51" w:rsidRPr="00E64FF4">
        <w:rPr>
          <w:rFonts w:eastAsiaTheme="minorEastAsia" w:cs="Times"/>
          <w:i/>
          <w:szCs w:val="22"/>
        </w:rPr>
        <w:t>Rietica</w:t>
      </w:r>
      <w:r w:rsidR="00795E51" w:rsidRPr="00E64FF4">
        <w:rPr>
          <w:rFonts w:eastAsiaTheme="minorEastAsia" w:cs="Times"/>
          <w:szCs w:val="22"/>
        </w:rPr>
        <w:t xml:space="preserve"> dip</w:t>
      </w:r>
      <w:r>
        <w:rPr>
          <w:rFonts w:eastAsiaTheme="minorEastAsia" w:cs="Times"/>
          <w:szCs w:val="22"/>
        </w:rPr>
        <w:t>e</w:t>
      </w:r>
      <w:r w:rsidR="00795E51" w:rsidRPr="00E64FF4">
        <w:rPr>
          <w:rFonts w:eastAsiaTheme="minorEastAsia" w:cs="Times"/>
          <w:szCs w:val="22"/>
        </w:rPr>
        <w:t xml:space="preserve">roleh </w:t>
      </w:r>
      <w:r>
        <w:rPr>
          <w:rFonts w:eastAsiaTheme="minorEastAsia" w:cs="Times"/>
          <w:szCs w:val="22"/>
        </w:rPr>
        <w:t xml:space="preserve">dengan </w:t>
      </w:r>
      <w:r w:rsidRPr="00EB4253">
        <w:rPr>
          <w:rFonts w:eastAsiaTheme="minorEastAsia" w:cs="Times"/>
          <w:szCs w:val="22"/>
        </w:rPr>
        <w:t xml:space="preserve">Rp = </w:t>
      </w:r>
      <w:r w:rsidR="00EB4253" w:rsidRPr="00EB4253">
        <w:rPr>
          <w:rFonts w:eastAsiaTheme="minorEastAsia" w:cs="Times"/>
          <w:szCs w:val="22"/>
        </w:rPr>
        <w:t>19.20</w:t>
      </w:r>
      <w:r w:rsidRPr="00EB4253">
        <w:rPr>
          <w:rFonts w:eastAsiaTheme="minorEastAsia" w:cs="Times"/>
          <w:szCs w:val="22"/>
        </w:rPr>
        <w:t xml:space="preserve">, Rwp = </w:t>
      </w:r>
      <w:r w:rsidR="00EB4253" w:rsidRPr="00EB4253">
        <w:rPr>
          <w:rFonts w:eastAsiaTheme="minorEastAsia" w:cs="Times"/>
          <w:szCs w:val="22"/>
        </w:rPr>
        <w:t>26.66</w:t>
      </w:r>
      <w:r w:rsidRPr="00EB4253">
        <w:rPr>
          <w:rFonts w:eastAsiaTheme="minorEastAsia" w:cs="Times"/>
          <w:szCs w:val="22"/>
        </w:rPr>
        <w:t xml:space="preserve">, </w:t>
      </w:r>
      <w:r w:rsidRPr="00EB4253">
        <w:rPr>
          <w:rFonts w:eastAsiaTheme="minorEastAsia" w:cs="Times"/>
          <w:szCs w:val="22"/>
        </w:rPr>
        <w:sym w:font="Symbol" w:char="F063"/>
      </w:r>
      <w:r w:rsidRPr="00EB4253">
        <w:rPr>
          <w:rFonts w:eastAsiaTheme="minorEastAsia" w:cs="Times"/>
          <w:szCs w:val="22"/>
          <w:vertAlign w:val="superscript"/>
        </w:rPr>
        <w:t xml:space="preserve">2 </w:t>
      </w:r>
      <w:r w:rsidRPr="00EB4253">
        <w:rPr>
          <w:rFonts w:eastAsiaTheme="minorEastAsia" w:cs="Times"/>
          <w:szCs w:val="22"/>
        </w:rPr>
        <w:t>=</w:t>
      </w:r>
      <w:r w:rsidR="00EB4253" w:rsidRPr="00EB4253">
        <w:rPr>
          <w:rFonts w:eastAsiaTheme="minorEastAsia" w:cs="Times"/>
          <w:szCs w:val="22"/>
        </w:rPr>
        <w:t xml:space="preserve"> 1.210</w:t>
      </w:r>
      <w:r w:rsidRPr="00EB4253">
        <w:rPr>
          <w:rFonts w:eastAsiaTheme="minorEastAsia" w:cs="Times"/>
          <w:szCs w:val="22"/>
        </w:rPr>
        <w:t xml:space="preserve"> </w:t>
      </w:r>
      <w:r w:rsidR="00EB4253" w:rsidRPr="00EB4253">
        <w:rPr>
          <w:rFonts w:eastAsiaTheme="minorEastAsia" w:cs="Times"/>
          <w:szCs w:val="22"/>
        </w:rPr>
        <w:t xml:space="preserve">dengan grup ruang </w:t>
      </w:r>
      <w:r w:rsidR="00EB4253" w:rsidRPr="00EB4253">
        <w:rPr>
          <w:rFonts w:eastAsiaTheme="minorEastAsia" w:cs="Times"/>
          <w:i/>
          <w:szCs w:val="22"/>
        </w:rPr>
        <w:t>I</w:t>
      </w:r>
      <w:r w:rsidRPr="00EB4253">
        <w:rPr>
          <w:rFonts w:eastAsiaTheme="minorEastAsia" w:cs="Times"/>
          <w:i/>
          <w:szCs w:val="22"/>
        </w:rPr>
        <w:t>4</w:t>
      </w:r>
      <w:r w:rsidRPr="00EB4253">
        <w:rPr>
          <w:rFonts w:eastAsiaTheme="minorEastAsia" w:cs="Times"/>
          <w:i/>
          <w:szCs w:val="22"/>
          <w:vertAlign w:val="subscript"/>
        </w:rPr>
        <w:t>1</w:t>
      </w:r>
      <w:r w:rsidRPr="00EB4253">
        <w:rPr>
          <w:rFonts w:eastAsiaTheme="minorEastAsia" w:cs="Times"/>
          <w:i/>
          <w:szCs w:val="22"/>
        </w:rPr>
        <w:t>/amd</w:t>
      </w:r>
      <w:r w:rsidRPr="00EB4253">
        <w:rPr>
          <w:rFonts w:eastAsiaTheme="minorEastAsia" w:cs="Times"/>
          <w:szCs w:val="22"/>
        </w:rPr>
        <w:t xml:space="preserve"> </w:t>
      </w:r>
      <w:r w:rsidR="00795E51" w:rsidRPr="00EB4253">
        <w:rPr>
          <w:rFonts w:eastAsiaTheme="minorEastAsia" w:cs="Times"/>
          <w:szCs w:val="22"/>
        </w:rPr>
        <w:t xml:space="preserve">informasi parameter kisi kristal </w:t>
      </w:r>
      <m:oMath>
        <m:r>
          <w:rPr>
            <w:rFonts w:ascii="Cambria Math" w:eastAsiaTheme="minorEastAsia" w:cs="Times"/>
            <w:szCs w:val="22"/>
          </w:rPr>
          <m:t>a</m:t>
        </m:r>
        <m:r>
          <m:rPr>
            <m:sty m:val="p"/>
          </m:rPr>
          <w:rPr>
            <w:rFonts w:ascii="Cambria Math" w:eastAsiaTheme="minorEastAsia" w:cs="Times"/>
            <w:szCs w:val="22"/>
          </w:rPr>
          <m:t>=</m:t>
        </m:r>
        <m:r>
          <w:rPr>
            <w:rFonts w:ascii="Cambria Math" w:eastAsiaTheme="minorEastAsia" w:cs="Times"/>
            <w:szCs w:val="22"/>
          </w:rPr>
          <m:t>b</m:t>
        </m:r>
        <m:r>
          <m:rPr>
            <m:sty m:val="p"/>
          </m:rPr>
          <w:rPr>
            <w:rFonts w:ascii="Cambria Math" w:eastAsiaTheme="minorEastAsia" w:cs="Times"/>
            <w:szCs w:val="22"/>
          </w:rPr>
          <m:t xml:space="preserve">=3,80 </m:t>
        </m:r>
        <m:r>
          <m:rPr>
            <m:sty m:val="p"/>
          </m:rPr>
          <w:rPr>
            <w:rFonts w:ascii="Cambria Math" w:eastAsiaTheme="minorEastAsia" w:hAnsi="Cambria Math" w:cs="Times"/>
            <w:szCs w:val="22"/>
          </w:rPr>
          <m:t>Å</m:t>
        </m:r>
        <m:r>
          <w:rPr>
            <w:rFonts w:ascii="Cambria Math" w:eastAsiaTheme="minorEastAsia" w:cs="Times"/>
            <w:szCs w:val="22"/>
          </w:rPr>
          <m:t xml:space="preserve">,  </m:t>
        </m:r>
        <m:r>
          <w:rPr>
            <w:rFonts w:ascii="Cambria Math" w:eastAsiaTheme="minorEastAsia" w:hAnsi="Cambria Math" w:cs="Times"/>
            <w:szCs w:val="22"/>
          </w:rPr>
          <m:t>c</m:t>
        </m:r>
        <m:r>
          <w:rPr>
            <w:rFonts w:ascii="Cambria Math" w:eastAsiaTheme="minorEastAsia" w:cs="Times"/>
            <w:szCs w:val="22"/>
          </w:rPr>
          <m:t>=9,47</m:t>
        </m:r>
        <m:r>
          <m:rPr>
            <m:sty m:val="p"/>
          </m:rPr>
          <w:rPr>
            <w:rFonts w:ascii="Cambria Math" w:eastAsiaTheme="minorEastAsia" w:cs="Times"/>
            <w:szCs w:val="22"/>
          </w:rPr>
          <m:t>Å</m:t>
        </m:r>
      </m:oMath>
      <w:r w:rsidR="00572BDC" w:rsidRPr="00572BDC">
        <w:rPr>
          <w:rFonts w:eastAsiaTheme="minorEastAsia" w:cs="Times"/>
          <w:szCs w:val="22"/>
          <w:vertAlign w:val="superscript"/>
        </w:rPr>
        <w:t>3</w:t>
      </w:r>
      <w:r w:rsidR="00795E51" w:rsidRPr="00E64FF4">
        <w:rPr>
          <w:rFonts w:eastAsiaTheme="minorEastAsia" w:cs="Times"/>
          <w:szCs w:val="22"/>
        </w:rPr>
        <w:t xml:space="preserve"> deng</w:t>
      </w:r>
      <w:bookmarkStart w:id="0" w:name="_GoBack"/>
      <w:bookmarkEnd w:id="0"/>
      <w:r w:rsidR="00795E51" w:rsidRPr="00E64FF4">
        <w:rPr>
          <w:rFonts w:eastAsiaTheme="minorEastAsia" w:cs="Times"/>
          <w:szCs w:val="22"/>
        </w:rPr>
        <w:t>an</w:t>
      </w:r>
      <w:r w:rsidR="00B7671D" w:rsidRPr="00E64FF4">
        <w:rPr>
          <w:rFonts w:eastAsiaTheme="minorEastAsia" w:cs="Times"/>
          <w:szCs w:val="22"/>
        </w:rPr>
        <w:t xml:space="preserve"> </w:t>
      </w:r>
      <w:r w:rsidR="00795E51" w:rsidRPr="00E64FF4">
        <w:rPr>
          <w:rFonts w:eastAsiaTheme="minorEastAsia" w:cs="Times"/>
          <w:szCs w:val="22"/>
        </w:rPr>
        <w:t xml:space="preserve">volume kristal </w:t>
      </w:r>
      <w:r w:rsidR="00B7671D" w:rsidRPr="00E64FF4">
        <w:rPr>
          <w:rFonts w:cs="Times"/>
          <w:szCs w:val="22"/>
        </w:rPr>
        <w:t xml:space="preserve">136.84 </w:t>
      </w:r>
      <m:oMath>
        <m:sSup>
          <m:sSupPr>
            <m:ctrlPr>
              <w:rPr>
                <w:rFonts w:ascii="Cambria Math" w:eastAsiaTheme="minorEastAsia" w:hAnsi="Cambria Math" w:cs="Times"/>
                <w:i/>
                <w:szCs w:val="22"/>
                <w:lang w:val="id-ID"/>
              </w:rPr>
            </m:ctrlPr>
          </m:sSupPr>
          <m:e>
            <m:r>
              <w:rPr>
                <w:rFonts w:ascii="Cambria Math" w:eastAsiaTheme="minorEastAsia" w:hAnsi="Cambria Math" w:cs="Times"/>
                <w:szCs w:val="22"/>
              </w:rPr>
              <m:t>Å</m:t>
            </m:r>
          </m:e>
          <m:sup>
            <m:r>
              <w:rPr>
                <w:rFonts w:ascii="Cambria Math" w:eastAsiaTheme="minorEastAsia" w:cs="Times"/>
                <w:szCs w:val="22"/>
              </w:rPr>
              <m:t>3</m:t>
            </m:r>
          </m:sup>
        </m:sSup>
        <m:r>
          <w:rPr>
            <w:rFonts w:ascii="Cambria Math" w:eastAsiaTheme="minorEastAsia" w:cs="Times"/>
            <w:szCs w:val="22"/>
          </w:rPr>
          <m:t>.</m:t>
        </m:r>
      </m:oMath>
      <w:r w:rsidR="00795E51" w:rsidRPr="00E64FF4">
        <w:rPr>
          <w:rFonts w:eastAsiaTheme="minorEastAsia" w:cs="Times"/>
          <w:szCs w:val="22"/>
        </w:rPr>
        <w:t xml:space="preserve"> Parameter kisi yang dimiliki ole</w:t>
      </w:r>
      <w:r w:rsidR="000E7721" w:rsidRPr="00E64FF4">
        <w:rPr>
          <w:rFonts w:eastAsiaTheme="minorEastAsia" w:cs="Times"/>
          <w:szCs w:val="22"/>
        </w:rPr>
        <w:t>h TiO</w:t>
      </w:r>
      <w:r w:rsidR="000E7721" w:rsidRPr="00E64FF4">
        <w:rPr>
          <w:rFonts w:eastAsiaTheme="minorEastAsia" w:cs="Times"/>
          <w:szCs w:val="22"/>
          <w:vertAlign w:val="subscript"/>
        </w:rPr>
        <w:t xml:space="preserve">2 </w:t>
      </w:r>
      <w:r w:rsidR="00795E51" w:rsidRPr="00E64FF4">
        <w:rPr>
          <w:rFonts w:eastAsiaTheme="minorEastAsia" w:cs="Times"/>
          <w:szCs w:val="22"/>
        </w:rPr>
        <w:t xml:space="preserve">hasil sintesis </w:t>
      </w:r>
      <w:r>
        <w:rPr>
          <w:rFonts w:eastAsiaTheme="minorEastAsia" w:cs="Times"/>
          <w:szCs w:val="22"/>
        </w:rPr>
        <w:t xml:space="preserve">menunjukkan nilai yang cocok dengan </w:t>
      </w:r>
      <w:r w:rsidR="000E7721" w:rsidRPr="00E64FF4">
        <w:rPr>
          <w:rFonts w:eastAsiaTheme="minorEastAsia" w:cs="Times"/>
          <w:szCs w:val="22"/>
        </w:rPr>
        <w:t>TiO</w:t>
      </w:r>
      <w:r w:rsidR="000E7721" w:rsidRPr="00E64FF4">
        <w:rPr>
          <w:rFonts w:eastAsiaTheme="minorEastAsia" w:cs="Times"/>
          <w:szCs w:val="22"/>
          <w:vertAlign w:val="subscript"/>
        </w:rPr>
        <w:t xml:space="preserve">2 </w:t>
      </w:r>
      <w:r w:rsidR="00795E51" w:rsidRPr="00E64FF4">
        <w:rPr>
          <w:rFonts w:eastAsiaTheme="minorEastAsia" w:cs="Times"/>
          <w:szCs w:val="22"/>
        </w:rPr>
        <w:t>no</w:t>
      </w:r>
      <w:r w:rsidR="000E7721" w:rsidRPr="00E64FF4">
        <w:rPr>
          <w:rFonts w:eastAsiaTheme="minorEastAsia" w:cs="Times"/>
          <w:szCs w:val="22"/>
        </w:rPr>
        <w:t xml:space="preserve"> COD 1530151</w:t>
      </w:r>
      <w:r w:rsidR="00795E51" w:rsidRPr="00E64FF4">
        <w:rPr>
          <w:rFonts w:eastAsiaTheme="minorEastAsia" w:cs="Times"/>
          <w:szCs w:val="22"/>
        </w:rPr>
        <w:t xml:space="preserve"> yaitu </w:t>
      </w:r>
      <w:proofErr w:type="gramStart"/>
      <w:r w:rsidR="00795E51" w:rsidRPr="00E64FF4">
        <w:rPr>
          <w:rFonts w:eastAsiaTheme="minorEastAsia" w:cs="Times"/>
          <w:szCs w:val="22"/>
        </w:rPr>
        <w:t xml:space="preserve">sebesar </w:t>
      </w:r>
      <m:oMath>
        <w:proofErr w:type="gramEnd"/>
        <m:r>
          <w:rPr>
            <w:rFonts w:ascii="Cambria Math" w:eastAsiaTheme="minorEastAsia" w:cs="Times"/>
            <w:szCs w:val="22"/>
          </w:rPr>
          <m:t>a</m:t>
        </m:r>
        <m:r>
          <m:rPr>
            <m:sty m:val="p"/>
          </m:rPr>
          <w:rPr>
            <w:rFonts w:ascii="Cambria Math" w:eastAsiaTheme="minorEastAsia" w:cs="Times"/>
            <w:szCs w:val="22"/>
          </w:rPr>
          <m:t>=</m:t>
        </m:r>
        <m:r>
          <w:rPr>
            <w:rFonts w:ascii="Cambria Math" w:eastAsiaTheme="minorEastAsia" w:cs="Times"/>
            <w:szCs w:val="22"/>
          </w:rPr>
          <m:t>b</m:t>
        </m:r>
        <m:r>
          <m:rPr>
            <m:sty m:val="p"/>
          </m:rPr>
          <w:rPr>
            <w:rFonts w:ascii="Cambria Math" w:eastAsiaTheme="minorEastAsia" w:cs="Times"/>
            <w:szCs w:val="22"/>
          </w:rPr>
          <m:t xml:space="preserve">=3.78,  c=9.51 </m:t>
        </m:r>
        <m:r>
          <m:rPr>
            <m:sty m:val="p"/>
          </m:rPr>
          <w:rPr>
            <w:rFonts w:ascii="Cambria Math" w:eastAsiaTheme="minorEastAsia" w:hAnsi="Cambria Math" w:cs="Times"/>
            <w:szCs w:val="22"/>
          </w:rPr>
          <m:t>Å</m:t>
        </m:r>
      </m:oMath>
      <w:r w:rsidR="00795E51" w:rsidRPr="00E64FF4">
        <w:rPr>
          <w:rFonts w:eastAsiaTheme="minorEastAsia" w:cs="Times"/>
          <w:szCs w:val="22"/>
        </w:rPr>
        <w:t xml:space="preserve">. </w:t>
      </w:r>
    </w:p>
    <w:p w:rsidR="00317A54" w:rsidRPr="002372E1" w:rsidRDefault="00317A54" w:rsidP="002372E1">
      <w:pPr>
        <w:pStyle w:val="ListParagraph"/>
        <w:spacing w:before="240"/>
        <w:ind w:left="0" w:firstLine="540"/>
        <w:jc w:val="both"/>
        <w:rPr>
          <w:rFonts w:eastAsiaTheme="minorEastAsia" w:cs="Times"/>
          <w:i/>
          <w:szCs w:val="22"/>
        </w:rPr>
      </w:pPr>
    </w:p>
    <w:p w:rsidR="007B2221" w:rsidRPr="007D391A" w:rsidRDefault="007D391A" w:rsidP="007B2221">
      <w:pPr>
        <w:spacing w:before="240"/>
        <w:rPr>
          <w:b/>
          <w:lang w:val="en-US"/>
        </w:rPr>
      </w:pPr>
      <w:r w:rsidRPr="007D391A">
        <w:rPr>
          <w:b/>
          <w:lang w:val="en-US"/>
        </w:rPr>
        <w:t>Analisis Performa Solar Sel</w:t>
      </w:r>
    </w:p>
    <w:p w:rsidR="003E05BF" w:rsidRDefault="00CB7EC8" w:rsidP="008E5551">
      <w:pPr>
        <w:pStyle w:val="ListParagraph"/>
        <w:ind w:left="0" w:firstLine="540"/>
        <w:jc w:val="both"/>
        <w:rPr>
          <w:lang w:val="en-US"/>
        </w:rPr>
      </w:pPr>
      <w:proofErr w:type="gramStart"/>
      <w:r w:rsidRPr="00CB7EC8">
        <w:rPr>
          <w:lang w:val="en-US"/>
        </w:rPr>
        <w:t xml:space="preserve">Pengukuran terhadap performa </w:t>
      </w:r>
      <w:r w:rsidR="00D266FD">
        <w:rPr>
          <w:lang w:val="en-US"/>
        </w:rPr>
        <w:t xml:space="preserve">solar </w:t>
      </w:r>
      <w:r w:rsidRPr="00CB7EC8">
        <w:rPr>
          <w:lang w:val="en-US"/>
        </w:rPr>
        <w:t xml:space="preserve">sel </w:t>
      </w:r>
      <w:r>
        <w:rPr>
          <w:lang w:val="en-US"/>
        </w:rPr>
        <w:t xml:space="preserve">dilakukan </w:t>
      </w:r>
      <w:r w:rsidRPr="00CB7EC8">
        <w:rPr>
          <w:lang w:val="en-US"/>
        </w:rPr>
        <w:t>menggunakan Peccel Solar Simulator</w:t>
      </w:r>
      <w:r>
        <w:rPr>
          <w:lang w:val="en-US"/>
        </w:rPr>
        <w:t xml:space="preserve"> dan diperoleh beberapa parameter yang dapat digunakan untuk menentukan kual</w:t>
      </w:r>
      <w:r w:rsidR="00A44B1A">
        <w:rPr>
          <w:lang w:val="en-US"/>
        </w:rPr>
        <w:t>itas sel DSSC.</w:t>
      </w:r>
      <w:proofErr w:type="gramEnd"/>
      <w:r w:rsidR="00A44B1A">
        <w:rPr>
          <w:lang w:val="en-US"/>
        </w:rPr>
        <w:t xml:space="preserve"> </w:t>
      </w:r>
      <w:proofErr w:type="gramStart"/>
      <w:r w:rsidR="00A44B1A">
        <w:rPr>
          <w:lang w:val="en-US"/>
        </w:rPr>
        <w:t xml:space="preserve">Parameter </w:t>
      </w:r>
      <w:r>
        <w:rPr>
          <w:lang w:val="en-US"/>
        </w:rPr>
        <w:t xml:space="preserve">performa </w:t>
      </w:r>
      <w:r w:rsidR="00D266FD">
        <w:rPr>
          <w:lang w:val="en-US"/>
        </w:rPr>
        <w:t xml:space="preserve">solar </w:t>
      </w:r>
      <w:r w:rsidR="00AC2F41">
        <w:rPr>
          <w:lang w:val="en-US"/>
        </w:rPr>
        <w:t xml:space="preserve">sel ditunjukkan pada Tabel </w:t>
      </w:r>
      <w:r>
        <w:rPr>
          <w:lang w:val="en-US"/>
        </w:rPr>
        <w:t>1</w:t>
      </w:r>
      <w:r w:rsidR="00342EE9">
        <w:rPr>
          <w:lang w:val="en-US"/>
        </w:rPr>
        <w:t>.</w:t>
      </w:r>
      <w:proofErr w:type="gramEnd"/>
      <w:r w:rsidR="00926CBE">
        <w:rPr>
          <w:lang w:val="en-US"/>
        </w:rPr>
        <w:t xml:space="preserve"> </w:t>
      </w:r>
      <w:proofErr w:type="gramStart"/>
      <w:r w:rsidR="00926CBE">
        <w:rPr>
          <w:lang w:val="en-US"/>
        </w:rPr>
        <w:t>ilai</w:t>
      </w:r>
      <w:proofErr w:type="gramEnd"/>
      <w:r w:rsidR="00926CBE">
        <w:rPr>
          <w:lang w:val="en-US"/>
        </w:rPr>
        <w:t xml:space="preserve"> efisiensi masing-masing samp</w:t>
      </w:r>
      <w:r w:rsidR="003B12C4">
        <w:rPr>
          <w:lang w:val="en-US"/>
        </w:rPr>
        <w:t xml:space="preserve">el digrafikkan </w:t>
      </w:r>
      <w:r w:rsidR="003B12C4" w:rsidRPr="006C5B50">
        <w:rPr>
          <w:lang w:val="en-US"/>
        </w:rPr>
        <w:t xml:space="preserve">dalam </w:t>
      </w:r>
      <w:r w:rsidR="00AC2F41">
        <w:rPr>
          <w:lang w:val="en-US"/>
        </w:rPr>
        <w:t xml:space="preserve">Gambar </w:t>
      </w:r>
      <w:r w:rsidR="006C5B50" w:rsidRPr="006C5B50">
        <w:rPr>
          <w:lang w:val="en-US"/>
        </w:rPr>
        <w:t>2</w:t>
      </w:r>
      <w:r w:rsidR="003B12C4" w:rsidRPr="006C5B50">
        <w:rPr>
          <w:lang w:val="en-US"/>
        </w:rPr>
        <w:t xml:space="preserve"> dan bentuk kurva I-V ditunjukkan pada G</w:t>
      </w:r>
      <w:r w:rsidR="006C5B50" w:rsidRPr="006C5B50">
        <w:rPr>
          <w:lang w:val="en-US"/>
        </w:rPr>
        <w:t>amb</w:t>
      </w:r>
      <w:r w:rsidR="00AC2F41">
        <w:rPr>
          <w:lang w:val="en-US"/>
        </w:rPr>
        <w:t xml:space="preserve">ar </w:t>
      </w:r>
      <w:r w:rsidR="006C5B50" w:rsidRPr="006C5B50">
        <w:rPr>
          <w:lang w:val="en-US"/>
        </w:rPr>
        <w:t>3</w:t>
      </w:r>
    </w:p>
    <w:p w:rsidR="00926CBE" w:rsidRPr="00A44B1A" w:rsidRDefault="006C5B50" w:rsidP="00926CBE">
      <w:pPr>
        <w:spacing w:before="240" w:after="120"/>
        <w:rPr>
          <w:b/>
          <w:sz w:val="18"/>
          <w:szCs w:val="18"/>
          <w:lang w:val="en-US"/>
        </w:rPr>
      </w:pPr>
      <w:r>
        <w:rPr>
          <w:b/>
          <w:sz w:val="18"/>
          <w:szCs w:val="18"/>
          <w:lang w:val="en-US"/>
        </w:rPr>
        <w:t>Tabel 1</w:t>
      </w:r>
      <w:r w:rsidR="00926CBE" w:rsidRPr="00A44B1A">
        <w:rPr>
          <w:b/>
          <w:sz w:val="18"/>
          <w:szCs w:val="18"/>
          <w:lang w:val="en-US"/>
        </w:rPr>
        <w:t xml:space="preserve"> </w:t>
      </w:r>
      <w:r w:rsidR="00A44B1A" w:rsidRPr="00A44B1A">
        <w:rPr>
          <w:b/>
          <w:sz w:val="18"/>
          <w:szCs w:val="18"/>
          <w:lang w:val="en-US"/>
        </w:rPr>
        <w:t>Parameter</w:t>
      </w:r>
      <w:r w:rsidR="00926CBE" w:rsidRPr="00A44B1A">
        <w:rPr>
          <w:b/>
          <w:sz w:val="18"/>
          <w:szCs w:val="18"/>
          <w:lang w:val="en-US"/>
        </w:rPr>
        <w:t xml:space="preserve"> performa sel</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59"/>
        <w:gridCol w:w="950"/>
        <w:gridCol w:w="971"/>
        <w:gridCol w:w="981"/>
        <w:gridCol w:w="1071"/>
        <w:gridCol w:w="1217"/>
        <w:gridCol w:w="1036"/>
        <w:gridCol w:w="1016"/>
        <w:gridCol w:w="1042"/>
      </w:tblGrid>
      <w:tr w:rsidR="00CB7EC8" w:rsidRPr="00A44B1A" w:rsidTr="00411995">
        <w:tc>
          <w:tcPr>
            <w:tcW w:w="959" w:type="dxa"/>
            <w:tcBorders>
              <w:top w:val="single" w:sz="4" w:space="0" w:color="auto"/>
              <w:bottom w:val="single" w:sz="4" w:space="0" w:color="auto"/>
            </w:tcBorders>
          </w:tcPr>
          <w:p w:rsidR="00CB7EC8" w:rsidRPr="00A44B1A" w:rsidRDefault="005C1E28" w:rsidP="008B681D">
            <w:pPr>
              <w:rPr>
                <w:rFonts w:cs="Times"/>
                <w:color w:val="000000"/>
                <w:sz w:val="20"/>
              </w:rPr>
            </w:pPr>
            <w:r>
              <w:rPr>
                <w:rFonts w:cs="Times"/>
                <w:color w:val="000000"/>
                <w:sz w:val="20"/>
              </w:rPr>
              <w:t>% Ti</w:t>
            </w:r>
            <w:r w:rsidR="00411995">
              <w:rPr>
                <w:rFonts w:cs="Times"/>
                <w:color w:val="000000"/>
                <w:sz w:val="20"/>
              </w:rPr>
              <w:t>O</w:t>
            </w:r>
            <w:r w:rsidR="00411995" w:rsidRPr="00411995">
              <w:rPr>
                <w:rFonts w:cs="Times"/>
                <w:color w:val="000000"/>
                <w:sz w:val="20"/>
                <w:vertAlign w:val="subscript"/>
              </w:rPr>
              <w:t>2</w:t>
            </w:r>
          </w:p>
        </w:tc>
        <w:tc>
          <w:tcPr>
            <w:tcW w:w="950" w:type="dxa"/>
            <w:tcBorders>
              <w:top w:val="single" w:sz="4" w:space="0" w:color="auto"/>
              <w:bottom w:val="single" w:sz="4" w:space="0" w:color="auto"/>
            </w:tcBorders>
          </w:tcPr>
          <w:p w:rsidR="00CB7EC8" w:rsidRPr="00A44B1A" w:rsidRDefault="00097A02" w:rsidP="008B681D">
            <w:pPr>
              <w:rPr>
                <w:rFonts w:cs="Times"/>
                <w:sz w:val="20"/>
                <w:lang w:val="en-ID"/>
              </w:rPr>
            </w:pPr>
            <w:r>
              <w:rPr>
                <w:rFonts w:cs="Times"/>
                <w:color w:val="000000"/>
                <w:sz w:val="20"/>
              </w:rPr>
              <w:t>Isc (</w:t>
            </w:r>
            <w:r w:rsidR="00CB7EC8" w:rsidRPr="006F1CF9">
              <w:rPr>
                <w:rFonts w:cs="Times"/>
                <w:color w:val="000000"/>
                <w:sz w:val="20"/>
              </w:rPr>
              <w:t>mA</w:t>
            </w:r>
            <w:r>
              <w:rPr>
                <w:rFonts w:cs="Times"/>
                <w:color w:val="000000"/>
                <w:sz w:val="20"/>
              </w:rPr>
              <w:t>)</w:t>
            </w:r>
          </w:p>
        </w:tc>
        <w:tc>
          <w:tcPr>
            <w:tcW w:w="971" w:type="dxa"/>
            <w:tcBorders>
              <w:top w:val="single" w:sz="4" w:space="0" w:color="auto"/>
              <w:bottom w:val="single" w:sz="4" w:space="0" w:color="auto"/>
            </w:tcBorders>
          </w:tcPr>
          <w:p w:rsidR="00CB7EC8" w:rsidRPr="00A44B1A" w:rsidRDefault="00097A02" w:rsidP="008B681D">
            <w:pPr>
              <w:rPr>
                <w:rFonts w:cs="Times"/>
                <w:sz w:val="20"/>
                <w:lang w:val="en-ID"/>
              </w:rPr>
            </w:pPr>
            <w:r>
              <w:rPr>
                <w:rFonts w:cs="Times"/>
                <w:color w:val="000000"/>
                <w:sz w:val="20"/>
              </w:rPr>
              <w:t>Jsc (</w:t>
            </w:r>
            <w:r w:rsidR="00CB7EC8" w:rsidRPr="006F1CF9">
              <w:rPr>
                <w:rFonts w:cs="Times"/>
                <w:color w:val="000000"/>
                <w:sz w:val="20"/>
              </w:rPr>
              <w:t>mA</w:t>
            </w:r>
            <w:r>
              <w:rPr>
                <w:rFonts w:cs="Times"/>
                <w:color w:val="000000"/>
                <w:sz w:val="20"/>
              </w:rPr>
              <w:t>)</w:t>
            </w:r>
            <w:r w:rsidR="00CB7EC8" w:rsidRPr="00A44B1A">
              <w:rPr>
                <w:rFonts w:cs="Times"/>
                <w:color w:val="000000"/>
                <w:sz w:val="20"/>
              </w:rPr>
              <w:t xml:space="preserve"> </w:t>
            </w:r>
            <w:r w:rsidR="00CB7EC8" w:rsidRPr="00627F01">
              <w:rPr>
                <w:rFonts w:cs="Times"/>
                <w:color w:val="000000"/>
                <w:sz w:val="20"/>
              </w:rPr>
              <w:t>cm^-2</w:t>
            </w:r>
          </w:p>
        </w:tc>
        <w:tc>
          <w:tcPr>
            <w:tcW w:w="981" w:type="dxa"/>
            <w:tcBorders>
              <w:top w:val="single" w:sz="4" w:space="0" w:color="auto"/>
              <w:bottom w:val="single" w:sz="4" w:space="0" w:color="auto"/>
            </w:tcBorders>
          </w:tcPr>
          <w:p w:rsidR="00CB7EC8" w:rsidRPr="00A44B1A" w:rsidRDefault="00097A02" w:rsidP="008B681D">
            <w:pPr>
              <w:rPr>
                <w:rFonts w:cs="Times"/>
                <w:sz w:val="20"/>
                <w:lang w:val="en-ID"/>
              </w:rPr>
            </w:pPr>
            <w:r>
              <w:rPr>
                <w:rFonts w:cs="Times"/>
                <w:color w:val="000000"/>
                <w:sz w:val="20"/>
              </w:rPr>
              <w:t>Voc (</w:t>
            </w:r>
            <w:r w:rsidR="00CB7EC8" w:rsidRPr="006F1CF9">
              <w:rPr>
                <w:rFonts w:cs="Times"/>
                <w:color w:val="000000"/>
                <w:sz w:val="20"/>
              </w:rPr>
              <w:t>V</w:t>
            </w:r>
            <w:r>
              <w:rPr>
                <w:rFonts w:cs="Times"/>
                <w:color w:val="000000"/>
                <w:sz w:val="20"/>
              </w:rPr>
              <w:t>)</w:t>
            </w:r>
          </w:p>
        </w:tc>
        <w:tc>
          <w:tcPr>
            <w:tcW w:w="1071" w:type="dxa"/>
            <w:tcBorders>
              <w:top w:val="single" w:sz="4" w:space="0" w:color="auto"/>
              <w:bottom w:val="single" w:sz="4" w:space="0" w:color="auto"/>
            </w:tcBorders>
          </w:tcPr>
          <w:p w:rsidR="00CB7EC8" w:rsidRPr="00A44B1A" w:rsidRDefault="00CB7EC8" w:rsidP="008B681D">
            <w:pPr>
              <w:rPr>
                <w:rFonts w:cs="Times"/>
                <w:sz w:val="20"/>
                <w:lang w:val="en-ID"/>
              </w:rPr>
            </w:pPr>
            <w:r w:rsidRPr="006F1CF9">
              <w:rPr>
                <w:rFonts w:cs="Times"/>
                <w:color w:val="000000"/>
                <w:sz w:val="20"/>
              </w:rPr>
              <w:t>Fill Factor</w:t>
            </w:r>
          </w:p>
        </w:tc>
        <w:tc>
          <w:tcPr>
            <w:tcW w:w="1217" w:type="dxa"/>
            <w:tcBorders>
              <w:top w:val="single" w:sz="4" w:space="0" w:color="auto"/>
              <w:bottom w:val="single" w:sz="4" w:space="0" w:color="auto"/>
            </w:tcBorders>
          </w:tcPr>
          <w:p w:rsidR="00CB7EC8" w:rsidRPr="00A44B1A" w:rsidRDefault="00097A02" w:rsidP="008B681D">
            <w:pPr>
              <w:rPr>
                <w:rFonts w:cs="Times"/>
                <w:sz w:val="20"/>
                <w:lang w:val="en-ID"/>
              </w:rPr>
            </w:pPr>
            <w:proofErr w:type="gramStart"/>
            <w:r>
              <w:rPr>
                <w:rFonts w:cs="Times"/>
                <w:color w:val="000000"/>
                <w:sz w:val="20"/>
              </w:rPr>
              <w:t xml:space="preserve">Efficiency </w:t>
            </w:r>
            <w:r w:rsidR="00CB7EC8" w:rsidRPr="006F1CF9">
              <w:rPr>
                <w:rFonts w:cs="Times"/>
                <w:color w:val="000000"/>
                <w:sz w:val="20"/>
              </w:rPr>
              <w:t xml:space="preserve"> </w:t>
            </w:r>
            <w:r>
              <w:rPr>
                <w:rFonts w:cs="Times"/>
                <w:color w:val="000000"/>
                <w:sz w:val="20"/>
              </w:rPr>
              <w:t>(</w:t>
            </w:r>
            <w:proofErr w:type="gramEnd"/>
            <w:r w:rsidR="00CB7EC8" w:rsidRPr="006F1CF9">
              <w:rPr>
                <w:rFonts w:cs="Times"/>
                <w:color w:val="000000"/>
                <w:sz w:val="20"/>
              </w:rPr>
              <w:t>%</w:t>
            </w:r>
            <w:r>
              <w:rPr>
                <w:rFonts w:cs="Times"/>
                <w:color w:val="000000"/>
                <w:sz w:val="20"/>
              </w:rPr>
              <w:t>)</w:t>
            </w:r>
          </w:p>
        </w:tc>
        <w:tc>
          <w:tcPr>
            <w:tcW w:w="1036" w:type="dxa"/>
            <w:tcBorders>
              <w:top w:val="single" w:sz="4" w:space="0" w:color="auto"/>
              <w:bottom w:val="single" w:sz="4" w:space="0" w:color="auto"/>
            </w:tcBorders>
          </w:tcPr>
          <w:p w:rsidR="00CB7EC8" w:rsidRPr="00A44B1A" w:rsidRDefault="00097A02" w:rsidP="008B681D">
            <w:pPr>
              <w:rPr>
                <w:rFonts w:cs="Times"/>
                <w:sz w:val="20"/>
                <w:lang w:val="en-ID"/>
              </w:rPr>
            </w:pPr>
            <w:r>
              <w:rPr>
                <w:rFonts w:cs="Times"/>
                <w:color w:val="000000"/>
                <w:sz w:val="20"/>
              </w:rPr>
              <w:t xml:space="preserve">Pmax </w:t>
            </w:r>
            <w:r w:rsidR="00CB7EC8" w:rsidRPr="006F1CF9">
              <w:rPr>
                <w:rFonts w:cs="Times"/>
                <w:color w:val="000000"/>
                <w:sz w:val="20"/>
              </w:rPr>
              <w:t xml:space="preserve"> </w:t>
            </w:r>
            <w:r>
              <w:rPr>
                <w:rFonts w:cs="Times"/>
                <w:color w:val="000000"/>
                <w:sz w:val="20"/>
              </w:rPr>
              <w:t>(</w:t>
            </w:r>
            <w:r w:rsidR="00CB7EC8" w:rsidRPr="006F1CF9">
              <w:rPr>
                <w:rFonts w:cs="Times"/>
                <w:color w:val="000000"/>
                <w:sz w:val="20"/>
              </w:rPr>
              <w:t>mW</w:t>
            </w:r>
            <w:r>
              <w:rPr>
                <w:rFonts w:cs="Times"/>
                <w:color w:val="000000"/>
                <w:sz w:val="20"/>
              </w:rPr>
              <w:t>)</w:t>
            </w:r>
          </w:p>
        </w:tc>
        <w:tc>
          <w:tcPr>
            <w:tcW w:w="1016" w:type="dxa"/>
            <w:tcBorders>
              <w:top w:val="single" w:sz="4" w:space="0" w:color="auto"/>
              <w:bottom w:val="single" w:sz="4" w:space="0" w:color="auto"/>
            </w:tcBorders>
          </w:tcPr>
          <w:p w:rsidR="00CB7EC8" w:rsidRPr="00A44B1A" w:rsidRDefault="00097A02" w:rsidP="008B681D">
            <w:pPr>
              <w:rPr>
                <w:rFonts w:cs="Times"/>
                <w:sz w:val="20"/>
                <w:lang w:val="en-ID"/>
              </w:rPr>
            </w:pPr>
            <w:r>
              <w:rPr>
                <w:rFonts w:cs="Times"/>
                <w:color w:val="000000"/>
                <w:sz w:val="20"/>
              </w:rPr>
              <w:t>Imax (</w:t>
            </w:r>
            <w:r w:rsidR="00CB7EC8" w:rsidRPr="006F1CF9">
              <w:rPr>
                <w:rFonts w:cs="Times"/>
                <w:color w:val="000000"/>
                <w:sz w:val="20"/>
              </w:rPr>
              <w:t>mA</w:t>
            </w:r>
            <w:r>
              <w:rPr>
                <w:rFonts w:cs="Times"/>
                <w:color w:val="000000"/>
                <w:sz w:val="20"/>
              </w:rPr>
              <w:t>)</w:t>
            </w:r>
          </w:p>
        </w:tc>
        <w:tc>
          <w:tcPr>
            <w:tcW w:w="1042" w:type="dxa"/>
            <w:tcBorders>
              <w:top w:val="single" w:sz="4" w:space="0" w:color="auto"/>
              <w:bottom w:val="single" w:sz="4" w:space="0" w:color="auto"/>
            </w:tcBorders>
          </w:tcPr>
          <w:p w:rsidR="00CB7EC8" w:rsidRPr="00A44B1A" w:rsidRDefault="00097A02" w:rsidP="008B681D">
            <w:pPr>
              <w:rPr>
                <w:rFonts w:cs="Times"/>
                <w:color w:val="000000"/>
                <w:sz w:val="20"/>
              </w:rPr>
            </w:pPr>
            <w:r>
              <w:rPr>
                <w:rFonts w:cs="Times"/>
                <w:color w:val="000000"/>
                <w:sz w:val="20"/>
              </w:rPr>
              <w:t>Rs (</w:t>
            </w:r>
            <w:r w:rsidR="00CB7EC8" w:rsidRPr="006F1CF9">
              <w:rPr>
                <w:rFonts w:cs="Times"/>
                <w:color w:val="000000"/>
                <w:sz w:val="20"/>
              </w:rPr>
              <w:t>ohm</w:t>
            </w:r>
            <w:r>
              <w:rPr>
                <w:rFonts w:cs="Times"/>
                <w:color w:val="000000"/>
                <w:sz w:val="20"/>
              </w:rPr>
              <w:t>)</w:t>
            </w:r>
          </w:p>
        </w:tc>
      </w:tr>
      <w:tr w:rsidR="00411995" w:rsidRPr="00A44B1A" w:rsidTr="00411995">
        <w:tc>
          <w:tcPr>
            <w:tcW w:w="959" w:type="dxa"/>
            <w:tcBorders>
              <w:top w:val="single" w:sz="4" w:space="0" w:color="auto"/>
            </w:tcBorders>
          </w:tcPr>
          <w:p w:rsidR="00411995" w:rsidRPr="00411995" w:rsidRDefault="005C1E28" w:rsidP="00342EE9">
            <w:pPr>
              <w:rPr>
                <w:sz w:val="20"/>
              </w:rPr>
            </w:pPr>
            <w:r>
              <w:rPr>
                <w:sz w:val="20"/>
              </w:rPr>
              <w:t>100</w:t>
            </w:r>
          </w:p>
        </w:tc>
        <w:tc>
          <w:tcPr>
            <w:tcW w:w="950" w:type="dxa"/>
            <w:tcBorders>
              <w:top w:val="single" w:sz="4" w:space="0" w:color="auto"/>
            </w:tcBorders>
          </w:tcPr>
          <w:p w:rsidR="00411995" w:rsidRPr="005865CE" w:rsidRDefault="00411995" w:rsidP="005865CE">
            <w:pPr>
              <w:rPr>
                <w:rFonts w:cs="Times"/>
                <w:sz w:val="20"/>
                <w:lang w:val="en-ID"/>
              </w:rPr>
            </w:pPr>
            <w:r w:rsidRPr="005865CE">
              <w:rPr>
                <w:rFonts w:cs="Times"/>
                <w:sz w:val="20"/>
              </w:rPr>
              <w:t>0,</w:t>
            </w:r>
            <w:r w:rsidR="005865CE" w:rsidRPr="005865CE">
              <w:rPr>
                <w:rFonts w:cs="Times"/>
                <w:sz w:val="20"/>
              </w:rPr>
              <w:t>065</w:t>
            </w:r>
          </w:p>
        </w:tc>
        <w:tc>
          <w:tcPr>
            <w:tcW w:w="971" w:type="dxa"/>
            <w:tcBorders>
              <w:top w:val="single" w:sz="4" w:space="0" w:color="auto"/>
            </w:tcBorders>
          </w:tcPr>
          <w:p w:rsidR="00411995" w:rsidRPr="005865CE" w:rsidRDefault="00411995" w:rsidP="005865CE">
            <w:pPr>
              <w:rPr>
                <w:rFonts w:cs="Times"/>
                <w:sz w:val="20"/>
                <w:lang w:val="en-ID"/>
              </w:rPr>
            </w:pPr>
            <w:r w:rsidRPr="005865CE">
              <w:rPr>
                <w:rFonts w:cs="Times"/>
                <w:sz w:val="20"/>
              </w:rPr>
              <w:t>0,</w:t>
            </w:r>
            <w:r w:rsidR="005865CE" w:rsidRPr="005865CE">
              <w:rPr>
                <w:rFonts w:cs="Times"/>
                <w:sz w:val="20"/>
              </w:rPr>
              <w:t>218</w:t>
            </w:r>
          </w:p>
        </w:tc>
        <w:tc>
          <w:tcPr>
            <w:tcW w:w="981" w:type="dxa"/>
            <w:tcBorders>
              <w:top w:val="single" w:sz="4" w:space="0" w:color="auto"/>
            </w:tcBorders>
          </w:tcPr>
          <w:p w:rsidR="00411995" w:rsidRPr="005865CE" w:rsidRDefault="00411995" w:rsidP="005865CE">
            <w:pPr>
              <w:rPr>
                <w:rFonts w:cs="Times"/>
                <w:sz w:val="20"/>
                <w:lang w:val="en-ID"/>
              </w:rPr>
            </w:pPr>
            <w:r w:rsidRPr="005865CE">
              <w:rPr>
                <w:rFonts w:cs="Times"/>
                <w:sz w:val="20"/>
              </w:rPr>
              <w:t>0,</w:t>
            </w:r>
            <w:r w:rsidR="005865CE" w:rsidRPr="005865CE">
              <w:rPr>
                <w:rFonts w:cs="Times"/>
                <w:sz w:val="20"/>
              </w:rPr>
              <w:t>882</w:t>
            </w:r>
          </w:p>
        </w:tc>
        <w:tc>
          <w:tcPr>
            <w:tcW w:w="1071" w:type="dxa"/>
            <w:tcBorders>
              <w:top w:val="single" w:sz="4" w:space="0" w:color="auto"/>
            </w:tcBorders>
          </w:tcPr>
          <w:p w:rsidR="00411995" w:rsidRPr="005865CE" w:rsidRDefault="00411995" w:rsidP="005865CE">
            <w:pPr>
              <w:rPr>
                <w:rFonts w:cs="Times"/>
                <w:sz w:val="20"/>
                <w:lang w:val="en-ID"/>
              </w:rPr>
            </w:pPr>
            <w:r w:rsidRPr="005865CE">
              <w:rPr>
                <w:rFonts w:cs="Times"/>
                <w:sz w:val="20"/>
              </w:rPr>
              <w:t>0,</w:t>
            </w:r>
            <w:r w:rsidR="005865CE" w:rsidRPr="005865CE">
              <w:rPr>
                <w:rFonts w:cs="Times"/>
                <w:sz w:val="20"/>
              </w:rPr>
              <w:t>537</w:t>
            </w:r>
          </w:p>
        </w:tc>
        <w:tc>
          <w:tcPr>
            <w:tcW w:w="1217" w:type="dxa"/>
            <w:tcBorders>
              <w:top w:val="single" w:sz="4" w:space="0" w:color="auto"/>
            </w:tcBorders>
          </w:tcPr>
          <w:p w:rsidR="00411995" w:rsidRPr="005865CE" w:rsidRDefault="00411995" w:rsidP="00342EE9">
            <w:pPr>
              <w:rPr>
                <w:sz w:val="20"/>
              </w:rPr>
            </w:pPr>
            <w:r w:rsidRPr="005865CE">
              <w:rPr>
                <w:sz w:val="20"/>
              </w:rPr>
              <w:t>0,17897</w:t>
            </w:r>
          </w:p>
        </w:tc>
        <w:tc>
          <w:tcPr>
            <w:tcW w:w="1036" w:type="dxa"/>
            <w:tcBorders>
              <w:top w:val="single" w:sz="4" w:space="0" w:color="auto"/>
            </w:tcBorders>
          </w:tcPr>
          <w:p w:rsidR="00411995" w:rsidRPr="005865CE" w:rsidRDefault="00411995" w:rsidP="005865CE">
            <w:pPr>
              <w:rPr>
                <w:rFonts w:cs="Times"/>
                <w:sz w:val="20"/>
                <w:lang w:val="en-ID"/>
              </w:rPr>
            </w:pPr>
            <w:r w:rsidRPr="005865CE">
              <w:rPr>
                <w:rFonts w:cs="Times"/>
                <w:sz w:val="20"/>
              </w:rPr>
              <w:t>0,0</w:t>
            </w:r>
            <w:r w:rsidR="005865CE" w:rsidRPr="005865CE">
              <w:rPr>
                <w:rFonts w:cs="Times"/>
                <w:sz w:val="20"/>
              </w:rPr>
              <w:t>31</w:t>
            </w:r>
          </w:p>
        </w:tc>
        <w:tc>
          <w:tcPr>
            <w:tcW w:w="1016" w:type="dxa"/>
            <w:tcBorders>
              <w:top w:val="single" w:sz="4" w:space="0" w:color="auto"/>
            </w:tcBorders>
          </w:tcPr>
          <w:p w:rsidR="00411995" w:rsidRPr="005865CE" w:rsidRDefault="00411995" w:rsidP="005865CE">
            <w:pPr>
              <w:rPr>
                <w:rFonts w:cs="Times"/>
                <w:sz w:val="20"/>
                <w:lang w:val="en-ID"/>
              </w:rPr>
            </w:pPr>
            <w:r w:rsidRPr="005865CE">
              <w:rPr>
                <w:rFonts w:cs="Times"/>
                <w:sz w:val="20"/>
              </w:rPr>
              <w:t>0,0</w:t>
            </w:r>
            <w:r w:rsidR="005865CE" w:rsidRPr="005865CE">
              <w:rPr>
                <w:rFonts w:cs="Times"/>
                <w:sz w:val="20"/>
              </w:rPr>
              <w:t>62</w:t>
            </w:r>
          </w:p>
        </w:tc>
        <w:tc>
          <w:tcPr>
            <w:tcW w:w="1042" w:type="dxa"/>
            <w:tcBorders>
              <w:top w:val="single" w:sz="4" w:space="0" w:color="auto"/>
            </w:tcBorders>
          </w:tcPr>
          <w:p w:rsidR="00411995" w:rsidRPr="005865CE" w:rsidRDefault="005865CE" w:rsidP="008B681D">
            <w:pPr>
              <w:rPr>
                <w:rFonts w:cs="Times"/>
                <w:sz w:val="20"/>
                <w:lang w:val="en-ID"/>
              </w:rPr>
            </w:pPr>
            <w:r w:rsidRPr="005865CE">
              <w:rPr>
                <w:rFonts w:cs="Times"/>
                <w:sz w:val="20"/>
              </w:rPr>
              <w:t>874,7117</w:t>
            </w:r>
          </w:p>
        </w:tc>
      </w:tr>
      <w:tr w:rsidR="00411995" w:rsidRPr="00A44B1A" w:rsidTr="00411995">
        <w:tc>
          <w:tcPr>
            <w:tcW w:w="959" w:type="dxa"/>
          </w:tcPr>
          <w:p w:rsidR="00411995" w:rsidRPr="00411995" w:rsidRDefault="005C1E28" w:rsidP="00342EE9">
            <w:pPr>
              <w:rPr>
                <w:sz w:val="20"/>
              </w:rPr>
            </w:pPr>
            <w:r>
              <w:rPr>
                <w:sz w:val="20"/>
              </w:rPr>
              <w:t>97</w:t>
            </w:r>
          </w:p>
        </w:tc>
        <w:tc>
          <w:tcPr>
            <w:tcW w:w="950" w:type="dxa"/>
          </w:tcPr>
          <w:p w:rsidR="00411995" w:rsidRPr="005865CE" w:rsidRDefault="005865CE" w:rsidP="008B681D">
            <w:pPr>
              <w:rPr>
                <w:rFonts w:cs="Times"/>
                <w:sz w:val="20"/>
                <w:lang w:val="en-ID"/>
              </w:rPr>
            </w:pPr>
            <w:r w:rsidRPr="005865CE">
              <w:rPr>
                <w:rFonts w:cs="Times"/>
                <w:sz w:val="20"/>
              </w:rPr>
              <w:t>0,063</w:t>
            </w:r>
          </w:p>
        </w:tc>
        <w:tc>
          <w:tcPr>
            <w:tcW w:w="971" w:type="dxa"/>
          </w:tcPr>
          <w:p w:rsidR="00411995" w:rsidRPr="005865CE" w:rsidRDefault="00411995" w:rsidP="008B681D">
            <w:pPr>
              <w:rPr>
                <w:rFonts w:cs="Times"/>
                <w:sz w:val="20"/>
                <w:lang w:val="en-ID"/>
              </w:rPr>
            </w:pPr>
            <w:r w:rsidRPr="005865CE">
              <w:rPr>
                <w:rFonts w:cs="Times"/>
                <w:sz w:val="20"/>
              </w:rPr>
              <w:t>0,25</w:t>
            </w:r>
            <w:r w:rsidR="005865CE" w:rsidRPr="005865CE">
              <w:rPr>
                <w:rFonts w:cs="Times"/>
                <w:sz w:val="20"/>
              </w:rPr>
              <w:t>2</w:t>
            </w:r>
          </w:p>
        </w:tc>
        <w:tc>
          <w:tcPr>
            <w:tcW w:w="981" w:type="dxa"/>
          </w:tcPr>
          <w:p w:rsidR="00411995" w:rsidRPr="005865CE" w:rsidRDefault="00411995" w:rsidP="008B681D">
            <w:pPr>
              <w:rPr>
                <w:rFonts w:cs="Times"/>
                <w:sz w:val="20"/>
                <w:lang w:val="en-ID"/>
              </w:rPr>
            </w:pPr>
            <w:r w:rsidRPr="005865CE">
              <w:rPr>
                <w:rFonts w:cs="Times"/>
                <w:sz w:val="20"/>
              </w:rPr>
              <w:t>0,</w:t>
            </w:r>
            <w:r w:rsidR="005865CE" w:rsidRPr="005865CE">
              <w:rPr>
                <w:rFonts w:cs="Times"/>
                <w:sz w:val="20"/>
              </w:rPr>
              <w:t>802</w:t>
            </w:r>
          </w:p>
        </w:tc>
        <w:tc>
          <w:tcPr>
            <w:tcW w:w="1071" w:type="dxa"/>
          </w:tcPr>
          <w:p w:rsidR="00411995" w:rsidRPr="005865CE" w:rsidRDefault="00411995" w:rsidP="008B681D">
            <w:pPr>
              <w:rPr>
                <w:rFonts w:cs="Times"/>
                <w:sz w:val="20"/>
                <w:lang w:val="en-ID"/>
              </w:rPr>
            </w:pPr>
            <w:r w:rsidRPr="005865CE">
              <w:rPr>
                <w:rFonts w:cs="Times"/>
                <w:sz w:val="20"/>
              </w:rPr>
              <w:t>0,</w:t>
            </w:r>
            <w:r w:rsidR="005865CE" w:rsidRPr="005865CE">
              <w:rPr>
                <w:rFonts w:cs="Times"/>
                <w:sz w:val="20"/>
              </w:rPr>
              <w:t>467</w:t>
            </w:r>
          </w:p>
        </w:tc>
        <w:tc>
          <w:tcPr>
            <w:tcW w:w="1217" w:type="dxa"/>
          </w:tcPr>
          <w:p w:rsidR="00411995" w:rsidRPr="005865CE" w:rsidRDefault="00411995" w:rsidP="00342EE9">
            <w:pPr>
              <w:rPr>
                <w:sz w:val="20"/>
              </w:rPr>
            </w:pPr>
            <w:r w:rsidRPr="005865CE">
              <w:rPr>
                <w:sz w:val="20"/>
              </w:rPr>
              <w:t>0,16341</w:t>
            </w:r>
          </w:p>
        </w:tc>
        <w:tc>
          <w:tcPr>
            <w:tcW w:w="1036" w:type="dxa"/>
          </w:tcPr>
          <w:p w:rsidR="00411995" w:rsidRPr="005865CE" w:rsidRDefault="00411995" w:rsidP="008B681D">
            <w:pPr>
              <w:rPr>
                <w:rFonts w:cs="Times"/>
                <w:sz w:val="20"/>
                <w:lang w:val="en-ID"/>
              </w:rPr>
            </w:pPr>
            <w:r w:rsidRPr="005865CE">
              <w:rPr>
                <w:rFonts w:cs="Times"/>
                <w:sz w:val="20"/>
              </w:rPr>
              <w:t>0,</w:t>
            </w:r>
            <w:r w:rsidR="005865CE" w:rsidRPr="005865CE">
              <w:rPr>
                <w:rFonts w:cs="Times"/>
                <w:sz w:val="20"/>
              </w:rPr>
              <w:t>023</w:t>
            </w:r>
          </w:p>
        </w:tc>
        <w:tc>
          <w:tcPr>
            <w:tcW w:w="1016" w:type="dxa"/>
          </w:tcPr>
          <w:p w:rsidR="00411995" w:rsidRPr="005865CE" w:rsidRDefault="00411995" w:rsidP="008B681D">
            <w:pPr>
              <w:rPr>
                <w:rFonts w:cs="Times"/>
                <w:sz w:val="20"/>
                <w:lang w:val="en-ID"/>
              </w:rPr>
            </w:pPr>
            <w:r w:rsidRPr="005865CE">
              <w:rPr>
                <w:rFonts w:cs="Times"/>
                <w:sz w:val="20"/>
              </w:rPr>
              <w:t>0,0</w:t>
            </w:r>
            <w:r w:rsidR="005865CE" w:rsidRPr="005865CE">
              <w:rPr>
                <w:rFonts w:cs="Times"/>
                <w:sz w:val="20"/>
              </w:rPr>
              <w:t>35</w:t>
            </w:r>
          </w:p>
        </w:tc>
        <w:tc>
          <w:tcPr>
            <w:tcW w:w="1042" w:type="dxa"/>
          </w:tcPr>
          <w:p w:rsidR="00411995" w:rsidRPr="005865CE" w:rsidRDefault="005865CE" w:rsidP="008B681D">
            <w:pPr>
              <w:rPr>
                <w:rFonts w:cs="Times"/>
                <w:sz w:val="20"/>
                <w:lang w:val="en-ID"/>
              </w:rPr>
            </w:pPr>
            <w:r w:rsidRPr="005865CE">
              <w:rPr>
                <w:rFonts w:cs="Times"/>
                <w:sz w:val="20"/>
              </w:rPr>
              <w:t>2985,013</w:t>
            </w:r>
          </w:p>
        </w:tc>
      </w:tr>
      <w:tr w:rsidR="00411995" w:rsidRPr="00A44B1A" w:rsidTr="00411995">
        <w:tc>
          <w:tcPr>
            <w:tcW w:w="959" w:type="dxa"/>
          </w:tcPr>
          <w:p w:rsidR="00411995" w:rsidRPr="00411995" w:rsidRDefault="005C1E28" w:rsidP="00342EE9">
            <w:pPr>
              <w:rPr>
                <w:sz w:val="20"/>
              </w:rPr>
            </w:pPr>
            <w:r>
              <w:rPr>
                <w:sz w:val="20"/>
              </w:rPr>
              <w:t>94</w:t>
            </w:r>
          </w:p>
        </w:tc>
        <w:tc>
          <w:tcPr>
            <w:tcW w:w="950" w:type="dxa"/>
          </w:tcPr>
          <w:p w:rsidR="00411995" w:rsidRPr="005865CE" w:rsidRDefault="005865CE" w:rsidP="008B681D">
            <w:pPr>
              <w:rPr>
                <w:rFonts w:cs="Times"/>
                <w:sz w:val="20"/>
                <w:lang w:val="en-ID"/>
              </w:rPr>
            </w:pPr>
            <w:r w:rsidRPr="005865CE">
              <w:rPr>
                <w:rFonts w:cs="Times"/>
                <w:sz w:val="20"/>
              </w:rPr>
              <w:t>0,046</w:t>
            </w:r>
          </w:p>
        </w:tc>
        <w:tc>
          <w:tcPr>
            <w:tcW w:w="971" w:type="dxa"/>
          </w:tcPr>
          <w:p w:rsidR="00411995" w:rsidRPr="005865CE" w:rsidRDefault="00411995" w:rsidP="008B681D">
            <w:pPr>
              <w:rPr>
                <w:rFonts w:cs="Times"/>
                <w:sz w:val="20"/>
                <w:lang w:val="en-ID"/>
              </w:rPr>
            </w:pPr>
            <w:r w:rsidRPr="005865CE">
              <w:rPr>
                <w:rFonts w:cs="Times"/>
                <w:sz w:val="20"/>
              </w:rPr>
              <w:t>0,</w:t>
            </w:r>
            <w:r w:rsidR="005865CE" w:rsidRPr="005865CE">
              <w:rPr>
                <w:rFonts w:cs="Times"/>
                <w:sz w:val="20"/>
              </w:rPr>
              <w:t>185</w:t>
            </w:r>
          </w:p>
        </w:tc>
        <w:tc>
          <w:tcPr>
            <w:tcW w:w="981" w:type="dxa"/>
          </w:tcPr>
          <w:p w:rsidR="00411995" w:rsidRPr="005865CE" w:rsidRDefault="00411995" w:rsidP="005865CE">
            <w:pPr>
              <w:rPr>
                <w:rFonts w:cs="Times"/>
                <w:sz w:val="20"/>
                <w:lang w:val="en-ID"/>
              </w:rPr>
            </w:pPr>
            <w:r w:rsidRPr="005865CE">
              <w:rPr>
                <w:rFonts w:cs="Times"/>
                <w:sz w:val="20"/>
              </w:rPr>
              <w:t>0,</w:t>
            </w:r>
            <w:r w:rsidR="005865CE" w:rsidRPr="005865CE">
              <w:rPr>
                <w:rFonts w:cs="Times"/>
                <w:sz w:val="20"/>
              </w:rPr>
              <w:t>888</w:t>
            </w:r>
          </w:p>
        </w:tc>
        <w:tc>
          <w:tcPr>
            <w:tcW w:w="1071" w:type="dxa"/>
          </w:tcPr>
          <w:p w:rsidR="00411995" w:rsidRPr="005865CE" w:rsidRDefault="00411995" w:rsidP="005865CE">
            <w:pPr>
              <w:rPr>
                <w:rFonts w:cs="Times"/>
                <w:sz w:val="20"/>
                <w:lang w:val="en-ID"/>
              </w:rPr>
            </w:pPr>
            <w:r w:rsidRPr="005865CE">
              <w:rPr>
                <w:rFonts w:cs="Times"/>
                <w:sz w:val="20"/>
              </w:rPr>
              <w:t>0,</w:t>
            </w:r>
            <w:r w:rsidR="005865CE" w:rsidRPr="005865CE">
              <w:rPr>
                <w:rFonts w:cs="Times"/>
                <w:sz w:val="20"/>
              </w:rPr>
              <w:t>554</w:t>
            </w:r>
          </w:p>
        </w:tc>
        <w:tc>
          <w:tcPr>
            <w:tcW w:w="1217" w:type="dxa"/>
          </w:tcPr>
          <w:p w:rsidR="00411995" w:rsidRPr="005865CE" w:rsidRDefault="00411995" w:rsidP="00342EE9">
            <w:pPr>
              <w:rPr>
                <w:sz w:val="20"/>
              </w:rPr>
            </w:pPr>
            <w:r w:rsidRPr="005865CE">
              <w:rPr>
                <w:sz w:val="20"/>
              </w:rPr>
              <w:t>0,15755</w:t>
            </w:r>
          </w:p>
        </w:tc>
        <w:tc>
          <w:tcPr>
            <w:tcW w:w="1036" w:type="dxa"/>
          </w:tcPr>
          <w:p w:rsidR="00411995" w:rsidRPr="005865CE" w:rsidRDefault="00411995" w:rsidP="005865CE">
            <w:pPr>
              <w:rPr>
                <w:rFonts w:cs="Times"/>
                <w:sz w:val="20"/>
                <w:lang w:val="en-ID"/>
              </w:rPr>
            </w:pPr>
            <w:r w:rsidRPr="005865CE">
              <w:rPr>
                <w:rFonts w:cs="Times"/>
                <w:sz w:val="20"/>
              </w:rPr>
              <w:t>0,0</w:t>
            </w:r>
            <w:r w:rsidR="005865CE" w:rsidRPr="005865CE">
              <w:rPr>
                <w:rFonts w:cs="Times"/>
                <w:sz w:val="20"/>
              </w:rPr>
              <w:t>22</w:t>
            </w:r>
          </w:p>
        </w:tc>
        <w:tc>
          <w:tcPr>
            <w:tcW w:w="1016" w:type="dxa"/>
          </w:tcPr>
          <w:p w:rsidR="00411995" w:rsidRPr="005865CE" w:rsidRDefault="00411995" w:rsidP="008B681D">
            <w:pPr>
              <w:rPr>
                <w:rFonts w:cs="Times"/>
                <w:sz w:val="20"/>
                <w:lang w:val="en-ID"/>
              </w:rPr>
            </w:pPr>
            <w:r w:rsidRPr="005865CE">
              <w:rPr>
                <w:rFonts w:cs="Times"/>
                <w:sz w:val="20"/>
              </w:rPr>
              <w:t>0,0</w:t>
            </w:r>
            <w:r w:rsidR="005865CE" w:rsidRPr="005865CE">
              <w:rPr>
                <w:rFonts w:cs="Times"/>
                <w:sz w:val="20"/>
              </w:rPr>
              <w:t>31</w:t>
            </w:r>
          </w:p>
        </w:tc>
        <w:tc>
          <w:tcPr>
            <w:tcW w:w="1042" w:type="dxa"/>
          </w:tcPr>
          <w:p w:rsidR="00411995" w:rsidRPr="005865CE" w:rsidRDefault="005865CE" w:rsidP="008B681D">
            <w:pPr>
              <w:rPr>
                <w:rFonts w:cs="Times"/>
                <w:sz w:val="20"/>
                <w:lang w:val="en-ID"/>
              </w:rPr>
            </w:pPr>
            <w:r w:rsidRPr="005865CE">
              <w:rPr>
                <w:rFonts w:cs="Times"/>
                <w:sz w:val="20"/>
              </w:rPr>
              <w:t>2388,087</w:t>
            </w:r>
          </w:p>
        </w:tc>
      </w:tr>
      <w:tr w:rsidR="00D015F6" w:rsidRPr="00A44B1A" w:rsidTr="00411995">
        <w:tc>
          <w:tcPr>
            <w:tcW w:w="959" w:type="dxa"/>
          </w:tcPr>
          <w:p w:rsidR="00D015F6" w:rsidRPr="00411995" w:rsidRDefault="00D015F6" w:rsidP="00342EE9">
            <w:pPr>
              <w:rPr>
                <w:sz w:val="20"/>
              </w:rPr>
            </w:pPr>
            <w:r>
              <w:rPr>
                <w:sz w:val="20"/>
              </w:rPr>
              <w:t>88</w:t>
            </w:r>
          </w:p>
        </w:tc>
        <w:tc>
          <w:tcPr>
            <w:tcW w:w="950" w:type="dxa"/>
          </w:tcPr>
          <w:p w:rsidR="00D015F6" w:rsidRPr="00D015F6" w:rsidRDefault="00D015F6" w:rsidP="00342EE9">
            <w:pPr>
              <w:rPr>
                <w:rFonts w:cs="Times"/>
                <w:sz w:val="20"/>
                <w:lang w:val="en-ID"/>
              </w:rPr>
            </w:pPr>
            <w:r w:rsidRPr="00D015F6">
              <w:rPr>
                <w:rFonts w:cs="Times"/>
                <w:sz w:val="20"/>
              </w:rPr>
              <w:t>0,040</w:t>
            </w:r>
          </w:p>
        </w:tc>
        <w:tc>
          <w:tcPr>
            <w:tcW w:w="971" w:type="dxa"/>
          </w:tcPr>
          <w:p w:rsidR="00D015F6" w:rsidRPr="00D015F6" w:rsidRDefault="00D015F6" w:rsidP="00342EE9">
            <w:pPr>
              <w:rPr>
                <w:rFonts w:cs="Times"/>
                <w:sz w:val="20"/>
                <w:lang w:val="en-ID"/>
              </w:rPr>
            </w:pPr>
            <w:r w:rsidRPr="00D015F6">
              <w:rPr>
                <w:rFonts w:cs="Times"/>
                <w:sz w:val="20"/>
              </w:rPr>
              <w:t>0,162</w:t>
            </w:r>
          </w:p>
        </w:tc>
        <w:tc>
          <w:tcPr>
            <w:tcW w:w="981" w:type="dxa"/>
          </w:tcPr>
          <w:p w:rsidR="00D015F6" w:rsidRPr="00D015F6" w:rsidRDefault="00D015F6" w:rsidP="00342EE9">
            <w:pPr>
              <w:rPr>
                <w:rFonts w:cs="Times"/>
                <w:sz w:val="20"/>
                <w:lang w:val="en-ID"/>
              </w:rPr>
            </w:pPr>
            <w:r w:rsidRPr="00D015F6">
              <w:rPr>
                <w:rFonts w:cs="Times"/>
                <w:sz w:val="20"/>
              </w:rPr>
              <w:t>0,708</w:t>
            </w:r>
          </w:p>
        </w:tc>
        <w:tc>
          <w:tcPr>
            <w:tcW w:w="1071" w:type="dxa"/>
          </w:tcPr>
          <w:p w:rsidR="00D015F6" w:rsidRPr="00D015F6" w:rsidRDefault="00D015F6" w:rsidP="008B681D">
            <w:pPr>
              <w:rPr>
                <w:rFonts w:cs="Times"/>
                <w:sz w:val="20"/>
              </w:rPr>
            </w:pPr>
            <w:r w:rsidRPr="00D015F6">
              <w:rPr>
                <w:rFonts w:cs="Times"/>
                <w:sz w:val="20"/>
              </w:rPr>
              <w:t>0,404</w:t>
            </w:r>
          </w:p>
        </w:tc>
        <w:tc>
          <w:tcPr>
            <w:tcW w:w="1217" w:type="dxa"/>
          </w:tcPr>
          <w:p w:rsidR="00D015F6" w:rsidRPr="00411995" w:rsidRDefault="00D015F6" w:rsidP="00342EE9">
            <w:pPr>
              <w:rPr>
                <w:sz w:val="20"/>
              </w:rPr>
            </w:pPr>
            <w:r w:rsidRPr="005C1E28">
              <w:rPr>
                <w:sz w:val="20"/>
              </w:rPr>
              <w:t>0,11658</w:t>
            </w:r>
          </w:p>
        </w:tc>
        <w:tc>
          <w:tcPr>
            <w:tcW w:w="1036" w:type="dxa"/>
          </w:tcPr>
          <w:p w:rsidR="00D015F6" w:rsidRPr="00D015F6" w:rsidRDefault="00D015F6" w:rsidP="00342EE9">
            <w:pPr>
              <w:rPr>
                <w:rFonts w:cs="Times"/>
                <w:sz w:val="20"/>
                <w:lang w:val="en-ID"/>
              </w:rPr>
            </w:pPr>
            <w:r w:rsidRPr="00D015F6">
              <w:rPr>
                <w:rFonts w:cs="Times"/>
                <w:sz w:val="20"/>
              </w:rPr>
              <w:t>0,016</w:t>
            </w:r>
          </w:p>
        </w:tc>
        <w:tc>
          <w:tcPr>
            <w:tcW w:w="1016" w:type="dxa"/>
          </w:tcPr>
          <w:p w:rsidR="00D015F6" w:rsidRPr="00D015F6" w:rsidRDefault="00D015F6" w:rsidP="00342EE9">
            <w:pPr>
              <w:rPr>
                <w:rFonts w:cs="Times"/>
                <w:sz w:val="20"/>
                <w:lang w:val="en-ID"/>
              </w:rPr>
            </w:pPr>
            <w:r w:rsidRPr="00D015F6">
              <w:rPr>
                <w:rFonts w:cs="Times"/>
                <w:sz w:val="20"/>
              </w:rPr>
              <w:t>0,033</w:t>
            </w:r>
          </w:p>
        </w:tc>
        <w:tc>
          <w:tcPr>
            <w:tcW w:w="1042" w:type="dxa"/>
          </w:tcPr>
          <w:p w:rsidR="00D015F6" w:rsidRPr="00D015F6" w:rsidRDefault="00D015F6" w:rsidP="00342EE9">
            <w:pPr>
              <w:rPr>
                <w:rFonts w:cs="Times"/>
                <w:sz w:val="20"/>
                <w:lang w:val="en-ID"/>
              </w:rPr>
            </w:pPr>
            <w:r w:rsidRPr="00D015F6">
              <w:rPr>
                <w:rFonts w:cs="Times"/>
                <w:sz w:val="20"/>
              </w:rPr>
              <w:t>2653.418</w:t>
            </w:r>
          </w:p>
        </w:tc>
      </w:tr>
    </w:tbl>
    <w:p w:rsidR="004C33F7" w:rsidRPr="006C5B50" w:rsidRDefault="00AC2F41" w:rsidP="00AC2F41">
      <w:pPr>
        <w:pStyle w:val="ListParagraph"/>
        <w:spacing w:before="240"/>
        <w:ind w:left="0" w:firstLine="540"/>
        <w:jc w:val="both"/>
      </w:pPr>
      <w:r>
        <w:rPr>
          <w:lang w:val="en-US"/>
        </w:rPr>
        <w:t xml:space="preserve">Berdasarkan Tabel </w:t>
      </w:r>
      <w:r w:rsidR="003B12C4" w:rsidRPr="006C5B50">
        <w:rPr>
          <w:lang w:val="en-US"/>
        </w:rPr>
        <w:t xml:space="preserve">1, diperoleh beberapa </w:t>
      </w:r>
      <w:r w:rsidR="002E0629" w:rsidRPr="006C5B50">
        <w:rPr>
          <w:lang w:val="en-US"/>
        </w:rPr>
        <w:t>besaran</w:t>
      </w:r>
      <w:r w:rsidR="003B12C4" w:rsidRPr="006C5B50">
        <w:rPr>
          <w:lang w:val="en-US"/>
        </w:rPr>
        <w:t xml:space="preserve"> yang dapat dijadikan </w:t>
      </w:r>
      <w:r w:rsidR="002E0629" w:rsidRPr="006C5B50">
        <w:rPr>
          <w:lang w:val="en-US"/>
        </w:rPr>
        <w:t xml:space="preserve">parameter performa DSSC. </w:t>
      </w:r>
      <w:r w:rsidR="004C33F7" w:rsidRPr="006C5B50">
        <w:t xml:space="preserve">Agar sumber energi ini dapat lebih kompetitif dengan sumber energi </w:t>
      </w:r>
      <w:proofErr w:type="gramStart"/>
      <w:r w:rsidR="004C33F7" w:rsidRPr="006C5B50">
        <w:t>lain</w:t>
      </w:r>
      <w:proofErr w:type="gramEnd"/>
      <w:r w:rsidR="004C33F7" w:rsidRPr="006C5B50">
        <w:t>, maka perlu terus diupayakan peningkatan efisiensinya. Salah satu besaran yang menjadi parameter unjuk kerja sel surya adalah faktor pengisian (fill faktor = FF). Fill faktor sel surya merupakan besaran tak berdimensi yang menyatakan perbandingan daya maksimum yang dihasilkan sel surya terhadap perkalian antara Voc dan Isc, menurut persamaan [1]</w:t>
      </w:r>
    </w:p>
    <w:p w:rsidR="004C33F7" w:rsidRPr="006C5B50" w:rsidRDefault="00A9705C" w:rsidP="006C5B50">
      <w:pPr>
        <w:spacing w:before="240"/>
        <w:ind w:firstLine="720"/>
      </w:pPr>
      <w:r>
        <w:t xml:space="preserve"> FF = </w:t>
      </w:r>
      <m:oMath>
        <m:f>
          <m:fPr>
            <m:ctrlPr>
              <w:rPr>
                <w:rFonts w:ascii="Cambria Math" w:hAnsi="Cambria Math"/>
                <w:i/>
              </w:rPr>
            </m:ctrlPr>
          </m:fPr>
          <m:num>
            <m:r>
              <w:rPr>
                <w:rFonts w:ascii="Cambria Math" w:hAnsi="Cambria Math"/>
              </w:rPr>
              <m:t>Vm Im</m:t>
            </m:r>
          </m:num>
          <m:den>
            <m:r>
              <w:rPr>
                <w:rFonts w:ascii="Cambria Math" w:hAnsi="Cambria Math"/>
              </w:rPr>
              <m:t>Voc Isc</m:t>
            </m:r>
          </m:den>
        </m:f>
      </m:oMath>
      <w:r w:rsidR="0094783A">
        <w:tab/>
      </w:r>
      <w:r w:rsidR="0094783A">
        <w:tab/>
      </w:r>
      <w:r w:rsidR="0094783A">
        <w:tab/>
      </w:r>
      <w:r w:rsidR="0094783A">
        <w:tab/>
      </w:r>
      <w:r w:rsidR="0094783A">
        <w:tab/>
      </w:r>
      <w:r w:rsidR="0094783A">
        <w:tab/>
        <w:t>(1)</w:t>
      </w:r>
    </w:p>
    <w:p w:rsidR="003B12C4" w:rsidRPr="006C5B50" w:rsidRDefault="004C33F7" w:rsidP="00AC2F41">
      <w:pPr>
        <w:pStyle w:val="ListParagraph"/>
        <w:spacing w:before="240"/>
        <w:ind w:left="0" w:firstLine="540"/>
        <w:jc w:val="both"/>
        <w:rPr>
          <w:lang w:val="en-US"/>
        </w:rPr>
      </w:pPr>
      <w:r w:rsidRPr="006C5B50">
        <w:t xml:space="preserve"> </w:t>
      </w:r>
      <w:proofErr w:type="gramStart"/>
      <w:r w:rsidRPr="006C5B50">
        <w:t>dengan</w:t>
      </w:r>
      <w:proofErr w:type="gramEnd"/>
      <w:r w:rsidRPr="006C5B50">
        <w:t xml:space="preserve"> Vm = tegangan pada titik kerja maksimum Im = arus pada titik kerja maksimum Voc = tegangan rangkaian terbuka (open circuit voltage) . . Isc = arus hubung singkat (short circuit current) Semakin besar harga FF suatu sel surya, maka unjuk kerja sel surya tersebut semakin baik, dan </w:t>
      </w:r>
      <w:proofErr w:type="gramStart"/>
      <w:r w:rsidRPr="006C5B50">
        <w:t>akan</w:t>
      </w:r>
      <w:proofErr w:type="gramEnd"/>
      <w:r w:rsidRPr="006C5B50">
        <w:t xml:space="preserve"> memiliki efisiensi konversi energi yang semakin tinggi. </w:t>
      </w:r>
      <w:proofErr w:type="gramStart"/>
      <w:r w:rsidRPr="006C5B50">
        <w:t>Berdasarkan persamaan (1) besarnya FF sangat tergantung pada nilai dari perkalian Voc dan Isc.</w:t>
      </w:r>
      <w:proofErr w:type="gramEnd"/>
    </w:p>
    <w:p w:rsidR="00CB7EC8" w:rsidRDefault="0094783A" w:rsidP="00926CBE">
      <w:pPr>
        <w:tabs>
          <w:tab w:val="left" w:pos="3449"/>
        </w:tabs>
        <w:spacing w:before="240"/>
        <w:jc w:val="center"/>
      </w:pPr>
      <w:r>
        <w:object w:dxaOrig="7223" w:dyaOrig="5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2pt;height:192.75pt" o:ole="">
            <v:imagedata r:id="rId6" o:title=""/>
          </v:shape>
          <o:OLEObject Type="Embed" ProgID="Origin50.Graph" ShapeID="_x0000_i1026" DrawAspect="Content" ObjectID="_1582614580" r:id="rId7"/>
        </w:object>
      </w:r>
    </w:p>
    <w:p w:rsidR="00C00C12" w:rsidRDefault="00AC2F41" w:rsidP="00926CBE">
      <w:pPr>
        <w:tabs>
          <w:tab w:val="left" w:pos="3449"/>
        </w:tabs>
        <w:spacing w:before="240"/>
        <w:jc w:val="center"/>
        <w:rPr>
          <w:b/>
          <w:strike/>
          <w:sz w:val="18"/>
          <w:szCs w:val="18"/>
        </w:rPr>
      </w:pPr>
      <w:r>
        <w:rPr>
          <w:b/>
          <w:sz w:val="18"/>
          <w:szCs w:val="18"/>
        </w:rPr>
        <w:t xml:space="preserve">Gambar </w:t>
      </w:r>
      <w:r w:rsidR="00132F33">
        <w:rPr>
          <w:b/>
          <w:sz w:val="18"/>
          <w:szCs w:val="18"/>
        </w:rPr>
        <w:t>2</w:t>
      </w:r>
      <w:r w:rsidR="00C00C12" w:rsidRPr="00C00C12">
        <w:rPr>
          <w:b/>
          <w:sz w:val="18"/>
          <w:szCs w:val="18"/>
        </w:rPr>
        <w:t xml:space="preserve"> </w:t>
      </w:r>
      <w:r w:rsidR="005C1E28">
        <w:rPr>
          <w:b/>
          <w:sz w:val="18"/>
          <w:szCs w:val="18"/>
        </w:rPr>
        <w:t>Persentase Ti</w:t>
      </w:r>
      <w:r w:rsidR="004442B5">
        <w:rPr>
          <w:b/>
          <w:sz w:val="18"/>
          <w:szCs w:val="18"/>
        </w:rPr>
        <w:t>O</w:t>
      </w:r>
      <w:r w:rsidR="004442B5" w:rsidRPr="004442B5">
        <w:rPr>
          <w:b/>
          <w:sz w:val="18"/>
          <w:szCs w:val="18"/>
          <w:vertAlign w:val="subscript"/>
        </w:rPr>
        <w:t>2</w:t>
      </w:r>
      <w:r w:rsidR="004442B5" w:rsidRPr="004442B5">
        <w:rPr>
          <w:b/>
          <w:sz w:val="18"/>
          <w:szCs w:val="18"/>
        </w:rPr>
        <w:t xml:space="preserve"> Terhadap Efisiensi</w:t>
      </w:r>
    </w:p>
    <w:p w:rsidR="008A65F7" w:rsidRPr="00640612" w:rsidRDefault="00AC2F41" w:rsidP="00F01C01">
      <w:pPr>
        <w:pStyle w:val="ListParagraph"/>
        <w:spacing w:before="240"/>
        <w:ind w:left="0" w:firstLine="540"/>
        <w:jc w:val="both"/>
        <w:rPr>
          <w:rFonts w:cs="Times"/>
          <w:szCs w:val="22"/>
          <w:lang w:val="en-ID"/>
        </w:rPr>
      </w:pPr>
      <w:r>
        <w:rPr>
          <w:szCs w:val="22"/>
        </w:rPr>
        <w:t xml:space="preserve">Berdasarkan </w:t>
      </w:r>
      <w:r w:rsidRPr="00F01C01">
        <w:t>Gambar</w:t>
      </w:r>
      <w:r>
        <w:rPr>
          <w:szCs w:val="22"/>
        </w:rPr>
        <w:t xml:space="preserve"> </w:t>
      </w:r>
      <w:r w:rsidR="00132F33" w:rsidRPr="00640612">
        <w:rPr>
          <w:szCs w:val="22"/>
        </w:rPr>
        <w:t>2</w:t>
      </w:r>
      <w:r w:rsidR="00926CBE" w:rsidRPr="00640612">
        <w:rPr>
          <w:szCs w:val="22"/>
        </w:rPr>
        <w:t xml:space="preserve">, dapat diamati </w:t>
      </w:r>
      <w:r w:rsidR="000F29D5" w:rsidRPr="00640612">
        <w:rPr>
          <w:szCs w:val="22"/>
        </w:rPr>
        <w:t>nilai</w:t>
      </w:r>
      <w:r w:rsidR="00926CBE" w:rsidRPr="00640612">
        <w:rPr>
          <w:szCs w:val="22"/>
        </w:rPr>
        <w:t xml:space="preserve"> efisiensi </w:t>
      </w:r>
      <w:r w:rsidR="000F29D5" w:rsidRPr="00640612">
        <w:rPr>
          <w:rFonts w:cs="Times"/>
          <w:szCs w:val="22"/>
          <w:lang w:val="en-ID"/>
        </w:rPr>
        <w:t xml:space="preserve">dari masing-masing variasi, kenaikan </w:t>
      </w:r>
      <w:proofErr w:type="gramStart"/>
      <w:r w:rsidR="000F29D5" w:rsidRPr="00640612">
        <w:rPr>
          <w:rFonts w:cs="Times"/>
          <w:szCs w:val="22"/>
          <w:lang w:val="en-ID"/>
        </w:rPr>
        <w:t>massa</w:t>
      </w:r>
      <w:proofErr w:type="gramEnd"/>
      <w:r w:rsidR="000F29D5" w:rsidRPr="00640612">
        <w:rPr>
          <w:rFonts w:cs="Times"/>
          <w:szCs w:val="22"/>
          <w:lang w:val="en-ID"/>
        </w:rPr>
        <w:t xml:space="preserve"> TiO</w:t>
      </w:r>
      <w:r w:rsidR="000F29D5" w:rsidRPr="00640612">
        <w:rPr>
          <w:rFonts w:cs="Times"/>
          <w:szCs w:val="22"/>
          <w:vertAlign w:val="subscript"/>
          <w:lang w:val="en-ID"/>
        </w:rPr>
        <w:t>2</w:t>
      </w:r>
      <w:r w:rsidR="000F29D5" w:rsidRPr="00640612">
        <w:rPr>
          <w:rFonts w:cs="Times"/>
          <w:szCs w:val="22"/>
          <w:lang w:val="en-ID"/>
        </w:rPr>
        <w:t xml:space="preserve"> berbanding lurus dengan kenaikan efisiensi DSSC yang dihasilkan. </w:t>
      </w:r>
      <w:proofErr w:type="gramStart"/>
      <w:r w:rsidR="000F29D5" w:rsidRPr="00640612">
        <w:rPr>
          <w:rFonts w:cs="Times"/>
          <w:szCs w:val="22"/>
          <w:lang w:val="en-ID"/>
        </w:rPr>
        <w:t>Hasil ini menunjukkan bahwa TiO</w:t>
      </w:r>
      <w:r w:rsidR="000F29D5" w:rsidRPr="00640612">
        <w:rPr>
          <w:rFonts w:cs="Times"/>
          <w:szCs w:val="22"/>
          <w:vertAlign w:val="subscript"/>
          <w:lang w:val="en-ID"/>
        </w:rPr>
        <w:t>2</w:t>
      </w:r>
      <w:r w:rsidR="000F29D5" w:rsidRPr="00640612">
        <w:rPr>
          <w:rFonts w:cs="Times"/>
          <w:szCs w:val="22"/>
          <w:lang w:val="en-ID"/>
        </w:rPr>
        <w:t xml:space="preserve"> memiliki performa yang baik untuk dijadikan fotoanoda pada DSSC.</w:t>
      </w:r>
      <w:proofErr w:type="gramEnd"/>
      <w:r w:rsidR="000F29D5" w:rsidRPr="00640612">
        <w:rPr>
          <w:rFonts w:cs="Times"/>
          <w:szCs w:val="22"/>
          <w:lang w:val="en-ID"/>
        </w:rPr>
        <w:t xml:space="preserve"> </w:t>
      </w:r>
      <w:proofErr w:type="gramStart"/>
      <w:r w:rsidR="000F29D5" w:rsidRPr="00640612">
        <w:rPr>
          <w:rFonts w:cs="Times"/>
          <w:szCs w:val="22"/>
          <w:lang w:val="en-ID"/>
        </w:rPr>
        <w:t>Pembentukan komposit TiO</w:t>
      </w:r>
      <w:r w:rsidR="000F29D5" w:rsidRPr="00640612">
        <w:rPr>
          <w:rFonts w:cs="Times"/>
          <w:szCs w:val="22"/>
          <w:vertAlign w:val="subscript"/>
          <w:lang w:val="en-ID"/>
        </w:rPr>
        <w:t>2</w:t>
      </w:r>
      <w:r w:rsidR="008A65F7" w:rsidRPr="00640612">
        <w:rPr>
          <w:rFonts w:cs="Times"/>
          <w:szCs w:val="22"/>
          <w:lang w:val="en-ID"/>
        </w:rPr>
        <w:t>/</w:t>
      </w:r>
      <w:r w:rsidR="000F29D5" w:rsidRPr="00640612">
        <w:rPr>
          <w:rFonts w:cs="Times"/>
          <w:szCs w:val="22"/>
          <w:lang w:val="en-ID"/>
        </w:rPr>
        <w:t>SnO</w:t>
      </w:r>
      <w:r w:rsidR="000F29D5" w:rsidRPr="00640612">
        <w:rPr>
          <w:rFonts w:cs="Times"/>
          <w:szCs w:val="22"/>
          <w:vertAlign w:val="subscript"/>
          <w:lang w:val="en-ID"/>
        </w:rPr>
        <w:t xml:space="preserve">2 </w:t>
      </w:r>
      <w:r w:rsidR="000F29D5" w:rsidRPr="00640612">
        <w:rPr>
          <w:rFonts w:cs="Times"/>
          <w:szCs w:val="22"/>
          <w:lang w:val="en-ID"/>
        </w:rPr>
        <w:t>pada penelitian tidak meningkatkan nilai efisiensi pada DSSC.</w:t>
      </w:r>
      <w:proofErr w:type="gramEnd"/>
      <w:r w:rsidR="000F29D5" w:rsidRPr="00640612">
        <w:rPr>
          <w:rFonts w:cs="Times"/>
          <w:szCs w:val="22"/>
          <w:lang w:val="en-ID"/>
        </w:rPr>
        <w:t xml:space="preserve"> Nilai efisiensi yang ditunjukkan pada DSSC dengan fotoanoda SnO</w:t>
      </w:r>
      <w:r w:rsidR="000F29D5" w:rsidRPr="00640612">
        <w:rPr>
          <w:rFonts w:cs="Times"/>
          <w:szCs w:val="22"/>
          <w:vertAlign w:val="subscript"/>
          <w:lang w:val="en-ID"/>
        </w:rPr>
        <w:t>2</w:t>
      </w:r>
      <w:r w:rsidR="000F29D5" w:rsidRPr="00640612">
        <w:rPr>
          <w:rFonts w:cs="Times"/>
          <w:szCs w:val="22"/>
          <w:lang w:val="en-ID"/>
        </w:rPr>
        <w:t xml:space="preserve"> tanpa TiO</w:t>
      </w:r>
      <w:r w:rsidR="000F29D5" w:rsidRPr="00640612">
        <w:rPr>
          <w:rFonts w:cs="Times"/>
          <w:szCs w:val="22"/>
          <w:vertAlign w:val="subscript"/>
          <w:lang w:val="en-ID"/>
        </w:rPr>
        <w:t>2</w:t>
      </w:r>
      <w:r w:rsidR="000F29D5" w:rsidRPr="00640612">
        <w:rPr>
          <w:rFonts w:cs="Times"/>
          <w:szCs w:val="22"/>
          <w:lang w:val="en-ID"/>
        </w:rPr>
        <w:t xml:space="preserve"> sangat kecil yaitu 0,002 % dan nilai ini jauh lebih kecil jika dibandingkan dengan fotoanoda TiO</w:t>
      </w:r>
      <w:r w:rsidR="000F29D5" w:rsidRPr="00640612">
        <w:rPr>
          <w:rFonts w:cs="Times"/>
          <w:szCs w:val="22"/>
          <w:vertAlign w:val="subscript"/>
          <w:lang w:val="en-ID"/>
        </w:rPr>
        <w:t>2</w:t>
      </w:r>
      <w:r w:rsidR="000F29D5" w:rsidRPr="00640612">
        <w:rPr>
          <w:rFonts w:cs="Times"/>
          <w:szCs w:val="22"/>
          <w:lang w:val="en-ID"/>
        </w:rPr>
        <w:t xml:space="preserve"> </w:t>
      </w:r>
      <w:r w:rsidR="00F0740E" w:rsidRPr="00640612">
        <w:rPr>
          <w:rFonts w:cs="Times"/>
          <w:szCs w:val="22"/>
          <w:lang w:val="en-ID"/>
        </w:rPr>
        <w:t xml:space="preserve">tanpa komposit yaitu sekitar 0,179%. </w:t>
      </w:r>
    </w:p>
    <w:p w:rsidR="00472516" w:rsidRDefault="00472516" w:rsidP="000F3562">
      <w:pPr>
        <w:pStyle w:val="ListParagraph"/>
        <w:ind w:left="0"/>
      </w:pPr>
    </w:p>
    <w:p w:rsidR="006C5B50" w:rsidRDefault="006C5B50" w:rsidP="00C00C12">
      <w:pPr>
        <w:pStyle w:val="ListParagraph"/>
        <w:ind w:left="0"/>
        <w:jc w:val="center"/>
      </w:pPr>
    </w:p>
    <w:p w:rsidR="00C00C12" w:rsidRDefault="00C06CAE" w:rsidP="00C00C12">
      <w:pPr>
        <w:pStyle w:val="ListParagraph"/>
        <w:ind w:left="0"/>
        <w:jc w:val="center"/>
      </w:pPr>
      <w:r>
        <w:object w:dxaOrig="5372" w:dyaOrig="7677">
          <v:shape id="_x0000_i1025" type="#_x0000_t75" style="width:268.5pt;height:384pt" o:ole="">
            <v:imagedata r:id="rId8" o:title=""/>
          </v:shape>
          <o:OLEObject Type="Embed" ProgID="Origin50.Graph" ShapeID="_x0000_i1025" DrawAspect="Content" ObjectID="_1582614581" r:id="rId9"/>
        </w:object>
      </w:r>
    </w:p>
    <w:p w:rsidR="003B12C4" w:rsidRDefault="00F01C01" w:rsidP="003B12C4">
      <w:pPr>
        <w:tabs>
          <w:tab w:val="left" w:pos="3449"/>
        </w:tabs>
        <w:spacing w:before="240"/>
        <w:jc w:val="center"/>
        <w:rPr>
          <w:rFonts w:cs="Times"/>
          <w:b/>
          <w:sz w:val="18"/>
          <w:szCs w:val="18"/>
          <w:lang w:val="en-ID"/>
        </w:rPr>
      </w:pPr>
      <w:r>
        <w:rPr>
          <w:b/>
          <w:sz w:val="18"/>
          <w:szCs w:val="18"/>
        </w:rPr>
        <w:t xml:space="preserve">Gambar </w:t>
      </w:r>
      <w:r w:rsidR="002E0629">
        <w:rPr>
          <w:b/>
          <w:sz w:val="18"/>
          <w:szCs w:val="18"/>
        </w:rPr>
        <w:t>3</w:t>
      </w:r>
      <w:r w:rsidR="00C00C12" w:rsidRPr="00C00C12">
        <w:rPr>
          <w:b/>
          <w:sz w:val="18"/>
          <w:szCs w:val="18"/>
        </w:rPr>
        <w:t xml:space="preserve"> </w:t>
      </w:r>
      <w:r w:rsidR="00383EEA">
        <w:rPr>
          <w:b/>
          <w:sz w:val="18"/>
          <w:szCs w:val="18"/>
        </w:rPr>
        <w:t>G</w:t>
      </w:r>
      <w:r w:rsidR="00C00C12" w:rsidRPr="00C00C12">
        <w:rPr>
          <w:b/>
          <w:sz w:val="18"/>
          <w:szCs w:val="18"/>
        </w:rPr>
        <w:t xml:space="preserve">rafik I-V DSSC </w:t>
      </w:r>
      <w:r w:rsidR="00C00C12" w:rsidRPr="00C00C12">
        <w:rPr>
          <w:rFonts w:cs="Times"/>
          <w:b/>
          <w:sz w:val="18"/>
          <w:szCs w:val="18"/>
          <w:lang w:val="en-ID"/>
        </w:rPr>
        <w:t>TiO</w:t>
      </w:r>
      <w:r w:rsidR="00C00C12" w:rsidRPr="00C00C12">
        <w:rPr>
          <w:rFonts w:cs="Times"/>
          <w:b/>
          <w:sz w:val="18"/>
          <w:szCs w:val="18"/>
          <w:vertAlign w:val="subscript"/>
          <w:lang w:val="en-ID"/>
        </w:rPr>
        <w:t>2</w:t>
      </w:r>
      <w:r w:rsidR="00C00C12" w:rsidRPr="00C00C12">
        <w:rPr>
          <w:rFonts w:cs="Times"/>
          <w:b/>
          <w:sz w:val="18"/>
          <w:szCs w:val="18"/>
          <w:lang w:val="en-ID"/>
        </w:rPr>
        <w:t>/SnO</w:t>
      </w:r>
      <w:r w:rsidR="00C00C12" w:rsidRPr="00C00C12">
        <w:rPr>
          <w:rFonts w:cs="Times"/>
          <w:b/>
          <w:sz w:val="18"/>
          <w:szCs w:val="18"/>
          <w:vertAlign w:val="subscript"/>
          <w:lang w:val="en-ID"/>
        </w:rPr>
        <w:t>2</w:t>
      </w:r>
      <w:r w:rsidR="00C00C12">
        <w:rPr>
          <w:rFonts w:cs="Times"/>
          <w:b/>
          <w:sz w:val="18"/>
          <w:szCs w:val="18"/>
          <w:lang w:val="en-ID"/>
        </w:rPr>
        <w:t xml:space="preserve"> </w:t>
      </w:r>
    </w:p>
    <w:p w:rsidR="003B12C4" w:rsidRPr="00640612" w:rsidRDefault="002E0629" w:rsidP="00640612">
      <w:pPr>
        <w:pStyle w:val="ListParagraph"/>
        <w:spacing w:before="240"/>
        <w:ind w:left="0" w:firstLine="540"/>
        <w:jc w:val="both"/>
        <w:rPr>
          <w:rFonts w:cs="Times"/>
          <w:szCs w:val="22"/>
          <w:lang w:val="en-ID"/>
        </w:rPr>
      </w:pPr>
      <w:proofErr w:type="gramStart"/>
      <w:r w:rsidRPr="00640612">
        <w:rPr>
          <w:rFonts w:cs="Times"/>
          <w:szCs w:val="22"/>
          <w:lang w:val="en-US"/>
        </w:rPr>
        <w:t>Gambar</w:t>
      </w:r>
      <w:r w:rsidR="00F01C01">
        <w:rPr>
          <w:rFonts w:cs="Times"/>
          <w:szCs w:val="22"/>
          <w:lang w:val="en-ID"/>
        </w:rPr>
        <w:t xml:space="preserve"> </w:t>
      </w:r>
      <w:r w:rsidR="000019E5">
        <w:rPr>
          <w:rFonts w:cs="Times"/>
          <w:szCs w:val="22"/>
          <w:lang w:val="en-ID"/>
        </w:rPr>
        <w:t>3 menunjukkan G</w:t>
      </w:r>
      <w:r w:rsidRPr="00640612">
        <w:rPr>
          <w:rFonts w:cs="Times"/>
          <w:szCs w:val="22"/>
          <w:lang w:val="en-ID"/>
        </w:rPr>
        <w:t>rafik I-V yang dibentuk dari pengukuran.</w:t>
      </w:r>
      <w:proofErr w:type="gramEnd"/>
      <w:r w:rsidRPr="00640612">
        <w:rPr>
          <w:rFonts w:cs="Times"/>
          <w:szCs w:val="22"/>
          <w:lang w:val="en-ID"/>
        </w:rPr>
        <w:t xml:space="preserve"> </w:t>
      </w:r>
      <w:proofErr w:type="gramStart"/>
      <w:r w:rsidRPr="00640612">
        <w:rPr>
          <w:rFonts w:cs="Times"/>
          <w:szCs w:val="22"/>
          <w:lang w:val="en-ID"/>
        </w:rPr>
        <w:t xml:space="preserve">Bentuk </w:t>
      </w:r>
      <w:r w:rsidR="005C56A3" w:rsidRPr="00640612">
        <w:rPr>
          <w:rFonts w:cs="Times"/>
          <w:szCs w:val="22"/>
          <w:lang w:val="en-ID"/>
        </w:rPr>
        <w:t>g</w:t>
      </w:r>
      <w:r w:rsidRPr="00640612">
        <w:rPr>
          <w:rFonts w:cs="Times"/>
          <w:szCs w:val="22"/>
          <w:lang w:val="en-ID"/>
        </w:rPr>
        <w:t>rafik yang diperoleh sesuai dengan grafik I-V DSSC hal ini mengindikasikan bahwa DSSC telah terbentuk.</w:t>
      </w:r>
      <w:proofErr w:type="gramEnd"/>
      <w:r w:rsidRPr="00640612">
        <w:rPr>
          <w:rFonts w:cs="Times"/>
          <w:szCs w:val="22"/>
          <w:lang w:val="en-ID"/>
        </w:rPr>
        <w:t xml:space="preserve"> Dari keempat grafik dapat diketahui bahwa nilai beda potensial (V) sampel berada pada rentang 0</w:t>
      </w:r>
      <w:proofErr w:type="gramStart"/>
      <w:r w:rsidRPr="00640612">
        <w:rPr>
          <w:rFonts w:cs="Times"/>
          <w:szCs w:val="22"/>
          <w:lang w:val="en-ID"/>
        </w:rPr>
        <w:t>,65</w:t>
      </w:r>
      <w:proofErr w:type="gramEnd"/>
      <w:r w:rsidRPr="00640612">
        <w:rPr>
          <w:rFonts w:cs="Times"/>
          <w:szCs w:val="22"/>
          <w:lang w:val="en-ID"/>
        </w:rPr>
        <w:t xml:space="preserve"> hingga 0,85 Volt dengan n</w:t>
      </w:r>
      <w:r w:rsidR="005C56A3" w:rsidRPr="00640612">
        <w:rPr>
          <w:rFonts w:cs="Times"/>
          <w:szCs w:val="22"/>
          <w:lang w:val="en-ID"/>
        </w:rPr>
        <w:t>i</w:t>
      </w:r>
      <w:r w:rsidRPr="00640612">
        <w:rPr>
          <w:rFonts w:cs="Times"/>
          <w:szCs w:val="22"/>
          <w:lang w:val="en-ID"/>
        </w:rPr>
        <w:t xml:space="preserve">lai rapat arus 0,15 mA hingga 0,3 mA. </w:t>
      </w:r>
      <w:r w:rsidR="00B20451" w:rsidRPr="00A9705C">
        <w:rPr>
          <w:rFonts w:cs="Times"/>
          <w:szCs w:val="22"/>
          <w:lang w:val="en-ID"/>
        </w:rPr>
        <w:t>Dapat dilihat pada sampel TiO</w:t>
      </w:r>
      <w:r w:rsidR="00B20451" w:rsidRPr="00A9705C">
        <w:rPr>
          <w:rFonts w:cs="Times"/>
          <w:szCs w:val="22"/>
          <w:vertAlign w:val="subscript"/>
          <w:lang w:val="en-ID"/>
        </w:rPr>
        <w:t>2</w:t>
      </w:r>
      <w:r w:rsidR="00B20451" w:rsidRPr="00A9705C">
        <w:rPr>
          <w:rFonts w:cs="Times"/>
          <w:szCs w:val="22"/>
          <w:lang w:val="en-ID"/>
        </w:rPr>
        <w:t xml:space="preserve"> 88% nilai beda potensial 0</w:t>
      </w:r>
      <w:proofErr w:type="gramStart"/>
      <w:r w:rsidR="00B20451" w:rsidRPr="00A9705C">
        <w:rPr>
          <w:rFonts w:cs="Times"/>
          <w:szCs w:val="22"/>
          <w:lang w:val="en-ID"/>
        </w:rPr>
        <w:t>,7</w:t>
      </w:r>
      <w:proofErr w:type="gramEnd"/>
      <w:r w:rsidR="00B20451" w:rsidRPr="00A9705C">
        <w:rPr>
          <w:rFonts w:cs="Times"/>
          <w:szCs w:val="22"/>
          <w:lang w:val="en-ID"/>
        </w:rPr>
        <w:t xml:space="preserve"> dengan rapat arus 0,17. Sampel TiO</w:t>
      </w:r>
      <w:r w:rsidR="00B20451" w:rsidRPr="00A9705C">
        <w:rPr>
          <w:rFonts w:cs="Times"/>
          <w:szCs w:val="22"/>
          <w:vertAlign w:val="subscript"/>
          <w:lang w:val="en-ID"/>
        </w:rPr>
        <w:t>2</w:t>
      </w:r>
      <w:r w:rsidR="00B20451" w:rsidRPr="00A9705C">
        <w:rPr>
          <w:rFonts w:cs="Times"/>
          <w:szCs w:val="22"/>
          <w:lang w:val="en-ID"/>
        </w:rPr>
        <w:t xml:space="preserve"> 94% nilai beda potensial 0</w:t>
      </w:r>
      <w:proofErr w:type="gramStart"/>
      <w:r w:rsidR="00B20451" w:rsidRPr="00A9705C">
        <w:rPr>
          <w:rFonts w:cs="Times"/>
          <w:szCs w:val="22"/>
          <w:lang w:val="en-ID"/>
        </w:rPr>
        <w:t>,19</w:t>
      </w:r>
      <w:proofErr w:type="gramEnd"/>
      <w:r w:rsidR="00B20451" w:rsidRPr="00A9705C">
        <w:rPr>
          <w:rFonts w:cs="Times"/>
          <w:szCs w:val="22"/>
          <w:lang w:val="en-ID"/>
        </w:rPr>
        <w:t xml:space="preserve"> dengan rapat arus 0,85. TiO</w:t>
      </w:r>
      <w:r w:rsidR="00B20451" w:rsidRPr="00A9705C">
        <w:rPr>
          <w:rFonts w:cs="Times"/>
          <w:szCs w:val="22"/>
          <w:vertAlign w:val="subscript"/>
          <w:lang w:val="en-ID"/>
        </w:rPr>
        <w:t>2</w:t>
      </w:r>
      <w:r w:rsidR="00B20451" w:rsidRPr="00A9705C">
        <w:rPr>
          <w:rFonts w:cs="Times"/>
          <w:szCs w:val="22"/>
          <w:lang w:val="en-ID"/>
        </w:rPr>
        <w:t xml:space="preserve"> 97% nilai beda potensial 0</w:t>
      </w:r>
      <w:proofErr w:type="gramStart"/>
      <w:r w:rsidR="00B20451" w:rsidRPr="00A9705C">
        <w:rPr>
          <w:rFonts w:cs="Times"/>
          <w:szCs w:val="22"/>
          <w:lang w:val="en-ID"/>
        </w:rPr>
        <w:t>,25</w:t>
      </w:r>
      <w:proofErr w:type="gramEnd"/>
      <w:r w:rsidR="00B20451" w:rsidRPr="00A9705C">
        <w:rPr>
          <w:rFonts w:cs="Times"/>
          <w:szCs w:val="22"/>
          <w:lang w:val="en-ID"/>
        </w:rPr>
        <w:t xml:space="preserve"> dengan rapat arus 0,8. TiO</w:t>
      </w:r>
      <w:r w:rsidR="00B20451" w:rsidRPr="00A9705C">
        <w:rPr>
          <w:rFonts w:cs="Times"/>
          <w:szCs w:val="22"/>
          <w:vertAlign w:val="subscript"/>
          <w:lang w:val="en-ID"/>
        </w:rPr>
        <w:t>2</w:t>
      </w:r>
      <w:r w:rsidR="00B20451" w:rsidRPr="00A9705C">
        <w:rPr>
          <w:rFonts w:cs="Times"/>
          <w:szCs w:val="22"/>
          <w:lang w:val="en-ID"/>
        </w:rPr>
        <w:t xml:space="preserve"> 100% nilai beda potensial 0</w:t>
      </w:r>
      <w:proofErr w:type="gramStart"/>
      <w:r w:rsidR="00B20451" w:rsidRPr="00A9705C">
        <w:rPr>
          <w:rFonts w:cs="Times"/>
          <w:szCs w:val="22"/>
          <w:lang w:val="en-ID"/>
        </w:rPr>
        <w:t>,23</w:t>
      </w:r>
      <w:proofErr w:type="gramEnd"/>
      <w:r w:rsidR="00B20451" w:rsidRPr="00A9705C">
        <w:rPr>
          <w:rFonts w:cs="Times"/>
          <w:szCs w:val="22"/>
          <w:lang w:val="en-ID"/>
        </w:rPr>
        <w:t xml:space="preserve"> dengan rapat arus 0,85. Semakin bertambahnya TiO</w:t>
      </w:r>
      <w:r w:rsidR="00B20451" w:rsidRPr="00A9705C">
        <w:rPr>
          <w:rFonts w:cs="Times"/>
          <w:szCs w:val="22"/>
          <w:vertAlign w:val="subscript"/>
          <w:lang w:val="en-ID"/>
        </w:rPr>
        <w:t>2</w:t>
      </w:r>
      <w:r w:rsidR="00B20451" w:rsidRPr="00A9705C">
        <w:rPr>
          <w:rFonts w:cs="Times"/>
          <w:szCs w:val="22"/>
          <w:lang w:val="en-ID"/>
        </w:rPr>
        <w:t xml:space="preserve"> maka semakin tinggi </w:t>
      </w:r>
      <w:proofErr w:type="gramStart"/>
      <w:r w:rsidR="0043059C" w:rsidRPr="00A9705C">
        <w:rPr>
          <w:rFonts w:cs="Times"/>
          <w:szCs w:val="22"/>
          <w:lang w:val="en-ID"/>
        </w:rPr>
        <w:t>beda</w:t>
      </w:r>
      <w:proofErr w:type="gramEnd"/>
      <w:r w:rsidR="0043059C" w:rsidRPr="00A9705C">
        <w:rPr>
          <w:rFonts w:cs="Times"/>
          <w:szCs w:val="22"/>
          <w:lang w:val="en-ID"/>
        </w:rPr>
        <w:t xml:space="preserve"> potensial</w:t>
      </w:r>
      <w:r w:rsidR="00B20451" w:rsidRPr="00A9705C">
        <w:rPr>
          <w:rFonts w:cs="Times"/>
          <w:szCs w:val="22"/>
          <w:lang w:val="en-ID"/>
        </w:rPr>
        <w:t xml:space="preserve"> yang dihasilkan pada penelitian DSSC ini.</w:t>
      </w:r>
    </w:p>
    <w:p w:rsidR="00CF7752" w:rsidRPr="00371ACC" w:rsidRDefault="00CF7752" w:rsidP="00FD42D1">
      <w:pPr>
        <w:pStyle w:val="ListParagraph"/>
        <w:ind w:left="0"/>
        <w:rPr>
          <w:rFonts w:ascii="Times New Roman" w:hAnsi="Times New Roman"/>
          <w:lang w:val="en-US"/>
        </w:rPr>
      </w:pPr>
    </w:p>
    <w:p w:rsidR="00C16933" w:rsidRPr="00EA4B9A" w:rsidRDefault="00FD42D1" w:rsidP="00EA4B9A">
      <w:pPr>
        <w:pStyle w:val="ListParagraph"/>
        <w:numPr>
          <w:ilvl w:val="0"/>
          <w:numId w:val="1"/>
        </w:numPr>
        <w:spacing w:before="240"/>
        <w:ind w:left="450" w:hanging="450"/>
        <w:rPr>
          <w:b/>
          <w:lang w:val="en-US"/>
        </w:rPr>
      </w:pPr>
      <w:r>
        <w:rPr>
          <w:b/>
          <w:lang w:val="en-US"/>
        </w:rPr>
        <w:t xml:space="preserve">Kesimpulan </w:t>
      </w:r>
    </w:p>
    <w:p w:rsidR="00EA4B9A" w:rsidRPr="00EA4B9A" w:rsidRDefault="00EA4B9A" w:rsidP="00EA4B9A">
      <w:pPr>
        <w:pStyle w:val="ListParagraph"/>
        <w:spacing w:before="240"/>
        <w:ind w:left="0" w:firstLine="540"/>
        <w:jc w:val="both"/>
        <w:rPr>
          <w:rFonts w:cs="Times"/>
          <w:szCs w:val="22"/>
          <w:lang w:val="en-ID"/>
        </w:rPr>
      </w:pPr>
      <w:r>
        <w:rPr>
          <w:rFonts w:cs="Times"/>
          <w:szCs w:val="22"/>
          <w:lang w:val="en-US"/>
        </w:rPr>
        <w:t xml:space="preserve">Material foto anoda DSSC pada penelitian ini adalah </w:t>
      </w:r>
      <w:r w:rsidRPr="00C16933">
        <w:rPr>
          <w:rFonts w:cs="Times"/>
          <w:szCs w:val="22"/>
          <w:lang w:val="en-ID"/>
        </w:rPr>
        <w:t>TiO</w:t>
      </w:r>
      <w:r w:rsidRPr="00C16933">
        <w:rPr>
          <w:rFonts w:cs="Times"/>
          <w:szCs w:val="22"/>
          <w:vertAlign w:val="subscript"/>
          <w:lang w:val="en-ID"/>
        </w:rPr>
        <w:t>2</w:t>
      </w:r>
      <w:r>
        <w:rPr>
          <w:rFonts w:cs="Times"/>
          <w:szCs w:val="22"/>
          <w:lang w:val="en-ID"/>
        </w:rPr>
        <w:t xml:space="preserve"> dan </w:t>
      </w:r>
      <w:r w:rsidRPr="00C16933">
        <w:rPr>
          <w:rFonts w:cs="Times"/>
          <w:szCs w:val="22"/>
          <w:lang w:val="en-ID"/>
        </w:rPr>
        <w:t>SnO</w:t>
      </w:r>
      <w:r w:rsidRPr="00C16933">
        <w:rPr>
          <w:rFonts w:cs="Times"/>
          <w:szCs w:val="22"/>
          <w:vertAlign w:val="subscript"/>
          <w:lang w:val="en-ID"/>
        </w:rPr>
        <w:t>2</w:t>
      </w:r>
      <w:r>
        <w:rPr>
          <w:rFonts w:cs="Times"/>
          <w:szCs w:val="22"/>
          <w:lang w:val="en-ID"/>
        </w:rPr>
        <w:t xml:space="preserve">, berdasarkan hasil analisis menggunakan software rietica dan origin didapatkan hasil ukuran butir </w:t>
      </w:r>
      <w:r w:rsidRPr="00C16933">
        <w:rPr>
          <w:rFonts w:cs="Times"/>
          <w:szCs w:val="22"/>
          <w:lang w:val="en-ID"/>
        </w:rPr>
        <w:t>TiO</w:t>
      </w:r>
      <w:r w:rsidRPr="00C16933">
        <w:rPr>
          <w:rFonts w:cs="Times"/>
          <w:szCs w:val="22"/>
          <w:vertAlign w:val="subscript"/>
          <w:lang w:val="en-ID"/>
        </w:rPr>
        <w:t>2</w:t>
      </w:r>
      <w:r>
        <w:rPr>
          <w:rFonts w:cs="Times"/>
          <w:szCs w:val="22"/>
          <w:vertAlign w:val="subscript"/>
          <w:lang w:val="en-ID"/>
        </w:rPr>
        <w:t xml:space="preserve"> </w:t>
      </w:r>
      <w:r>
        <w:rPr>
          <w:rFonts w:cs="Times"/>
          <w:szCs w:val="22"/>
          <w:lang w:val="en-ID"/>
        </w:rPr>
        <w:t xml:space="preserve">dan </w:t>
      </w:r>
      <w:r w:rsidRPr="00C16933">
        <w:rPr>
          <w:rFonts w:cs="Times"/>
          <w:szCs w:val="22"/>
          <w:lang w:val="en-ID"/>
        </w:rPr>
        <w:t>SnO</w:t>
      </w:r>
      <w:r w:rsidRPr="00C16933">
        <w:rPr>
          <w:rFonts w:cs="Times"/>
          <w:szCs w:val="22"/>
          <w:vertAlign w:val="subscript"/>
          <w:lang w:val="en-ID"/>
        </w:rPr>
        <w:t>2</w:t>
      </w:r>
      <w:r>
        <w:rPr>
          <w:rFonts w:cs="Times"/>
          <w:szCs w:val="22"/>
          <w:vertAlign w:val="subscript"/>
          <w:lang w:val="en-ID"/>
        </w:rPr>
        <w:t xml:space="preserve"> </w:t>
      </w:r>
      <w:r>
        <w:rPr>
          <w:rFonts w:cs="Times"/>
          <w:szCs w:val="22"/>
          <w:lang w:val="en-ID"/>
        </w:rPr>
        <w:t>masing-masing 8</w:t>
      </w:r>
      <w:proofErr w:type="gramStart"/>
      <w:r>
        <w:rPr>
          <w:rFonts w:cs="Times"/>
          <w:szCs w:val="22"/>
          <w:lang w:val="en-ID"/>
        </w:rPr>
        <w:t>,89</w:t>
      </w:r>
      <w:proofErr w:type="gramEnd"/>
      <w:r>
        <w:rPr>
          <w:rFonts w:cs="Times"/>
          <w:szCs w:val="22"/>
          <w:lang w:val="en-ID"/>
        </w:rPr>
        <w:t xml:space="preserve"> nm dan 28 nm. </w:t>
      </w:r>
      <w:r w:rsidR="00F7717B" w:rsidRPr="00C16933">
        <w:rPr>
          <w:rFonts w:cs="Times"/>
          <w:szCs w:val="22"/>
          <w:lang w:val="en-US"/>
        </w:rPr>
        <w:t>Variasi</w:t>
      </w:r>
      <w:r w:rsidR="00F7717B" w:rsidRPr="00C16933">
        <w:rPr>
          <w:rFonts w:cs="Times"/>
          <w:szCs w:val="22"/>
          <w:lang w:val="en-ID"/>
        </w:rPr>
        <w:t xml:space="preserve"> </w:t>
      </w:r>
      <w:proofErr w:type="gramStart"/>
      <w:r w:rsidR="00F7717B" w:rsidRPr="00C16933">
        <w:rPr>
          <w:rFonts w:cs="Times"/>
          <w:szCs w:val="22"/>
          <w:lang w:val="en-ID"/>
        </w:rPr>
        <w:t>massa</w:t>
      </w:r>
      <w:proofErr w:type="gramEnd"/>
      <w:r w:rsidR="00F7717B" w:rsidRPr="00C16933">
        <w:rPr>
          <w:rFonts w:cs="Times"/>
          <w:szCs w:val="22"/>
          <w:lang w:val="en-ID"/>
        </w:rPr>
        <w:t xml:space="preserve"> TiO</w:t>
      </w:r>
      <w:r w:rsidR="00F7717B" w:rsidRPr="00C16933">
        <w:rPr>
          <w:rFonts w:cs="Times"/>
          <w:szCs w:val="22"/>
          <w:vertAlign w:val="subscript"/>
          <w:lang w:val="en-ID"/>
        </w:rPr>
        <w:t>2</w:t>
      </w:r>
      <w:r w:rsidR="00F7717B" w:rsidRPr="00C16933">
        <w:rPr>
          <w:rFonts w:cs="Times"/>
          <w:szCs w:val="22"/>
          <w:lang w:val="en-ID"/>
        </w:rPr>
        <w:t>/SnO</w:t>
      </w:r>
      <w:r w:rsidR="00F7717B" w:rsidRPr="00C16933">
        <w:rPr>
          <w:rFonts w:cs="Times"/>
          <w:szCs w:val="22"/>
          <w:vertAlign w:val="subscript"/>
          <w:lang w:val="en-ID"/>
        </w:rPr>
        <w:t>2</w:t>
      </w:r>
      <w:r w:rsidR="00F7717B" w:rsidRPr="00C16933">
        <w:rPr>
          <w:rFonts w:cs="Times"/>
          <w:szCs w:val="22"/>
          <w:lang w:val="en-ID"/>
        </w:rPr>
        <w:t xml:space="preserve"> berpengaruh terhadap efisiensi DSSC</w:t>
      </w:r>
      <w:r w:rsidR="00C16933">
        <w:rPr>
          <w:rFonts w:ascii="Times New Roman" w:hAnsi="Times New Roman"/>
          <w:lang w:val="en-ID"/>
        </w:rPr>
        <w:t>.</w:t>
      </w:r>
      <w:r w:rsidR="00C16933" w:rsidRPr="00C16933">
        <w:rPr>
          <w:rFonts w:cs="Times"/>
          <w:sz w:val="20"/>
          <w:lang w:val="en-ID"/>
        </w:rPr>
        <w:t xml:space="preserve"> </w:t>
      </w:r>
      <w:r w:rsidR="00F7717B">
        <w:rPr>
          <w:rFonts w:ascii="Times New Roman" w:hAnsi="Times New Roman"/>
          <w:lang w:val="en-ID"/>
        </w:rPr>
        <w:t xml:space="preserve">Pada variasi </w:t>
      </w:r>
      <w:proofErr w:type="gramStart"/>
      <w:r w:rsidR="00F7717B">
        <w:rPr>
          <w:rFonts w:ascii="Times New Roman" w:hAnsi="Times New Roman"/>
          <w:lang w:val="en-ID"/>
        </w:rPr>
        <w:t>massa</w:t>
      </w:r>
      <w:proofErr w:type="gramEnd"/>
      <w:r w:rsidR="00C16933">
        <w:rPr>
          <w:rFonts w:ascii="Times New Roman" w:hAnsi="Times New Roman"/>
          <w:lang w:val="en-ID"/>
        </w:rPr>
        <w:t>, efisiensi meningkat dengan bertambahnya massa TiO</w:t>
      </w:r>
      <w:r w:rsidR="00C16933" w:rsidRPr="00C16933">
        <w:rPr>
          <w:rFonts w:ascii="Times New Roman" w:hAnsi="Times New Roman"/>
          <w:vertAlign w:val="subscript"/>
          <w:lang w:val="en-ID"/>
        </w:rPr>
        <w:t>2</w:t>
      </w:r>
      <w:r w:rsidR="00C16933">
        <w:rPr>
          <w:rFonts w:ascii="Times New Roman" w:hAnsi="Times New Roman"/>
          <w:lang w:val="en-ID"/>
        </w:rPr>
        <w:t>.</w:t>
      </w:r>
      <w:r>
        <w:rPr>
          <w:rFonts w:ascii="Times New Roman" w:hAnsi="Times New Roman"/>
          <w:lang w:val="en-ID"/>
        </w:rPr>
        <w:t xml:space="preserve"> Nilai efisiensi maksimum yang dihasilkan pada 100 % TiO</w:t>
      </w:r>
      <w:r w:rsidRPr="00EA4B9A">
        <w:rPr>
          <w:rFonts w:ascii="Times New Roman" w:hAnsi="Times New Roman"/>
          <w:vertAlign w:val="subscript"/>
          <w:lang w:val="en-ID"/>
        </w:rPr>
        <w:t>2</w:t>
      </w:r>
      <w:r>
        <w:rPr>
          <w:rFonts w:ascii="Times New Roman" w:hAnsi="Times New Roman"/>
          <w:lang w:val="en-ID"/>
        </w:rPr>
        <w:t xml:space="preserve"> yaitu 0</w:t>
      </w:r>
      <w:proofErr w:type="gramStart"/>
      <w:r>
        <w:rPr>
          <w:rFonts w:ascii="Times New Roman" w:hAnsi="Times New Roman"/>
          <w:lang w:val="en-ID"/>
        </w:rPr>
        <w:t>,18</w:t>
      </w:r>
      <w:proofErr w:type="gramEnd"/>
      <w:r>
        <w:rPr>
          <w:rFonts w:ascii="Times New Roman" w:hAnsi="Times New Roman"/>
          <w:lang w:val="en-ID"/>
        </w:rPr>
        <w:t xml:space="preserve"> %. </w:t>
      </w:r>
    </w:p>
    <w:p w:rsidR="00F01C01" w:rsidRDefault="00FD42D1" w:rsidP="00F01C01">
      <w:pPr>
        <w:spacing w:before="240"/>
        <w:rPr>
          <w:b/>
          <w:lang w:val="en-US"/>
        </w:rPr>
      </w:pPr>
      <w:r w:rsidRPr="00F746DF">
        <w:rPr>
          <w:b/>
          <w:lang w:val="en-US"/>
        </w:rPr>
        <w:t>Ucapan Terima Kasih</w:t>
      </w:r>
    </w:p>
    <w:p w:rsidR="00FD42D1" w:rsidRDefault="005E585A" w:rsidP="00F01C01">
      <w:pPr>
        <w:pStyle w:val="ListParagraph"/>
        <w:ind w:left="0" w:firstLine="540"/>
        <w:jc w:val="both"/>
        <w:rPr>
          <w:rFonts w:ascii="Times New Roman" w:hAnsi="Times New Roman"/>
          <w:color w:val="000000" w:themeColor="text1"/>
          <w:lang w:val="en-ID"/>
        </w:rPr>
      </w:pPr>
      <w:r w:rsidRPr="00F01C01">
        <w:rPr>
          <w:rFonts w:cs="Times"/>
          <w:szCs w:val="22"/>
          <w:lang w:val="en-US"/>
        </w:rPr>
        <w:t>Sebagian</w:t>
      </w:r>
      <w:r w:rsidRPr="005E585A">
        <w:rPr>
          <w:rFonts w:ascii="Times New Roman" w:hAnsi="Times New Roman"/>
          <w:color w:val="000000" w:themeColor="text1"/>
          <w:lang w:val="en-ID"/>
        </w:rPr>
        <w:t xml:space="preserve"> dari riset ini didanai dari hibah Insinas Pr</w:t>
      </w:r>
      <w:r>
        <w:rPr>
          <w:rFonts w:ascii="Times New Roman" w:hAnsi="Times New Roman"/>
          <w:color w:val="000000" w:themeColor="text1"/>
          <w:lang w:val="en-ID"/>
        </w:rPr>
        <w:t>ata</w:t>
      </w:r>
      <w:r w:rsidRPr="005E585A">
        <w:rPr>
          <w:rFonts w:ascii="Times New Roman" w:hAnsi="Times New Roman"/>
          <w:color w:val="000000" w:themeColor="text1"/>
          <w:lang w:val="en-ID"/>
        </w:rPr>
        <w:t xml:space="preserve">ma dengan nomor </w:t>
      </w:r>
      <w:proofErr w:type="gramStart"/>
      <w:r w:rsidRPr="005E585A">
        <w:rPr>
          <w:rFonts w:ascii="Times New Roman" w:hAnsi="Times New Roman"/>
          <w:color w:val="000000" w:themeColor="text1"/>
          <w:lang w:val="en-ID"/>
        </w:rPr>
        <w:t>kontrak</w:t>
      </w:r>
      <w:r w:rsidR="009B68F8">
        <w:rPr>
          <w:rFonts w:ascii="Times New Roman" w:hAnsi="Times New Roman"/>
          <w:color w:val="000000" w:themeColor="text1"/>
          <w:lang w:val="en-ID"/>
        </w:rPr>
        <w:t xml:space="preserve"> :</w:t>
      </w:r>
      <w:proofErr w:type="gramEnd"/>
      <w:r w:rsidR="009B68F8">
        <w:rPr>
          <w:rFonts w:ascii="Times New Roman" w:hAnsi="Times New Roman"/>
          <w:color w:val="000000" w:themeColor="text1"/>
          <w:lang w:val="en-ID"/>
        </w:rPr>
        <w:t xml:space="preserve"> 21.8.23/UN32.14/LT/2017 </w:t>
      </w:r>
      <w:r w:rsidR="001D7AC7">
        <w:rPr>
          <w:rFonts w:ascii="Times New Roman" w:hAnsi="Times New Roman"/>
          <w:color w:val="000000" w:themeColor="text1"/>
          <w:lang w:val="en-ID"/>
        </w:rPr>
        <w:t xml:space="preserve">atas nama </w:t>
      </w:r>
      <w:r w:rsidR="00AC2F41">
        <w:rPr>
          <w:rFonts w:ascii="Times New Roman" w:hAnsi="Times New Roman"/>
          <w:color w:val="000000" w:themeColor="text1"/>
          <w:lang w:val="en-ID"/>
        </w:rPr>
        <w:t xml:space="preserve">Markus </w:t>
      </w:r>
      <w:r>
        <w:rPr>
          <w:rFonts w:ascii="Times New Roman" w:hAnsi="Times New Roman"/>
          <w:color w:val="000000" w:themeColor="text1"/>
          <w:lang w:val="en-ID"/>
        </w:rPr>
        <w:t>D</w:t>
      </w:r>
      <w:r w:rsidR="00AC2F41">
        <w:rPr>
          <w:rFonts w:ascii="Times New Roman" w:hAnsi="Times New Roman"/>
          <w:color w:val="000000" w:themeColor="text1"/>
          <w:lang w:val="en-ID"/>
        </w:rPr>
        <w:t>iantoro.</w:t>
      </w:r>
    </w:p>
    <w:p w:rsidR="00C9496D" w:rsidRPr="00F01C01" w:rsidRDefault="00C9496D" w:rsidP="00F01C01">
      <w:pPr>
        <w:pStyle w:val="ListParagraph"/>
        <w:ind w:left="0" w:firstLine="540"/>
        <w:jc w:val="both"/>
        <w:rPr>
          <w:b/>
          <w:lang w:val="en-US"/>
        </w:rPr>
      </w:pPr>
    </w:p>
    <w:p w:rsidR="00DE72F8" w:rsidRPr="00DE72F8" w:rsidRDefault="00DE72F8" w:rsidP="00FD42D1">
      <w:pPr>
        <w:jc w:val="both"/>
        <w:rPr>
          <w:rFonts w:ascii="Times New Roman" w:hAnsi="Times New Roman"/>
          <w:lang w:val="en-ID"/>
        </w:rPr>
      </w:pPr>
    </w:p>
    <w:p w:rsidR="00FD42D1" w:rsidRPr="00D50924" w:rsidRDefault="00FD42D1" w:rsidP="00FD42D1">
      <w:pPr>
        <w:spacing w:before="240"/>
        <w:rPr>
          <w:b/>
          <w:lang w:val="id-ID"/>
        </w:rPr>
      </w:pPr>
      <w:r w:rsidRPr="00D50924">
        <w:rPr>
          <w:b/>
          <w:lang w:val="id-ID"/>
        </w:rPr>
        <w:lastRenderedPageBreak/>
        <w:t xml:space="preserve">Daftar Rujukan </w:t>
      </w:r>
    </w:p>
    <w:p w:rsidR="00A006D4" w:rsidRPr="00A006D4" w:rsidRDefault="00D36ACF" w:rsidP="00A006D4">
      <w:pPr>
        <w:pStyle w:val="Bibliography"/>
        <w:rPr>
          <w:rFonts w:cs="Times"/>
        </w:rPr>
      </w:pPr>
      <w:r w:rsidRPr="00D36ACF">
        <w:rPr>
          <w:rFonts w:cs="Times"/>
          <w:szCs w:val="22"/>
        </w:rPr>
        <w:fldChar w:fldCharType="begin"/>
      </w:r>
      <w:r w:rsidR="00A006D4">
        <w:rPr>
          <w:rFonts w:cs="Times"/>
          <w:szCs w:val="22"/>
        </w:rPr>
        <w:instrText xml:space="preserve"> ADDIN ZOTERO_BIBL {"custom":[]} CSL_BIBLIOGRAPHY </w:instrText>
      </w:r>
      <w:r w:rsidRPr="00D36ACF">
        <w:rPr>
          <w:rFonts w:cs="Times"/>
          <w:szCs w:val="22"/>
        </w:rPr>
        <w:fldChar w:fldCharType="separate"/>
      </w:r>
      <w:r w:rsidR="00A006D4" w:rsidRPr="00A006D4">
        <w:rPr>
          <w:rFonts w:cs="Times"/>
        </w:rPr>
        <w:t>[1]</w:t>
      </w:r>
      <w:r w:rsidR="00A006D4" w:rsidRPr="00A006D4">
        <w:rPr>
          <w:rFonts w:cs="Times"/>
        </w:rPr>
        <w:tab/>
        <w:t xml:space="preserve">R. Patel, J. A. Seo, J. H. Koh, J. H. Kim, and Y. S. Kang, “Dye-sensitized solar cells employing amphiphilic poly (ethylene glycol) electrolytes,” </w:t>
      </w:r>
      <w:r w:rsidR="00A006D4" w:rsidRPr="00A006D4">
        <w:rPr>
          <w:rFonts w:cs="Times"/>
          <w:i/>
          <w:iCs/>
        </w:rPr>
        <w:t xml:space="preserve">J. Photochem. </w:t>
      </w:r>
      <w:proofErr w:type="gramStart"/>
      <w:r w:rsidR="00A006D4" w:rsidRPr="00A006D4">
        <w:rPr>
          <w:rFonts w:cs="Times"/>
          <w:i/>
          <w:iCs/>
        </w:rPr>
        <w:t>Photobiol.</w:t>
      </w:r>
      <w:proofErr w:type="gramEnd"/>
      <w:r w:rsidR="00A006D4" w:rsidRPr="00A006D4">
        <w:rPr>
          <w:rFonts w:cs="Times"/>
          <w:i/>
          <w:iCs/>
        </w:rPr>
        <w:t xml:space="preserve"> </w:t>
      </w:r>
      <w:proofErr w:type="gramStart"/>
      <w:r w:rsidR="00A006D4" w:rsidRPr="00A006D4">
        <w:rPr>
          <w:rFonts w:cs="Times"/>
          <w:i/>
          <w:iCs/>
        </w:rPr>
        <w:t>Chem.</w:t>
      </w:r>
      <w:r w:rsidR="00A006D4" w:rsidRPr="00A006D4">
        <w:rPr>
          <w:rFonts w:cs="Times"/>
        </w:rPr>
        <w:t>, vol. 217, no. 1, pp. 169–176, 2011.</w:t>
      </w:r>
      <w:proofErr w:type="gramEnd"/>
    </w:p>
    <w:p w:rsidR="00A006D4" w:rsidRPr="00A006D4" w:rsidRDefault="00A006D4" w:rsidP="00A006D4">
      <w:pPr>
        <w:pStyle w:val="Bibliography"/>
        <w:rPr>
          <w:rFonts w:cs="Times"/>
        </w:rPr>
      </w:pPr>
      <w:proofErr w:type="gramStart"/>
      <w:r w:rsidRPr="00A006D4">
        <w:rPr>
          <w:rFonts w:cs="Times"/>
        </w:rPr>
        <w:t>[2]</w:t>
      </w:r>
      <w:r w:rsidRPr="00A006D4">
        <w:rPr>
          <w:rFonts w:cs="Times"/>
        </w:rPr>
        <w:tab/>
        <w:t xml:space="preserve">Y. Duan </w:t>
      </w:r>
      <w:r w:rsidRPr="00A006D4">
        <w:rPr>
          <w:rFonts w:cs="Times"/>
          <w:i/>
          <w:iCs/>
        </w:rPr>
        <w:t>et al.</w:t>
      </w:r>
      <w:r w:rsidRPr="00A006D4">
        <w:rPr>
          <w:rFonts w:cs="Times"/>
        </w:rPr>
        <w:t xml:space="preserve">, “A dye-sensitized solar cell having polyaniline species in each component with 3.1%-efficiency,” </w:t>
      </w:r>
      <w:r w:rsidRPr="00A006D4">
        <w:rPr>
          <w:rFonts w:cs="Times"/>
          <w:i/>
          <w:iCs/>
        </w:rPr>
        <w:t>J. Power Sources</w:t>
      </w:r>
      <w:r w:rsidRPr="00A006D4">
        <w:rPr>
          <w:rFonts w:cs="Times"/>
        </w:rPr>
        <w:t>, vol. 284, pp. 178–185, Jun. 2015.</w:t>
      </w:r>
      <w:proofErr w:type="gramEnd"/>
    </w:p>
    <w:p w:rsidR="00A006D4" w:rsidRPr="00A006D4" w:rsidRDefault="00A006D4" w:rsidP="00A006D4">
      <w:pPr>
        <w:pStyle w:val="Bibliography"/>
        <w:rPr>
          <w:rFonts w:cs="Times"/>
        </w:rPr>
      </w:pPr>
      <w:r w:rsidRPr="00A006D4">
        <w:rPr>
          <w:rFonts w:cs="Times"/>
        </w:rPr>
        <w:t>[3]</w:t>
      </w:r>
      <w:r w:rsidRPr="00A006D4">
        <w:rPr>
          <w:rFonts w:cs="Times"/>
        </w:rPr>
        <w:tab/>
        <w:t xml:space="preserve">H. Li, C. Xie, Y. Liao, Y. Liu, Z. Zou, and J. Wu, “Characterization of Incidental Photon-to-electron Conversion Efficiency (IPCE) of porous TiO2/SnO2 composite film,” </w:t>
      </w:r>
      <w:r w:rsidRPr="00A006D4">
        <w:rPr>
          <w:rFonts w:cs="Times"/>
          <w:i/>
          <w:iCs/>
        </w:rPr>
        <w:t>J. Alloys Compd.</w:t>
      </w:r>
      <w:r w:rsidRPr="00A006D4">
        <w:rPr>
          <w:rFonts w:cs="Times"/>
        </w:rPr>
        <w:t>, vol. 569, pp. 88–94, Aug. 2013.</w:t>
      </w:r>
    </w:p>
    <w:p w:rsidR="00A006D4" w:rsidRPr="00A006D4" w:rsidRDefault="00A006D4" w:rsidP="00A006D4">
      <w:pPr>
        <w:pStyle w:val="Bibliography"/>
        <w:rPr>
          <w:rFonts w:cs="Times"/>
        </w:rPr>
      </w:pPr>
      <w:r w:rsidRPr="00A006D4">
        <w:rPr>
          <w:rFonts w:cs="Times"/>
        </w:rPr>
        <w:t>[4]</w:t>
      </w:r>
      <w:r w:rsidRPr="00A006D4">
        <w:rPr>
          <w:rFonts w:cs="Times"/>
        </w:rPr>
        <w:tab/>
        <w:t xml:space="preserve">S. Headley, “Youth studies Australia: an obituary,” </w:t>
      </w:r>
      <w:r w:rsidRPr="00A006D4">
        <w:rPr>
          <w:rFonts w:cs="Times"/>
          <w:i/>
          <w:iCs/>
        </w:rPr>
        <w:t xml:space="preserve">Youth Stud. </w:t>
      </w:r>
      <w:proofErr w:type="gramStart"/>
      <w:r w:rsidRPr="00A006D4">
        <w:rPr>
          <w:rFonts w:cs="Times"/>
          <w:i/>
          <w:iCs/>
        </w:rPr>
        <w:t>Aust. Online</w:t>
      </w:r>
      <w:r w:rsidRPr="00A006D4">
        <w:rPr>
          <w:rFonts w:cs="Times"/>
        </w:rPr>
        <w:t>, vol. 32, no. 4, p. 1, 2013.</w:t>
      </w:r>
      <w:proofErr w:type="gramEnd"/>
    </w:p>
    <w:p w:rsidR="00A006D4" w:rsidRPr="00A006D4" w:rsidRDefault="00A006D4" w:rsidP="00A006D4">
      <w:pPr>
        <w:pStyle w:val="Bibliography"/>
        <w:rPr>
          <w:rFonts w:cs="Times"/>
        </w:rPr>
      </w:pPr>
      <w:r w:rsidRPr="00A006D4">
        <w:rPr>
          <w:rFonts w:cs="Times"/>
        </w:rPr>
        <w:t>[5]</w:t>
      </w:r>
      <w:r w:rsidRPr="00A006D4">
        <w:rPr>
          <w:rFonts w:cs="Times"/>
        </w:rPr>
        <w:tab/>
        <w:t xml:space="preserve">J. Gong, K. Sumathy, Q. Qiao, and Z. Zhou, “Review on dye-sensitized solar cells (DSSCs): Advanced techniques and research trends,” </w:t>
      </w:r>
      <w:r w:rsidRPr="00A006D4">
        <w:rPr>
          <w:rFonts w:cs="Times"/>
          <w:i/>
          <w:iCs/>
        </w:rPr>
        <w:t>Renew. Sustain. Energy Rev.</w:t>
      </w:r>
      <w:r w:rsidRPr="00A006D4">
        <w:rPr>
          <w:rFonts w:cs="Times"/>
        </w:rPr>
        <w:t>, vol. 68, pp. 234–246, Feb. 2017.</w:t>
      </w:r>
    </w:p>
    <w:p w:rsidR="00A006D4" w:rsidRPr="00A006D4" w:rsidRDefault="00A006D4" w:rsidP="00A006D4">
      <w:pPr>
        <w:pStyle w:val="Bibliography"/>
        <w:rPr>
          <w:rFonts w:cs="Times"/>
        </w:rPr>
      </w:pPr>
      <w:r w:rsidRPr="00A006D4">
        <w:rPr>
          <w:rFonts w:cs="Times"/>
        </w:rPr>
        <w:t>[6]</w:t>
      </w:r>
      <w:r w:rsidRPr="00A006D4">
        <w:rPr>
          <w:rFonts w:cs="Times"/>
        </w:rPr>
        <w:tab/>
        <w:t xml:space="preserve">G. Richhariya, A. Kumar, P. Tekasakul, and B. Gupta, “Natural dyes for dye sensitized solar cell: A review,” </w:t>
      </w:r>
      <w:r w:rsidRPr="00A006D4">
        <w:rPr>
          <w:rFonts w:cs="Times"/>
          <w:i/>
          <w:iCs/>
        </w:rPr>
        <w:t>Renew. Sustain. Energy Rev.</w:t>
      </w:r>
      <w:r w:rsidRPr="00A006D4">
        <w:rPr>
          <w:rFonts w:cs="Times"/>
        </w:rPr>
        <w:t>, vol. 69, pp. 705–718, Mar. 2017.</w:t>
      </w:r>
    </w:p>
    <w:p w:rsidR="00A006D4" w:rsidRPr="00A006D4" w:rsidRDefault="00A006D4" w:rsidP="00A006D4">
      <w:pPr>
        <w:pStyle w:val="Bibliography"/>
        <w:rPr>
          <w:rFonts w:cs="Times"/>
        </w:rPr>
      </w:pPr>
      <w:r w:rsidRPr="00A006D4">
        <w:rPr>
          <w:rFonts w:cs="Times"/>
        </w:rPr>
        <w:t>[7]</w:t>
      </w:r>
      <w:r w:rsidRPr="00A006D4">
        <w:rPr>
          <w:rFonts w:cs="Times"/>
        </w:rPr>
        <w:tab/>
        <w:t xml:space="preserve">R. Rahimi, M. M. Moghaddas, S. Zargari, and R. Rahimi, “Synthesis of Mesoporous V-TiO2 with Different Surfactants: The Effect of Surfactant Type on Photocatalytic Properties,” in </w:t>
      </w:r>
      <w:r w:rsidRPr="00A006D4">
        <w:rPr>
          <w:rFonts w:cs="Times"/>
          <w:i/>
          <w:iCs/>
        </w:rPr>
        <w:t>Advanced Materials Research</w:t>
      </w:r>
      <w:r w:rsidRPr="00A006D4">
        <w:rPr>
          <w:rFonts w:cs="Times"/>
        </w:rPr>
        <w:t>, 2013, vol. 702, pp. 56–61.</w:t>
      </w:r>
    </w:p>
    <w:p w:rsidR="00A006D4" w:rsidRPr="00A006D4" w:rsidRDefault="00A006D4" w:rsidP="00A006D4">
      <w:pPr>
        <w:pStyle w:val="Bibliography"/>
        <w:rPr>
          <w:rFonts w:cs="Times"/>
        </w:rPr>
      </w:pPr>
      <w:proofErr w:type="gramStart"/>
      <w:r w:rsidRPr="00A006D4">
        <w:rPr>
          <w:rFonts w:cs="Times"/>
        </w:rPr>
        <w:t>[8]</w:t>
      </w:r>
      <w:r w:rsidRPr="00A006D4">
        <w:rPr>
          <w:rFonts w:cs="Times"/>
        </w:rPr>
        <w:tab/>
        <w:t xml:space="preserve">Y. Gönüllü, G. C. M. Rodríguez, B. Saruhan, and M. Ürgen, “Improvement of gas sensing performance of TiO2 towards NO2 by nano-tubular structuring,” </w:t>
      </w:r>
      <w:r w:rsidRPr="00A006D4">
        <w:rPr>
          <w:rFonts w:cs="Times"/>
          <w:i/>
          <w:iCs/>
        </w:rPr>
        <w:t>Sens. Actuators B Chem.</w:t>
      </w:r>
      <w:r w:rsidRPr="00A006D4">
        <w:rPr>
          <w:rFonts w:cs="Times"/>
        </w:rPr>
        <w:t>, vol. 169, pp. 151–160, 2012.</w:t>
      </w:r>
      <w:proofErr w:type="gramEnd"/>
    </w:p>
    <w:p w:rsidR="00A006D4" w:rsidRPr="00A006D4" w:rsidRDefault="00A006D4" w:rsidP="00A006D4">
      <w:pPr>
        <w:pStyle w:val="Bibliography"/>
        <w:rPr>
          <w:rFonts w:cs="Times"/>
        </w:rPr>
      </w:pPr>
      <w:proofErr w:type="gramStart"/>
      <w:r w:rsidRPr="00A006D4">
        <w:rPr>
          <w:rFonts w:cs="Times"/>
        </w:rPr>
        <w:t>[9]</w:t>
      </w:r>
      <w:r w:rsidRPr="00A006D4">
        <w:rPr>
          <w:rFonts w:cs="Times"/>
        </w:rPr>
        <w:tab/>
        <w:t xml:space="preserve">L. Wei </w:t>
      </w:r>
      <w:r w:rsidRPr="00A006D4">
        <w:rPr>
          <w:rFonts w:cs="Times"/>
          <w:i/>
          <w:iCs/>
        </w:rPr>
        <w:t>et al.</w:t>
      </w:r>
      <w:r w:rsidRPr="00A006D4">
        <w:rPr>
          <w:rFonts w:cs="Times"/>
        </w:rPr>
        <w:t xml:space="preserve">, “Valence Band Edge Shifts and Charge-transfer Dynamics in Li-Doped NiO Based p-type DSSCs,” </w:t>
      </w:r>
      <w:r w:rsidRPr="00A006D4">
        <w:rPr>
          <w:rFonts w:cs="Times"/>
          <w:i/>
          <w:iCs/>
        </w:rPr>
        <w:t>Electrochimica Acta</w:t>
      </w:r>
      <w:r w:rsidRPr="00A006D4">
        <w:rPr>
          <w:rFonts w:cs="Times"/>
        </w:rPr>
        <w:t>, vol. 188, pp. 309–316, Jan. 2016.</w:t>
      </w:r>
      <w:proofErr w:type="gramEnd"/>
    </w:p>
    <w:p w:rsidR="00A006D4" w:rsidRPr="00A006D4" w:rsidRDefault="00A006D4" w:rsidP="00A006D4">
      <w:pPr>
        <w:pStyle w:val="Bibliography"/>
        <w:rPr>
          <w:rFonts w:cs="Times"/>
        </w:rPr>
      </w:pPr>
      <w:r w:rsidRPr="00A006D4">
        <w:rPr>
          <w:rFonts w:cs="Times"/>
        </w:rPr>
        <w:t>[10]</w:t>
      </w:r>
      <w:r w:rsidRPr="00A006D4">
        <w:rPr>
          <w:rFonts w:cs="Times"/>
        </w:rPr>
        <w:tab/>
        <w:t xml:space="preserve">D. Yu, G. Zhu, S. Liu, B. Ge, and F. Huang, “Photocurrent activity of light-harvesting complex II isolated from spinach and its pigments in dye-sensitized TiO2 solar cell,” </w:t>
      </w:r>
      <w:r w:rsidRPr="00A006D4">
        <w:rPr>
          <w:rFonts w:cs="Times"/>
          <w:i/>
          <w:iCs/>
        </w:rPr>
        <w:t>Int. J. Hydrog. Energy</w:t>
      </w:r>
      <w:r w:rsidRPr="00A006D4">
        <w:rPr>
          <w:rFonts w:cs="Times"/>
        </w:rPr>
        <w:t>, vol. 38, no. 36, pp. 16740–16748, Dec. 2013.</w:t>
      </w:r>
    </w:p>
    <w:p w:rsidR="00A006D4" w:rsidRPr="00A006D4" w:rsidRDefault="00A006D4" w:rsidP="00A006D4">
      <w:pPr>
        <w:pStyle w:val="Bibliography"/>
        <w:rPr>
          <w:rFonts w:cs="Times"/>
        </w:rPr>
      </w:pPr>
      <w:r w:rsidRPr="00A006D4">
        <w:rPr>
          <w:rFonts w:cs="Times"/>
        </w:rPr>
        <w:t>[11]</w:t>
      </w:r>
      <w:r w:rsidRPr="00A006D4">
        <w:rPr>
          <w:rFonts w:cs="Times"/>
        </w:rPr>
        <w:tab/>
        <w:t xml:space="preserve">L. K. Singh and B. P. Koiry, “Natural Dyes and their Effect on Efficiency of TiO2 based DSSCs: a Comparative Study,” </w:t>
      </w:r>
      <w:r w:rsidRPr="00A006D4">
        <w:rPr>
          <w:rFonts w:cs="Times"/>
          <w:i/>
          <w:iCs/>
        </w:rPr>
        <w:t>Mater. Today Proc.</w:t>
      </w:r>
      <w:r w:rsidRPr="00A006D4">
        <w:rPr>
          <w:rFonts w:cs="Times"/>
        </w:rPr>
        <w:t>, vol. 5, no. 1, Part 2, pp. 2112–2122, Jan. 2018.</w:t>
      </w:r>
    </w:p>
    <w:p w:rsidR="00A006D4" w:rsidRPr="00A006D4" w:rsidRDefault="00A006D4" w:rsidP="00A006D4">
      <w:pPr>
        <w:pStyle w:val="Bibliography"/>
        <w:rPr>
          <w:rFonts w:cs="Times"/>
        </w:rPr>
      </w:pPr>
      <w:r w:rsidRPr="00A006D4">
        <w:rPr>
          <w:rFonts w:cs="Times"/>
        </w:rPr>
        <w:t>[12]</w:t>
      </w:r>
      <w:r w:rsidRPr="00A006D4">
        <w:rPr>
          <w:rFonts w:cs="Times"/>
        </w:rPr>
        <w:tab/>
        <w:t xml:space="preserve">I. Zama, C. Martelli, and G. Gorni, “Preparation of TiO2 paste starting from organic colloidal suspension for semi-transparent DSSC photo-anode application,” </w:t>
      </w:r>
      <w:r w:rsidRPr="00A006D4">
        <w:rPr>
          <w:rFonts w:cs="Times"/>
          <w:i/>
          <w:iCs/>
        </w:rPr>
        <w:t xml:space="preserve">Mater. Sci. Semicond. </w:t>
      </w:r>
      <w:proofErr w:type="gramStart"/>
      <w:r w:rsidRPr="00A006D4">
        <w:rPr>
          <w:rFonts w:cs="Times"/>
          <w:i/>
          <w:iCs/>
        </w:rPr>
        <w:t>Process.</w:t>
      </w:r>
      <w:r w:rsidRPr="00A006D4">
        <w:rPr>
          <w:rFonts w:cs="Times"/>
        </w:rPr>
        <w:t>,</w:t>
      </w:r>
      <w:proofErr w:type="gramEnd"/>
      <w:r w:rsidRPr="00A006D4">
        <w:rPr>
          <w:rFonts w:cs="Times"/>
        </w:rPr>
        <w:t xml:space="preserve"> vol. 61, pp. 137–144, Apr. 2017.</w:t>
      </w:r>
    </w:p>
    <w:p w:rsidR="00A006D4" w:rsidRPr="00A006D4" w:rsidRDefault="00A006D4" w:rsidP="00A006D4">
      <w:pPr>
        <w:pStyle w:val="Bibliography"/>
        <w:rPr>
          <w:rFonts w:cs="Times"/>
        </w:rPr>
      </w:pPr>
      <w:r w:rsidRPr="00A006D4">
        <w:rPr>
          <w:rFonts w:cs="Times"/>
        </w:rPr>
        <w:t>[13]</w:t>
      </w:r>
      <w:r w:rsidRPr="00A006D4">
        <w:rPr>
          <w:rFonts w:cs="Times"/>
        </w:rPr>
        <w:tab/>
        <w:t xml:space="preserve">B. Boro, B. Gogoi, B. M. Rajbongshi, and A. Ramchiary, “Nano-structured TiO2/ZnO nanocomposite for dye-sensitized solar cells application: A review,” </w:t>
      </w:r>
      <w:r w:rsidRPr="00A006D4">
        <w:rPr>
          <w:rFonts w:cs="Times"/>
          <w:i/>
          <w:iCs/>
        </w:rPr>
        <w:t>Renew. Sustain. Energy Rev.</w:t>
      </w:r>
      <w:r w:rsidRPr="00A006D4">
        <w:rPr>
          <w:rFonts w:cs="Times"/>
        </w:rPr>
        <w:t>, vol. 81, pp. 2264–2270, Jan. 2018.</w:t>
      </w:r>
    </w:p>
    <w:p w:rsidR="00A006D4" w:rsidRPr="00A006D4" w:rsidRDefault="00A006D4" w:rsidP="00A006D4">
      <w:pPr>
        <w:pStyle w:val="Bibliography"/>
        <w:rPr>
          <w:rFonts w:cs="Times"/>
        </w:rPr>
      </w:pPr>
      <w:r w:rsidRPr="00A006D4">
        <w:rPr>
          <w:rFonts w:cs="Times"/>
        </w:rPr>
        <w:t>[14]</w:t>
      </w:r>
      <w:r w:rsidRPr="00A006D4">
        <w:rPr>
          <w:rFonts w:cs="Times"/>
        </w:rPr>
        <w:tab/>
        <w:t xml:space="preserve">M. M. S. Sanad, A. E. Shalan, M. M. Rashad, and M. H. H. Mahmoud, “Plasmonic enhancement of low cost mesoporous Fe2O3-TiO2 loaded with palladium, platinum or silver for dye sensitized solar cells (DSSCs),” </w:t>
      </w:r>
      <w:r w:rsidRPr="00A006D4">
        <w:rPr>
          <w:rFonts w:cs="Times"/>
          <w:i/>
          <w:iCs/>
        </w:rPr>
        <w:t>Appl. Surf. Sci.</w:t>
      </w:r>
      <w:r w:rsidRPr="00A006D4">
        <w:rPr>
          <w:rFonts w:cs="Times"/>
        </w:rPr>
        <w:t>, vol. 359, pp. 315–322, Dec. 2015.</w:t>
      </w:r>
    </w:p>
    <w:p w:rsidR="00A006D4" w:rsidRPr="00A006D4" w:rsidRDefault="00A006D4" w:rsidP="00A006D4">
      <w:pPr>
        <w:pStyle w:val="Bibliography"/>
        <w:rPr>
          <w:rFonts w:cs="Times"/>
        </w:rPr>
      </w:pPr>
      <w:r w:rsidRPr="00A006D4">
        <w:rPr>
          <w:rFonts w:cs="Times"/>
        </w:rPr>
        <w:t>[15]</w:t>
      </w:r>
      <w:r w:rsidRPr="00A006D4">
        <w:rPr>
          <w:rFonts w:cs="Times"/>
        </w:rPr>
        <w:tab/>
        <w:t xml:space="preserve">Q. Wali, Z. H. Bakr, N. A. Manshor, A. Fakharuddin, and R. Jose, “SnO2–TiO2 hybrid nanofibers for efficient dye-sensitized solar cells,” </w:t>
      </w:r>
      <w:r w:rsidRPr="00A006D4">
        <w:rPr>
          <w:rFonts w:cs="Times"/>
          <w:i/>
          <w:iCs/>
        </w:rPr>
        <w:t>Sol. Energy</w:t>
      </w:r>
      <w:r w:rsidRPr="00A006D4">
        <w:rPr>
          <w:rFonts w:cs="Times"/>
        </w:rPr>
        <w:t>, vol. 132, pp. 395–404, Jul. 2016.</w:t>
      </w:r>
    </w:p>
    <w:p w:rsidR="00A006D4" w:rsidRPr="00A006D4" w:rsidRDefault="00A006D4" w:rsidP="00A006D4">
      <w:pPr>
        <w:pStyle w:val="Bibliography"/>
        <w:rPr>
          <w:rFonts w:cs="Times"/>
        </w:rPr>
      </w:pPr>
      <w:proofErr w:type="gramStart"/>
      <w:r w:rsidRPr="00A006D4">
        <w:rPr>
          <w:rFonts w:cs="Times"/>
        </w:rPr>
        <w:t>[16]</w:t>
      </w:r>
      <w:r w:rsidRPr="00A006D4">
        <w:rPr>
          <w:rFonts w:cs="Times"/>
        </w:rPr>
        <w:tab/>
        <w:t>F. Huang, D. Chen, Y. Chen, R. A. Caruso, and Y.-B.</w:t>
      </w:r>
      <w:proofErr w:type="gramEnd"/>
      <w:r w:rsidRPr="00A006D4">
        <w:rPr>
          <w:rFonts w:cs="Times"/>
        </w:rPr>
        <w:t xml:space="preserve"> </w:t>
      </w:r>
      <w:proofErr w:type="gramStart"/>
      <w:r w:rsidRPr="00A006D4">
        <w:rPr>
          <w:rFonts w:cs="Times"/>
        </w:rPr>
        <w:t xml:space="preserve">Cheng, “Mesoporous titania beads for flexible dye-sensitized solar cells,” </w:t>
      </w:r>
      <w:r w:rsidRPr="00A006D4">
        <w:rPr>
          <w:rFonts w:cs="Times"/>
          <w:i/>
          <w:iCs/>
        </w:rPr>
        <w:t>J. Mater.</w:t>
      </w:r>
      <w:proofErr w:type="gramEnd"/>
      <w:r w:rsidRPr="00A006D4">
        <w:rPr>
          <w:rFonts w:cs="Times"/>
          <w:i/>
          <w:iCs/>
        </w:rPr>
        <w:t xml:space="preserve"> </w:t>
      </w:r>
      <w:proofErr w:type="gramStart"/>
      <w:r w:rsidRPr="00A006D4">
        <w:rPr>
          <w:rFonts w:cs="Times"/>
          <w:i/>
          <w:iCs/>
        </w:rPr>
        <w:t>Chem. C</w:t>
      </w:r>
      <w:r w:rsidRPr="00A006D4">
        <w:rPr>
          <w:rFonts w:cs="Times"/>
        </w:rPr>
        <w:t>, vol. 2, no. 7, pp. 1284–1289, 2014.</w:t>
      </w:r>
      <w:proofErr w:type="gramEnd"/>
    </w:p>
    <w:p w:rsidR="00A006D4" w:rsidRPr="00A006D4" w:rsidRDefault="00A006D4" w:rsidP="00A006D4">
      <w:pPr>
        <w:pStyle w:val="Bibliography"/>
        <w:rPr>
          <w:rFonts w:cs="Times"/>
        </w:rPr>
      </w:pPr>
      <w:r w:rsidRPr="00A006D4">
        <w:rPr>
          <w:rFonts w:cs="Times"/>
        </w:rPr>
        <w:t>[17]</w:t>
      </w:r>
      <w:r w:rsidRPr="00A006D4">
        <w:rPr>
          <w:rFonts w:cs="Times"/>
        </w:rPr>
        <w:tab/>
        <w:t xml:space="preserve">M. S. Su’ait, M. Y. A. Rahman, and A. Ahmad, “Review on polymer electrolyte in dye-sensitized solar cells (DSSCs),” </w:t>
      </w:r>
      <w:r w:rsidRPr="00A006D4">
        <w:rPr>
          <w:rFonts w:cs="Times"/>
          <w:i/>
          <w:iCs/>
        </w:rPr>
        <w:t>Sol. Energy</w:t>
      </w:r>
      <w:r w:rsidRPr="00A006D4">
        <w:rPr>
          <w:rFonts w:cs="Times"/>
        </w:rPr>
        <w:t>, vol. 115, pp. 452–470, May 2015.</w:t>
      </w:r>
    </w:p>
    <w:p w:rsidR="00A006D4" w:rsidRPr="00A006D4" w:rsidRDefault="00A006D4" w:rsidP="00A006D4">
      <w:pPr>
        <w:pStyle w:val="Bibliography"/>
        <w:rPr>
          <w:rFonts w:cs="Times"/>
        </w:rPr>
      </w:pPr>
      <w:proofErr w:type="gramStart"/>
      <w:r w:rsidRPr="00A006D4">
        <w:rPr>
          <w:rFonts w:cs="Times"/>
        </w:rPr>
        <w:t>[18]</w:t>
      </w:r>
      <w:r w:rsidRPr="00A006D4">
        <w:rPr>
          <w:rFonts w:cs="Times"/>
        </w:rPr>
        <w:tab/>
        <w:t xml:space="preserve">M. Grätzel, “Conversion of sunlight to electric power by nanocrystalline dye-sensitized solar cells,” </w:t>
      </w:r>
      <w:r w:rsidRPr="00A006D4">
        <w:rPr>
          <w:rFonts w:cs="Times"/>
          <w:i/>
          <w:iCs/>
        </w:rPr>
        <w:t>J. Photochem.</w:t>
      </w:r>
      <w:proofErr w:type="gramEnd"/>
      <w:r w:rsidRPr="00A006D4">
        <w:rPr>
          <w:rFonts w:cs="Times"/>
          <w:i/>
          <w:iCs/>
        </w:rPr>
        <w:t xml:space="preserve"> </w:t>
      </w:r>
      <w:proofErr w:type="gramStart"/>
      <w:r w:rsidRPr="00A006D4">
        <w:rPr>
          <w:rFonts w:cs="Times"/>
          <w:i/>
          <w:iCs/>
        </w:rPr>
        <w:t>Photobiol.</w:t>
      </w:r>
      <w:proofErr w:type="gramEnd"/>
      <w:r w:rsidRPr="00A006D4">
        <w:rPr>
          <w:rFonts w:cs="Times"/>
          <w:i/>
          <w:iCs/>
        </w:rPr>
        <w:t xml:space="preserve"> Chem.</w:t>
      </w:r>
      <w:r w:rsidRPr="00A006D4">
        <w:rPr>
          <w:rFonts w:cs="Times"/>
        </w:rPr>
        <w:t>, vol. 164, no. 1, pp. 3–14, Jun. 2004.</w:t>
      </w:r>
    </w:p>
    <w:p w:rsidR="00A006D4" w:rsidRPr="00A006D4" w:rsidRDefault="00A006D4" w:rsidP="00A006D4">
      <w:pPr>
        <w:pStyle w:val="Bibliography"/>
        <w:rPr>
          <w:rFonts w:cs="Times"/>
        </w:rPr>
      </w:pPr>
      <w:r w:rsidRPr="00A006D4">
        <w:rPr>
          <w:rFonts w:cs="Times"/>
        </w:rPr>
        <w:t>[19]</w:t>
      </w:r>
      <w:r w:rsidRPr="00A006D4">
        <w:rPr>
          <w:rFonts w:cs="Times"/>
        </w:rPr>
        <w:tab/>
        <w:t xml:space="preserve">P. Karthika, S. Ganesan, and M. Arthanareeswari, “Low-cost synthesized organic compounds in solvent free quasi-solid state polyethyleneimine, polyethylene glycol based polymer electrolyte for dye-sensitized solar cells with high photovoltaic conversion efficiencies,” </w:t>
      </w:r>
      <w:r w:rsidRPr="00A006D4">
        <w:rPr>
          <w:rFonts w:cs="Times"/>
          <w:i/>
          <w:iCs/>
        </w:rPr>
        <w:t>Sol. Energy</w:t>
      </w:r>
      <w:r w:rsidRPr="00A006D4">
        <w:rPr>
          <w:rFonts w:cs="Times"/>
        </w:rPr>
        <w:t>, vol. 160, pp. 225–250, Jan. 2018.</w:t>
      </w:r>
    </w:p>
    <w:p w:rsidR="00A006D4" w:rsidRPr="00A006D4" w:rsidRDefault="00A006D4" w:rsidP="00A006D4">
      <w:pPr>
        <w:pStyle w:val="Bibliography"/>
        <w:rPr>
          <w:rFonts w:cs="Times"/>
        </w:rPr>
      </w:pPr>
      <w:proofErr w:type="gramStart"/>
      <w:r w:rsidRPr="00A006D4">
        <w:rPr>
          <w:rFonts w:cs="Times"/>
        </w:rPr>
        <w:t>[20]</w:t>
      </w:r>
      <w:r w:rsidRPr="00A006D4">
        <w:rPr>
          <w:rFonts w:cs="Times"/>
        </w:rPr>
        <w:tab/>
        <w:t>M. Stuckelberger, R. Biron, N. Wyrsch, F.-J.</w:t>
      </w:r>
      <w:proofErr w:type="gramEnd"/>
      <w:r w:rsidRPr="00A006D4">
        <w:rPr>
          <w:rFonts w:cs="Times"/>
        </w:rPr>
        <w:t xml:space="preserve"> Haug, and C. Ballif, “Review: Progress in solar cells from hydrogenated amorphous silicon,” </w:t>
      </w:r>
      <w:r w:rsidRPr="00A006D4">
        <w:rPr>
          <w:rFonts w:cs="Times"/>
          <w:i/>
          <w:iCs/>
        </w:rPr>
        <w:t>Renew. Sustain. Energy Rev.</w:t>
      </w:r>
      <w:r w:rsidRPr="00A006D4">
        <w:rPr>
          <w:rFonts w:cs="Times"/>
        </w:rPr>
        <w:t>, vol. 76, pp. 1497–1523, Sep. 2017.</w:t>
      </w:r>
    </w:p>
    <w:p w:rsidR="00A006D4" w:rsidRPr="00A006D4" w:rsidRDefault="00A006D4" w:rsidP="00A006D4">
      <w:pPr>
        <w:pStyle w:val="Bibliography"/>
        <w:rPr>
          <w:rFonts w:cs="Times"/>
        </w:rPr>
      </w:pPr>
      <w:proofErr w:type="gramStart"/>
      <w:r w:rsidRPr="00A006D4">
        <w:rPr>
          <w:rFonts w:cs="Times"/>
        </w:rPr>
        <w:lastRenderedPageBreak/>
        <w:t>[21]</w:t>
      </w:r>
      <w:r w:rsidRPr="00A006D4">
        <w:rPr>
          <w:rFonts w:cs="Times"/>
        </w:rPr>
        <w:tab/>
        <w:t xml:space="preserve">S. V. Ingale </w:t>
      </w:r>
      <w:r w:rsidRPr="00A006D4">
        <w:rPr>
          <w:rFonts w:cs="Times"/>
          <w:i/>
          <w:iCs/>
        </w:rPr>
        <w:t>et al.</w:t>
      </w:r>
      <w:r w:rsidRPr="00A006D4">
        <w:rPr>
          <w:rFonts w:cs="Times"/>
        </w:rPr>
        <w:t xml:space="preserve">, “TiO2-Polysulfone Beads for Use in Photo Oxidation of Rhodamine B,” </w:t>
      </w:r>
      <w:r w:rsidRPr="00A006D4">
        <w:rPr>
          <w:rFonts w:cs="Times"/>
          <w:i/>
          <w:iCs/>
        </w:rPr>
        <w:t>Soft Nanosci.</w:t>
      </w:r>
      <w:proofErr w:type="gramEnd"/>
      <w:r w:rsidRPr="00A006D4">
        <w:rPr>
          <w:rFonts w:cs="Times"/>
          <w:i/>
          <w:iCs/>
        </w:rPr>
        <w:t xml:space="preserve"> </w:t>
      </w:r>
      <w:proofErr w:type="gramStart"/>
      <w:r w:rsidRPr="00A006D4">
        <w:rPr>
          <w:rFonts w:cs="Times"/>
          <w:i/>
          <w:iCs/>
        </w:rPr>
        <w:t>Lett.</w:t>
      </w:r>
      <w:r w:rsidRPr="00A006D4">
        <w:rPr>
          <w:rFonts w:cs="Times"/>
        </w:rPr>
        <w:t>,</w:t>
      </w:r>
      <w:proofErr w:type="gramEnd"/>
      <w:r w:rsidRPr="00A006D4">
        <w:rPr>
          <w:rFonts w:cs="Times"/>
        </w:rPr>
        <w:t xml:space="preserve"> vol. 2, no. 4, p. 67, 2012.</w:t>
      </w:r>
    </w:p>
    <w:p w:rsidR="00104851" w:rsidRPr="00514CD7" w:rsidRDefault="00D36ACF" w:rsidP="00514CD7">
      <w:pPr>
        <w:pStyle w:val="SPCreference"/>
        <w:numPr>
          <w:ilvl w:val="0"/>
          <w:numId w:val="0"/>
        </w:numPr>
        <w:jc w:val="both"/>
        <w:rPr>
          <w:rFonts w:ascii="Times" w:hAnsi="Times" w:cs="Times"/>
          <w:sz w:val="22"/>
          <w:szCs w:val="22"/>
        </w:rPr>
      </w:pPr>
      <w:r>
        <w:rPr>
          <w:rFonts w:ascii="Times" w:hAnsi="Times" w:cs="Times"/>
          <w:sz w:val="22"/>
          <w:szCs w:val="22"/>
        </w:rPr>
        <w:fldChar w:fldCharType="end"/>
      </w:r>
    </w:p>
    <w:sectPr w:rsidR="00104851" w:rsidRPr="00514CD7" w:rsidSect="008B681D">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F1912"/>
    <w:multiLevelType w:val="hybridMultilevel"/>
    <w:tmpl w:val="2038527C"/>
    <w:lvl w:ilvl="0" w:tplc="C0F63292">
      <w:start w:val="1"/>
      <w:numFmt w:val="decimal"/>
      <w:lvlText w:val="2.%1"/>
      <w:lvlJc w:val="left"/>
      <w:pPr>
        <w:ind w:left="1170" w:hanging="360"/>
      </w:pPr>
      <w:rPr>
        <w:rFonts w:hint="default"/>
        <w:lang w:val="de-D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96A3D2A"/>
    <w:multiLevelType w:val="hybridMultilevel"/>
    <w:tmpl w:val="87B4A2E2"/>
    <w:lvl w:ilvl="0" w:tplc="C1685662">
      <w:start w:val="1"/>
      <w:numFmt w:val="decimal"/>
      <w:lvlText w:val="%1."/>
      <w:lvlJc w:val="left"/>
      <w:pPr>
        <w:ind w:left="2160" w:hanging="360"/>
      </w:pPr>
      <w:rPr>
        <w:vertAlign w:val="superscrip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B792222"/>
    <w:multiLevelType w:val="multilevel"/>
    <w:tmpl w:val="0CCA19C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C8D03B1"/>
    <w:multiLevelType w:val="hybridMultilevel"/>
    <w:tmpl w:val="80BAD81E"/>
    <w:lvl w:ilvl="0" w:tplc="A2E0EF68">
      <w:start w:val="1"/>
      <w:numFmt w:val="decimal"/>
      <w:lvlText w:val="3.%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36C44C54"/>
    <w:multiLevelType w:val="hybridMultilevel"/>
    <w:tmpl w:val="3AF09D14"/>
    <w:lvl w:ilvl="0" w:tplc="BA0A9DB2">
      <w:start w:val="1"/>
      <w:numFmt w:val="decimal"/>
      <w:pStyle w:val="SPC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333388"/>
    <w:multiLevelType w:val="hybridMultilevel"/>
    <w:tmpl w:val="98BE2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docVars>
    <w:docVar w:name="__Grammarly_42____i" w:val="H4sIAAAAAAAEAKtWckksSQxILCpxzi/NK1GyMqwFAAEhoTITAAAA"/>
    <w:docVar w:name="__Grammarly_42___1" w:val="H4sIAAAAAAAEAKtWcslP9kxRslIyNDY0MzUwMzI0N7MwNjEwNzZS0lEKTi0uzszPAykwqgUAXGOq3CwAAAA="/>
  </w:docVars>
  <w:rsids>
    <w:rsidRoot w:val="00FD42D1"/>
    <w:rsid w:val="000019E5"/>
    <w:rsid w:val="000042C6"/>
    <w:rsid w:val="00035CCF"/>
    <w:rsid w:val="00044853"/>
    <w:rsid w:val="00053FC0"/>
    <w:rsid w:val="0006054F"/>
    <w:rsid w:val="00072452"/>
    <w:rsid w:val="00090880"/>
    <w:rsid w:val="00097291"/>
    <w:rsid w:val="00097A02"/>
    <w:rsid w:val="000A40C1"/>
    <w:rsid w:val="000C30B1"/>
    <w:rsid w:val="000D671A"/>
    <w:rsid w:val="000D6B7F"/>
    <w:rsid w:val="000E2380"/>
    <w:rsid w:val="000E7721"/>
    <w:rsid w:val="000F29D5"/>
    <w:rsid w:val="000F3562"/>
    <w:rsid w:val="00104851"/>
    <w:rsid w:val="00132F33"/>
    <w:rsid w:val="001641AD"/>
    <w:rsid w:val="00171369"/>
    <w:rsid w:val="001751C6"/>
    <w:rsid w:val="001765D5"/>
    <w:rsid w:val="00185148"/>
    <w:rsid w:val="00193C64"/>
    <w:rsid w:val="001B2F62"/>
    <w:rsid w:val="001D140E"/>
    <w:rsid w:val="001D7AC7"/>
    <w:rsid w:val="00211C6B"/>
    <w:rsid w:val="002174CE"/>
    <w:rsid w:val="0022770D"/>
    <w:rsid w:val="00234076"/>
    <w:rsid w:val="002372E1"/>
    <w:rsid w:val="00241511"/>
    <w:rsid w:val="002639DA"/>
    <w:rsid w:val="0028138E"/>
    <w:rsid w:val="0029462F"/>
    <w:rsid w:val="00294FF5"/>
    <w:rsid w:val="002B0BD6"/>
    <w:rsid w:val="002D6B3A"/>
    <w:rsid w:val="002E0629"/>
    <w:rsid w:val="002E68E1"/>
    <w:rsid w:val="00300EF3"/>
    <w:rsid w:val="00317A54"/>
    <w:rsid w:val="0034051D"/>
    <w:rsid w:val="00342EE9"/>
    <w:rsid w:val="00346CE3"/>
    <w:rsid w:val="0037076B"/>
    <w:rsid w:val="00377C71"/>
    <w:rsid w:val="00383EEA"/>
    <w:rsid w:val="00384F2A"/>
    <w:rsid w:val="003B12C4"/>
    <w:rsid w:val="003D22FB"/>
    <w:rsid w:val="003E05BF"/>
    <w:rsid w:val="003E0639"/>
    <w:rsid w:val="003E5F44"/>
    <w:rsid w:val="00411995"/>
    <w:rsid w:val="00415DE7"/>
    <w:rsid w:val="0043059C"/>
    <w:rsid w:val="004305CC"/>
    <w:rsid w:val="00434118"/>
    <w:rsid w:val="00435B56"/>
    <w:rsid w:val="004375AD"/>
    <w:rsid w:val="004442B5"/>
    <w:rsid w:val="00451DFD"/>
    <w:rsid w:val="00457592"/>
    <w:rsid w:val="00460A87"/>
    <w:rsid w:val="004668C5"/>
    <w:rsid w:val="00472516"/>
    <w:rsid w:val="004772A5"/>
    <w:rsid w:val="00484CFD"/>
    <w:rsid w:val="00492D4C"/>
    <w:rsid w:val="004963D0"/>
    <w:rsid w:val="00496FDF"/>
    <w:rsid w:val="004A6015"/>
    <w:rsid w:val="004C33F7"/>
    <w:rsid w:val="004D0CF3"/>
    <w:rsid w:val="004E1701"/>
    <w:rsid w:val="004E6519"/>
    <w:rsid w:val="00501F46"/>
    <w:rsid w:val="00507371"/>
    <w:rsid w:val="00514CD7"/>
    <w:rsid w:val="0052051E"/>
    <w:rsid w:val="0052262C"/>
    <w:rsid w:val="00523E9B"/>
    <w:rsid w:val="00535165"/>
    <w:rsid w:val="00537CA3"/>
    <w:rsid w:val="005427AC"/>
    <w:rsid w:val="00572BDC"/>
    <w:rsid w:val="005732F5"/>
    <w:rsid w:val="005865CE"/>
    <w:rsid w:val="005926E7"/>
    <w:rsid w:val="00595EEA"/>
    <w:rsid w:val="005C1E28"/>
    <w:rsid w:val="005C56A3"/>
    <w:rsid w:val="005D702B"/>
    <w:rsid w:val="005E249F"/>
    <w:rsid w:val="005E3343"/>
    <w:rsid w:val="005E585A"/>
    <w:rsid w:val="0061222A"/>
    <w:rsid w:val="00627B65"/>
    <w:rsid w:val="00631990"/>
    <w:rsid w:val="00635974"/>
    <w:rsid w:val="00640612"/>
    <w:rsid w:val="00640F5F"/>
    <w:rsid w:val="006820A0"/>
    <w:rsid w:val="006824F5"/>
    <w:rsid w:val="006855ED"/>
    <w:rsid w:val="00685D22"/>
    <w:rsid w:val="006A5D73"/>
    <w:rsid w:val="006B6A91"/>
    <w:rsid w:val="006C40BE"/>
    <w:rsid w:val="006C5B50"/>
    <w:rsid w:val="006D2188"/>
    <w:rsid w:val="006D797D"/>
    <w:rsid w:val="00710D02"/>
    <w:rsid w:val="00746982"/>
    <w:rsid w:val="00747B51"/>
    <w:rsid w:val="007555AF"/>
    <w:rsid w:val="00760593"/>
    <w:rsid w:val="00775B06"/>
    <w:rsid w:val="007776C4"/>
    <w:rsid w:val="00780F7F"/>
    <w:rsid w:val="007824F3"/>
    <w:rsid w:val="00795E51"/>
    <w:rsid w:val="00797A6B"/>
    <w:rsid w:val="007B2221"/>
    <w:rsid w:val="007C0654"/>
    <w:rsid w:val="007D391A"/>
    <w:rsid w:val="00801754"/>
    <w:rsid w:val="00822A74"/>
    <w:rsid w:val="00824200"/>
    <w:rsid w:val="00885F97"/>
    <w:rsid w:val="00891E83"/>
    <w:rsid w:val="008A5959"/>
    <w:rsid w:val="008A65F7"/>
    <w:rsid w:val="008B3FB9"/>
    <w:rsid w:val="008B681D"/>
    <w:rsid w:val="008E5551"/>
    <w:rsid w:val="008F194E"/>
    <w:rsid w:val="00901501"/>
    <w:rsid w:val="00903BB8"/>
    <w:rsid w:val="00914BFF"/>
    <w:rsid w:val="00925B36"/>
    <w:rsid w:val="00926CBE"/>
    <w:rsid w:val="00930B67"/>
    <w:rsid w:val="0093739B"/>
    <w:rsid w:val="00945D5F"/>
    <w:rsid w:val="0094783A"/>
    <w:rsid w:val="00955B0C"/>
    <w:rsid w:val="00966787"/>
    <w:rsid w:val="00973A8E"/>
    <w:rsid w:val="00991D45"/>
    <w:rsid w:val="00993966"/>
    <w:rsid w:val="009A10D1"/>
    <w:rsid w:val="009A5442"/>
    <w:rsid w:val="009B33D9"/>
    <w:rsid w:val="009B68F8"/>
    <w:rsid w:val="009C76D9"/>
    <w:rsid w:val="009D3E59"/>
    <w:rsid w:val="009F1455"/>
    <w:rsid w:val="009F635D"/>
    <w:rsid w:val="009F65D9"/>
    <w:rsid w:val="009F747A"/>
    <w:rsid w:val="00A006D4"/>
    <w:rsid w:val="00A03247"/>
    <w:rsid w:val="00A0531A"/>
    <w:rsid w:val="00A17357"/>
    <w:rsid w:val="00A23604"/>
    <w:rsid w:val="00A2648B"/>
    <w:rsid w:val="00A44B1A"/>
    <w:rsid w:val="00A47B60"/>
    <w:rsid w:val="00A8754D"/>
    <w:rsid w:val="00A9705C"/>
    <w:rsid w:val="00AA31EB"/>
    <w:rsid w:val="00AA7539"/>
    <w:rsid w:val="00AC2F41"/>
    <w:rsid w:val="00AE284F"/>
    <w:rsid w:val="00AF6D8E"/>
    <w:rsid w:val="00B11818"/>
    <w:rsid w:val="00B20451"/>
    <w:rsid w:val="00B5285E"/>
    <w:rsid w:val="00B63DD9"/>
    <w:rsid w:val="00B7671D"/>
    <w:rsid w:val="00B82C2F"/>
    <w:rsid w:val="00BD7EFC"/>
    <w:rsid w:val="00BE4211"/>
    <w:rsid w:val="00BF244B"/>
    <w:rsid w:val="00C00C12"/>
    <w:rsid w:val="00C06CAE"/>
    <w:rsid w:val="00C16933"/>
    <w:rsid w:val="00C21F99"/>
    <w:rsid w:val="00C4639B"/>
    <w:rsid w:val="00C665B9"/>
    <w:rsid w:val="00C9496D"/>
    <w:rsid w:val="00CA3670"/>
    <w:rsid w:val="00CA36ED"/>
    <w:rsid w:val="00CB6A45"/>
    <w:rsid w:val="00CB7EC8"/>
    <w:rsid w:val="00CD2289"/>
    <w:rsid w:val="00CE55F0"/>
    <w:rsid w:val="00CF2B06"/>
    <w:rsid w:val="00CF7752"/>
    <w:rsid w:val="00D015F6"/>
    <w:rsid w:val="00D074CB"/>
    <w:rsid w:val="00D1115E"/>
    <w:rsid w:val="00D266FD"/>
    <w:rsid w:val="00D36ACF"/>
    <w:rsid w:val="00D37200"/>
    <w:rsid w:val="00D50924"/>
    <w:rsid w:val="00D57BAE"/>
    <w:rsid w:val="00D600BA"/>
    <w:rsid w:val="00D63CA0"/>
    <w:rsid w:val="00D644A6"/>
    <w:rsid w:val="00D83F10"/>
    <w:rsid w:val="00D965E8"/>
    <w:rsid w:val="00DA3D1E"/>
    <w:rsid w:val="00DB3474"/>
    <w:rsid w:val="00DC3093"/>
    <w:rsid w:val="00DC4CAD"/>
    <w:rsid w:val="00DE72F8"/>
    <w:rsid w:val="00DF10E8"/>
    <w:rsid w:val="00DF1174"/>
    <w:rsid w:val="00DF3A34"/>
    <w:rsid w:val="00E11851"/>
    <w:rsid w:val="00E21058"/>
    <w:rsid w:val="00E25924"/>
    <w:rsid w:val="00E3620D"/>
    <w:rsid w:val="00E42951"/>
    <w:rsid w:val="00E42A1E"/>
    <w:rsid w:val="00E44BA5"/>
    <w:rsid w:val="00E50E9D"/>
    <w:rsid w:val="00E64FF4"/>
    <w:rsid w:val="00E65BC5"/>
    <w:rsid w:val="00EA4B9A"/>
    <w:rsid w:val="00EB4253"/>
    <w:rsid w:val="00EB76E0"/>
    <w:rsid w:val="00ED3FB0"/>
    <w:rsid w:val="00EE04EF"/>
    <w:rsid w:val="00EF6769"/>
    <w:rsid w:val="00F01C01"/>
    <w:rsid w:val="00F05BFC"/>
    <w:rsid w:val="00F0740E"/>
    <w:rsid w:val="00F10CE7"/>
    <w:rsid w:val="00F560F7"/>
    <w:rsid w:val="00F7717B"/>
    <w:rsid w:val="00F8115A"/>
    <w:rsid w:val="00F945A7"/>
    <w:rsid w:val="00FB272F"/>
    <w:rsid w:val="00FB3AA1"/>
    <w:rsid w:val="00FB4B60"/>
    <w:rsid w:val="00FD42D1"/>
    <w:rsid w:val="00FD6AA6"/>
    <w:rsid w:val="00FD6D16"/>
    <w:rsid w:val="00FE4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2D1"/>
    <w:pPr>
      <w:spacing w:after="0" w:line="240" w:lineRule="auto"/>
    </w:pPr>
    <w:rPr>
      <w:rFonts w:ascii="Times" w:eastAsia="Times New Roman" w:hAnsi="Times" w:cs="Times New Roman"/>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
    <w:name w:val="E-mail"/>
    <w:next w:val="Abstract"/>
    <w:rsid w:val="00FD42D1"/>
    <w:pPr>
      <w:spacing w:after="240" w:line="240" w:lineRule="auto"/>
      <w:ind w:left="1418"/>
    </w:pPr>
    <w:rPr>
      <w:rFonts w:ascii="Times" w:eastAsia="Times New Roman" w:hAnsi="Times" w:cs="Times New Roman"/>
      <w:noProof/>
    </w:rPr>
  </w:style>
  <w:style w:type="paragraph" w:customStyle="1" w:styleId="Abstract">
    <w:name w:val="Abstract"/>
    <w:next w:val="Normal"/>
    <w:rsid w:val="00FD42D1"/>
    <w:pPr>
      <w:spacing w:after="454" w:line="240" w:lineRule="auto"/>
      <w:ind w:left="1418"/>
      <w:jc w:val="both"/>
    </w:pPr>
    <w:rPr>
      <w:rFonts w:ascii="Times" w:eastAsia="Times New Roman" w:hAnsi="Times" w:cs="Times New Roman"/>
      <w:color w:val="000000"/>
      <w:sz w:val="20"/>
      <w:szCs w:val="20"/>
      <w:lang w:val="en-GB"/>
    </w:rPr>
  </w:style>
  <w:style w:type="paragraph" w:styleId="Title">
    <w:name w:val="Title"/>
    <w:basedOn w:val="Normal"/>
    <w:next w:val="Authors"/>
    <w:link w:val="TitleChar"/>
    <w:qFormat/>
    <w:rsid w:val="00FD42D1"/>
    <w:pPr>
      <w:spacing w:before="1588" w:after="567"/>
    </w:pPr>
    <w:rPr>
      <w:b/>
      <w:sz w:val="34"/>
      <w:szCs w:val="34"/>
    </w:rPr>
  </w:style>
  <w:style w:type="character" w:customStyle="1" w:styleId="TitleChar">
    <w:name w:val="Title Char"/>
    <w:basedOn w:val="DefaultParagraphFont"/>
    <w:link w:val="Title"/>
    <w:rsid w:val="00FD42D1"/>
    <w:rPr>
      <w:rFonts w:ascii="Times" w:eastAsia="Times New Roman" w:hAnsi="Times" w:cs="Times New Roman"/>
      <w:b/>
      <w:sz w:val="34"/>
      <w:szCs w:val="34"/>
      <w:lang w:val="en-GB"/>
    </w:rPr>
  </w:style>
  <w:style w:type="paragraph" w:customStyle="1" w:styleId="Authors">
    <w:name w:val="Authors"/>
    <w:next w:val="Addresses"/>
    <w:rsid w:val="00FD42D1"/>
    <w:pPr>
      <w:spacing w:after="113" w:line="240" w:lineRule="auto"/>
      <w:ind w:left="1418"/>
    </w:pPr>
    <w:rPr>
      <w:rFonts w:ascii="Times" w:eastAsia="Times New Roman" w:hAnsi="Times" w:cs="Times New Roman"/>
      <w:b/>
      <w:lang w:val="en-GB"/>
    </w:rPr>
  </w:style>
  <w:style w:type="paragraph" w:customStyle="1" w:styleId="Addresses">
    <w:name w:val="Addresses"/>
    <w:next w:val="E-mail"/>
    <w:rsid w:val="00FD42D1"/>
    <w:pPr>
      <w:spacing w:after="240" w:line="240" w:lineRule="auto"/>
      <w:ind w:left="1418"/>
    </w:pPr>
    <w:rPr>
      <w:rFonts w:ascii="Times" w:eastAsia="Times New Roman" w:hAnsi="Times" w:cs="Times New Roman"/>
      <w:lang w:val="en-GB"/>
    </w:rPr>
  </w:style>
  <w:style w:type="paragraph" w:styleId="ListParagraph">
    <w:name w:val="List Paragraph"/>
    <w:basedOn w:val="Normal"/>
    <w:uiPriority w:val="34"/>
    <w:qFormat/>
    <w:rsid w:val="00FD42D1"/>
    <w:pPr>
      <w:ind w:left="720"/>
      <w:contextualSpacing/>
    </w:pPr>
  </w:style>
  <w:style w:type="paragraph" w:customStyle="1" w:styleId="BodyChar">
    <w:name w:val="Body Char"/>
    <w:link w:val="BodyCharChar"/>
    <w:rsid w:val="00FD42D1"/>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FD42D1"/>
    <w:rPr>
      <w:rFonts w:ascii="Times" w:eastAsia="Times New Roman" w:hAnsi="Times" w:cs="Times New Roman"/>
      <w:color w:val="000000"/>
      <w:lang w:val="en-GB"/>
    </w:rPr>
  </w:style>
  <w:style w:type="paragraph" w:customStyle="1" w:styleId="SPCreference">
    <w:name w:val="SPC_reference"/>
    <w:basedOn w:val="Normal"/>
    <w:link w:val="SPCreferenceChar"/>
    <w:qFormat/>
    <w:rsid w:val="00FD42D1"/>
    <w:pPr>
      <w:numPr>
        <w:numId w:val="5"/>
      </w:numPr>
      <w:jc w:val="thaiDistribute"/>
    </w:pPr>
    <w:rPr>
      <w:rFonts w:ascii="Times New Roman" w:hAnsi="Times New Roman"/>
      <w:sz w:val="20"/>
      <w:lang w:val="en-US" w:bidi="th-TH"/>
    </w:rPr>
  </w:style>
  <w:style w:type="character" w:customStyle="1" w:styleId="SPCreferenceChar">
    <w:name w:val="SPC_reference Char"/>
    <w:link w:val="SPCreference"/>
    <w:rsid w:val="00FD42D1"/>
    <w:rPr>
      <w:rFonts w:ascii="Times New Roman" w:eastAsia="Times New Roman" w:hAnsi="Times New Roman" w:cs="Times New Roman"/>
      <w:sz w:val="20"/>
      <w:szCs w:val="20"/>
      <w:lang w:bidi="th-TH"/>
    </w:rPr>
  </w:style>
  <w:style w:type="paragraph" w:styleId="BalloonText">
    <w:name w:val="Balloon Text"/>
    <w:basedOn w:val="Normal"/>
    <w:link w:val="BalloonTextChar"/>
    <w:uiPriority w:val="99"/>
    <w:semiHidden/>
    <w:unhideWhenUsed/>
    <w:rsid w:val="00FD42D1"/>
    <w:rPr>
      <w:rFonts w:ascii="Tahoma" w:hAnsi="Tahoma" w:cs="Tahoma"/>
      <w:sz w:val="16"/>
      <w:szCs w:val="16"/>
    </w:rPr>
  </w:style>
  <w:style w:type="character" w:customStyle="1" w:styleId="BalloonTextChar">
    <w:name w:val="Balloon Text Char"/>
    <w:basedOn w:val="DefaultParagraphFont"/>
    <w:link w:val="BalloonText"/>
    <w:uiPriority w:val="99"/>
    <w:semiHidden/>
    <w:rsid w:val="00FD42D1"/>
    <w:rPr>
      <w:rFonts w:ascii="Tahoma" w:eastAsia="Times New Roman" w:hAnsi="Tahoma" w:cs="Tahoma"/>
      <w:sz w:val="16"/>
      <w:szCs w:val="16"/>
      <w:lang w:val="en-GB"/>
    </w:rPr>
  </w:style>
  <w:style w:type="paragraph" w:customStyle="1" w:styleId="Default">
    <w:name w:val="Default"/>
    <w:rsid w:val="007776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537CA3"/>
    <w:rPr>
      <w:rFonts w:ascii="Times New Roman" w:hAnsi="Times New Roman" w:cs="Times New Roman" w:hint="default"/>
      <w:b w:val="0"/>
      <w:bCs w:val="0"/>
      <w:i w:val="0"/>
      <w:iCs w:val="0"/>
      <w:color w:val="000000"/>
      <w:sz w:val="24"/>
      <w:szCs w:val="24"/>
    </w:rPr>
  </w:style>
  <w:style w:type="paragraph" w:styleId="HTMLPreformatted">
    <w:name w:val="HTML Preformatted"/>
    <w:basedOn w:val="Normal"/>
    <w:link w:val="HTMLPreformattedChar"/>
    <w:uiPriority w:val="99"/>
    <w:semiHidden/>
    <w:unhideWhenUsed/>
    <w:rsid w:val="00CB7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CB7EC8"/>
    <w:rPr>
      <w:rFonts w:ascii="Courier New" w:eastAsia="Times New Roman" w:hAnsi="Courier New" w:cs="Courier New"/>
      <w:sz w:val="20"/>
      <w:szCs w:val="20"/>
    </w:rPr>
  </w:style>
  <w:style w:type="table" w:styleId="TableGrid">
    <w:name w:val="Table Grid"/>
    <w:basedOn w:val="TableNormal"/>
    <w:uiPriority w:val="59"/>
    <w:rsid w:val="00CB7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50924"/>
    <w:rPr>
      <w:color w:val="0000FF" w:themeColor="hyperlink"/>
      <w:u w:val="single"/>
    </w:rPr>
  </w:style>
  <w:style w:type="character" w:styleId="CommentReference">
    <w:name w:val="annotation reference"/>
    <w:basedOn w:val="DefaultParagraphFont"/>
    <w:uiPriority w:val="99"/>
    <w:semiHidden/>
    <w:unhideWhenUsed/>
    <w:rsid w:val="00523E9B"/>
    <w:rPr>
      <w:sz w:val="16"/>
      <w:szCs w:val="16"/>
    </w:rPr>
  </w:style>
  <w:style w:type="paragraph" w:styleId="CommentText">
    <w:name w:val="annotation text"/>
    <w:basedOn w:val="Normal"/>
    <w:link w:val="CommentTextChar"/>
    <w:uiPriority w:val="99"/>
    <w:semiHidden/>
    <w:unhideWhenUsed/>
    <w:rsid w:val="00523E9B"/>
    <w:rPr>
      <w:sz w:val="20"/>
    </w:rPr>
  </w:style>
  <w:style w:type="character" w:customStyle="1" w:styleId="CommentTextChar">
    <w:name w:val="Comment Text Char"/>
    <w:basedOn w:val="DefaultParagraphFont"/>
    <w:link w:val="CommentText"/>
    <w:uiPriority w:val="99"/>
    <w:semiHidden/>
    <w:rsid w:val="00523E9B"/>
    <w:rPr>
      <w:rFonts w:ascii="Times" w:eastAsia="Times New Roman" w:hAnsi="Time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23E9B"/>
    <w:rPr>
      <w:b/>
      <w:bCs/>
    </w:rPr>
  </w:style>
  <w:style w:type="character" w:customStyle="1" w:styleId="CommentSubjectChar">
    <w:name w:val="Comment Subject Char"/>
    <w:basedOn w:val="CommentTextChar"/>
    <w:link w:val="CommentSubject"/>
    <w:uiPriority w:val="99"/>
    <w:semiHidden/>
    <w:rsid w:val="00523E9B"/>
    <w:rPr>
      <w:rFonts w:ascii="Times" w:eastAsia="Times New Roman" w:hAnsi="Times" w:cs="Times New Roman"/>
      <w:b/>
      <w:bCs/>
      <w:sz w:val="20"/>
      <w:szCs w:val="20"/>
      <w:lang w:val="en-GB"/>
    </w:rPr>
  </w:style>
  <w:style w:type="paragraph" w:styleId="Bibliography">
    <w:name w:val="Bibliography"/>
    <w:basedOn w:val="Normal"/>
    <w:next w:val="Normal"/>
    <w:uiPriority w:val="37"/>
    <w:unhideWhenUsed/>
    <w:rsid w:val="00E3620D"/>
    <w:pPr>
      <w:tabs>
        <w:tab w:val="left" w:pos="504"/>
      </w:tabs>
      <w:ind w:left="504" w:hanging="504"/>
    </w:pPr>
  </w:style>
  <w:style w:type="paragraph" w:styleId="Revision">
    <w:name w:val="Revision"/>
    <w:hidden/>
    <w:uiPriority w:val="99"/>
    <w:semiHidden/>
    <w:rsid w:val="003E0639"/>
    <w:pPr>
      <w:spacing w:after="0" w:line="240" w:lineRule="auto"/>
    </w:pPr>
    <w:rPr>
      <w:rFonts w:ascii="Times" w:eastAsia="Times New Roman" w:hAnsi="Times" w:cs="Times New Roman"/>
      <w:szCs w:val="20"/>
      <w:lang w:val="en-GB"/>
    </w:rPr>
  </w:style>
  <w:style w:type="character" w:styleId="PlaceholderText">
    <w:name w:val="Placeholder Text"/>
    <w:basedOn w:val="DefaultParagraphFont"/>
    <w:uiPriority w:val="99"/>
    <w:semiHidden/>
    <w:rsid w:val="00A9705C"/>
    <w:rPr>
      <w:color w:val="808080"/>
    </w:rPr>
  </w:style>
</w:styles>
</file>

<file path=word/webSettings.xml><?xml version="1.0" encoding="utf-8"?>
<w:webSettings xmlns:r="http://schemas.openxmlformats.org/officeDocument/2006/relationships" xmlns:w="http://schemas.openxmlformats.org/wordprocessingml/2006/main">
  <w:divs>
    <w:div w:id="227544442">
      <w:bodyDiv w:val="1"/>
      <w:marLeft w:val="0"/>
      <w:marRight w:val="0"/>
      <w:marTop w:val="0"/>
      <w:marBottom w:val="0"/>
      <w:divBdr>
        <w:top w:val="none" w:sz="0" w:space="0" w:color="auto"/>
        <w:left w:val="none" w:sz="0" w:space="0" w:color="auto"/>
        <w:bottom w:val="none" w:sz="0" w:space="0" w:color="auto"/>
        <w:right w:val="none" w:sz="0" w:space="0" w:color="auto"/>
      </w:divBdr>
    </w:div>
    <w:div w:id="241524580">
      <w:bodyDiv w:val="1"/>
      <w:marLeft w:val="0"/>
      <w:marRight w:val="0"/>
      <w:marTop w:val="0"/>
      <w:marBottom w:val="0"/>
      <w:divBdr>
        <w:top w:val="none" w:sz="0" w:space="0" w:color="auto"/>
        <w:left w:val="none" w:sz="0" w:space="0" w:color="auto"/>
        <w:bottom w:val="none" w:sz="0" w:space="0" w:color="auto"/>
        <w:right w:val="none" w:sz="0" w:space="0" w:color="auto"/>
      </w:divBdr>
    </w:div>
    <w:div w:id="144508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8</Pages>
  <Words>6791</Words>
  <Characters>38711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Baqir Zaini</dc:creator>
  <cp:lastModifiedBy>Baqir Zaini</cp:lastModifiedBy>
  <cp:revision>13</cp:revision>
  <dcterms:created xsi:type="dcterms:W3CDTF">2018-03-14T14:20:00Z</dcterms:created>
  <dcterms:modified xsi:type="dcterms:W3CDTF">2018-03-15T03:23:00Z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id="gxroQFRk"/&gt;&lt;style id="http://www.zotero.org/styles/ieee" locale="en-US" hasBibliography="1" bibliographyStyleHasBeenSet="1"/&gt;&lt;prefs&gt;&lt;pref name="fieldType" value="Field"/&gt;&lt;pref name="storeRefer</vt:lpwstr>
  </property>
  <property fmtid="{D5CDD505-2E9C-101B-9397-08002B2CF9AE}" pid="3" name="ZOTERO_PREF_2">
    <vt:lpwstr>ences" value="true"/&gt;&lt;pref name="automaticJournalAbbreviations" value="true"/&gt;&lt;pref name="noteType" value=""/&gt;&lt;/prefs&gt;&lt;/data&gt;</vt:lpwstr>
  </property>
</Properties>
</file>