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00" w:rsidRDefault="00211F9A" w:rsidP="00211F9A">
      <w:pPr>
        <w:spacing w:after="240"/>
        <w:jc w:val="center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FORM RESPON PENULIS</w:t>
      </w:r>
    </w:p>
    <w:p w:rsidR="00211F9A" w:rsidRDefault="00211F9A" w:rsidP="00211F9A">
      <w:pPr>
        <w:spacing w:after="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ID </w:t>
      </w:r>
      <w:proofErr w:type="spellStart"/>
      <w:r>
        <w:rPr>
          <w:rFonts w:ascii="Times" w:hAnsi="Times" w:cs="Times"/>
          <w:sz w:val="24"/>
          <w:szCs w:val="24"/>
        </w:rPr>
        <w:t>Artikel</w:t>
      </w:r>
      <w:proofErr w:type="spellEnd"/>
      <w:r>
        <w:rPr>
          <w:rFonts w:ascii="Times" w:hAnsi="Times" w:cs="Times"/>
          <w:sz w:val="24"/>
          <w:szCs w:val="24"/>
        </w:rPr>
        <w:tab/>
        <w:t>:</w:t>
      </w:r>
    </w:p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  <w:proofErr w:type="spellStart"/>
      <w:r>
        <w:rPr>
          <w:rFonts w:ascii="Times" w:hAnsi="Times" w:cs="Times"/>
          <w:sz w:val="24"/>
          <w:szCs w:val="24"/>
        </w:rPr>
        <w:t>Judul</w:t>
      </w:r>
      <w:proofErr w:type="spellEnd"/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5311"/>
        <w:gridCol w:w="3069"/>
      </w:tblGrid>
      <w:tr w:rsidR="00211F9A" w:rsidTr="00B35386">
        <w:tc>
          <w:tcPr>
            <w:tcW w:w="970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r w:rsidRPr="00211F9A">
              <w:rPr>
                <w:rFonts w:ascii="Times" w:hAnsi="Times" w:cs="Times"/>
                <w:b/>
                <w:sz w:val="24"/>
                <w:szCs w:val="24"/>
              </w:rPr>
              <w:t>No</w:t>
            </w:r>
          </w:p>
        </w:tc>
        <w:tc>
          <w:tcPr>
            <w:tcW w:w="5311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Komentar</w:t>
            </w:r>
            <w:proofErr w:type="spellEnd"/>
            <w:r w:rsidRPr="00211F9A">
              <w:rPr>
                <w:rFonts w:ascii="Times" w:hAnsi="Times" w:cs="Times"/>
                <w:b/>
                <w:sz w:val="24"/>
                <w:szCs w:val="24"/>
              </w:rPr>
              <w:t>/Saran Reviewer</w:t>
            </w:r>
          </w:p>
        </w:tc>
        <w:tc>
          <w:tcPr>
            <w:tcW w:w="3069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Respon</w:t>
            </w:r>
            <w:proofErr w:type="spellEnd"/>
            <w:r w:rsidRPr="00211F9A">
              <w:rPr>
                <w:rFonts w:ascii="Times" w:hAnsi="Times" w:cs="Times"/>
                <w:b/>
                <w:sz w:val="24"/>
                <w:szCs w:val="24"/>
              </w:rPr>
              <w:t xml:space="preserve"> </w:t>
            </w: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Penulis</w:t>
            </w:r>
            <w:proofErr w:type="spellEnd"/>
          </w:p>
        </w:tc>
      </w:tr>
      <w:tr w:rsidR="00211F9A" w:rsidTr="00B35386">
        <w:tc>
          <w:tcPr>
            <w:tcW w:w="9350" w:type="dxa"/>
            <w:gridSpan w:val="3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Reviewer A</w:t>
            </w:r>
          </w:p>
        </w:tc>
      </w:tr>
      <w:tr w:rsidR="00211F9A" w:rsidTr="00B35386">
        <w:tc>
          <w:tcPr>
            <w:tcW w:w="97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069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B35386">
        <w:tc>
          <w:tcPr>
            <w:tcW w:w="97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069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B35386">
        <w:tc>
          <w:tcPr>
            <w:tcW w:w="97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069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B35386">
        <w:tc>
          <w:tcPr>
            <w:tcW w:w="97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069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B35386">
        <w:tc>
          <w:tcPr>
            <w:tcW w:w="970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Dst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</w:t>
            </w:r>
          </w:p>
        </w:tc>
        <w:tc>
          <w:tcPr>
            <w:tcW w:w="5311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069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B35386">
        <w:tc>
          <w:tcPr>
            <w:tcW w:w="9350" w:type="dxa"/>
            <w:gridSpan w:val="3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Reviewer B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ListParagraph"/>
              <w:spacing w:before="24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>It not common to put reference in abstract, please change this sentence</w:t>
            </w:r>
          </w:p>
        </w:tc>
        <w:tc>
          <w:tcPr>
            <w:tcW w:w="3069" w:type="dxa"/>
          </w:tcPr>
          <w:p w:rsidR="00B35386" w:rsidRDefault="00B35386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We have change the sentence and remove the reference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Style w:val="CommentReference"/>
                <w:rFonts w:asciiTheme="majorBidi" w:hAnsiTheme="majorBidi" w:cstheme="majorBidi"/>
                <w:sz w:val="24"/>
                <w:szCs w:val="24"/>
              </w:rPr>
              <w:t/>
            </w:r>
            <w:r w:rsidRPr="00B35386">
              <w:rPr>
                <w:rFonts w:asciiTheme="majorBidi" w:hAnsiTheme="majorBidi" w:cstheme="majorBidi"/>
                <w:sz w:val="24"/>
                <w:szCs w:val="24"/>
              </w:rPr>
              <w:t>Please write the methods and remove the reference.</w:t>
            </w:r>
          </w:p>
        </w:tc>
        <w:tc>
          <w:tcPr>
            <w:tcW w:w="3069" w:type="dxa"/>
          </w:tcPr>
          <w:p w:rsidR="00B35386" w:rsidRDefault="00B35386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We have </w:t>
            </w:r>
            <w:r w:rsidRPr="00B35386">
              <w:rPr>
                <w:rFonts w:asciiTheme="majorBidi" w:hAnsiTheme="majorBidi" w:cstheme="majorBidi"/>
                <w:sz w:val="24"/>
                <w:szCs w:val="24"/>
              </w:rPr>
              <w:t>write the methods and remove the reference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>Please explain what is the meaning of number 1 – 7 and alphabet a – c in the caption</w:t>
            </w:r>
          </w:p>
        </w:tc>
        <w:tc>
          <w:tcPr>
            <w:tcW w:w="3069" w:type="dxa"/>
          </w:tcPr>
          <w:p w:rsidR="00B35386" w:rsidRDefault="00B35386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We have already </w:t>
            </w:r>
            <w:r w:rsidRPr="00B35386">
              <w:rPr>
                <w:rFonts w:asciiTheme="majorBidi" w:hAnsiTheme="majorBidi" w:cstheme="majorBidi"/>
                <w:sz w:val="24"/>
                <w:szCs w:val="24"/>
              </w:rPr>
              <w:t>explain what is the meaning of number 1 – 7 and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add the explanation of</w:t>
            </w:r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 alphabet a – c in the caption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>How you estimate the films thickness?</w:t>
            </w:r>
          </w:p>
        </w:tc>
        <w:tc>
          <w:tcPr>
            <w:tcW w:w="3069" w:type="dxa"/>
          </w:tcPr>
          <w:p w:rsidR="00B35386" w:rsidRDefault="00B35386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We explain</w:t>
            </w:r>
            <w:r w:rsidR="00655B27">
              <w:rPr>
                <w:rFonts w:ascii="Times" w:hAnsi="Times" w:cs="Times"/>
                <w:sz w:val="24"/>
                <w:szCs w:val="24"/>
              </w:rPr>
              <w:t xml:space="preserve"> that we </w:t>
            </w:r>
            <w:r w:rsidR="00655B27" w:rsidRPr="00B35386">
              <w:rPr>
                <w:rFonts w:asciiTheme="majorBidi" w:hAnsiTheme="majorBidi" w:cstheme="majorBidi"/>
                <w:sz w:val="24"/>
                <w:szCs w:val="24"/>
              </w:rPr>
              <w:t>estimate the films thickness</w:t>
            </w:r>
            <w:r w:rsidR="00655B27">
              <w:rPr>
                <w:rFonts w:asciiTheme="majorBidi" w:hAnsiTheme="majorBidi" w:cstheme="majorBidi"/>
                <w:sz w:val="24"/>
                <w:szCs w:val="24"/>
              </w:rPr>
              <w:t xml:space="preserve"> using </w:t>
            </w:r>
            <w:proofErr w:type="spellStart"/>
            <w:r w:rsidR="00655B27">
              <w:rPr>
                <w:rFonts w:asciiTheme="majorBidi" w:hAnsiTheme="majorBidi" w:cstheme="majorBidi"/>
                <w:sz w:val="24"/>
                <w:szCs w:val="24"/>
              </w:rPr>
              <w:t>ellipsometer</w:t>
            </w:r>
            <w:proofErr w:type="spellEnd"/>
            <w:r w:rsidR="00655B27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="00655B27">
              <w:rPr>
                <w:rFonts w:asciiTheme="majorBidi" w:hAnsiTheme="majorBidi" w:cstheme="majorBidi"/>
                <w:sz w:val="24"/>
                <w:szCs w:val="24"/>
              </w:rPr>
              <w:t>ellipsometry</w:t>
            </w:r>
            <w:proofErr w:type="spellEnd"/>
            <w:r w:rsidR="00655B27">
              <w:rPr>
                <w:rFonts w:asciiTheme="majorBidi" w:hAnsiTheme="majorBidi" w:cstheme="majorBidi"/>
                <w:sz w:val="24"/>
                <w:szCs w:val="24"/>
              </w:rPr>
              <w:t xml:space="preserve"> fitting analysis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In Figure 3, the results are not similar one to </w:t>
            </w:r>
            <w:proofErr w:type="spellStart"/>
            <w:r w:rsidRPr="00B35386">
              <w:rPr>
                <w:rFonts w:asciiTheme="majorBidi" w:hAnsiTheme="majorBidi" w:cstheme="majorBidi"/>
                <w:sz w:val="24"/>
                <w:szCs w:val="24"/>
              </w:rPr>
              <w:t>each others</w:t>
            </w:r>
            <w:proofErr w:type="spellEnd"/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. And please </w:t>
            </w:r>
            <w:proofErr w:type="spellStart"/>
            <w:r w:rsidRPr="00B35386">
              <w:rPr>
                <w:rFonts w:asciiTheme="majorBidi" w:hAnsiTheme="majorBidi" w:cstheme="majorBidi"/>
                <w:sz w:val="24"/>
                <w:szCs w:val="24"/>
              </w:rPr>
              <w:t>explaination</w:t>
            </w:r>
            <w:proofErr w:type="spellEnd"/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 why they are different.</w:t>
            </w:r>
          </w:p>
        </w:tc>
        <w:tc>
          <w:tcPr>
            <w:tcW w:w="3069" w:type="dxa"/>
          </w:tcPr>
          <w:p w:rsidR="00B35386" w:rsidRDefault="00655B27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We have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give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the </w:t>
            </w:r>
            <w:proofErr w:type="spellStart"/>
            <w:r w:rsidRPr="00B35386">
              <w:rPr>
                <w:rFonts w:asciiTheme="majorBidi" w:hAnsiTheme="majorBidi" w:cstheme="majorBidi"/>
                <w:sz w:val="24"/>
                <w:szCs w:val="24"/>
              </w:rPr>
              <w:t>explaination</w:t>
            </w:r>
            <w:proofErr w:type="spellEnd"/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 why they are different.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655B27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>The fitting for 3.a is not reasonable (please remove 0</w:t>
            </w:r>
            <w:proofErr w:type="gramStart"/>
            <w:r w:rsidRPr="00B35386">
              <w:rPr>
                <w:rFonts w:asciiTheme="majorBidi" w:hAnsiTheme="majorBidi" w:cstheme="majorBidi"/>
                <w:sz w:val="24"/>
                <w:szCs w:val="24"/>
              </w:rPr>
              <w:t>,0</w:t>
            </w:r>
            <w:proofErr w:type="gramEnd"/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 point).</w:t>
            </w:r>
          </w:p>
        </w:tc>
        <w:tc>
          <w:tcPr>
            <w:tcW w:w="3069" w:type="dxa"/>
          </w:tcPr>
          <w:p w:rsidR="00B35386" w:rsidRPr="00655B27" w:rsidRDefault="00655B27" w:rsidP="00B35386">
            <w:pPr>
              <w:jc w:val="both"/>
              <w:rPr>
                <w:rFonts w:ascii="Times" w:hAnsi="Times" w:cs="Times"/>
                <w:sz w:val="24"/>
                <w:szCs w:val="24"/>
                <w:lang w:val="en-GB"/>
              </w:rPr>
            </w:pPr>
            <w:r>
              <w:rPr>
                <w:rFonts w:ascii="Times" w:hAnsi="Times" w:cs="Times"/>
                <w:sz w:val="24"/>
                <w:szCs w:val="24"/>
                <w:lang w:val="en-GB"/>
              </w:rPr>
              <w:t>We add 0</w:t>
            </w:r>
            <w:proofErr w:type="gramStart"/>
            <w:r>
              <w:rPr>
                <w:rFonts w:ascii="Times" w:hAnsi="Times" w:cs="Times"/>
                <w:sz w:val="24"/>
                <w:szCs w:val="24"/>
                <w:lang w:val="en-GB"/>
              </w:rPr>
              <w:t>,0</w:t>
            </w:r>
            <w:proofErr w:type="gramEnd"/>
            <w:r>
              <w:rPr>
                <w:rFonts w:ascii="Times" w:hAnsi="Times" w:cs="Times"/>
                <w:sz w:val="24"/>
                <w:szCs w:val="24"/>
                <w:lang w:val="en-GB"/>
              </w:rPr>
              <w:t xml:space="preserve"> point which is theoretically reasonable to make </w:t>
            </w:r>
            <w:proofErr w:type="spellStart"/>
            <w:r>
              <w:rPr>
                <w:rFonts w:ascii="Times" w:hAnsi="Times" w:cs="Times"/>
                <w:sz w:val="24"/>
                <w:szCs w:val="24"/>
                <w:lang w:val="en-GB"/>
              </w:rPr>
              <w:t>make</w:t>
            </w:r>
            <w:proofErr w:type="spellEnd"/>
            <w:r>
              <w:rPr>
                <w:rFonts w:ascii="Times" w:hAnsi="Times" w:cs="Times"/>
                <w:sz w:val="24"/>
                <w:szCs w:val="24"/>
                <w:lang w:val="en-GB"/>
              </w:rPr>
              <w:t xml:space="preserve"> the fitting results acceptable.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>The number in Figure 2.a and 2. b is too small</w:t>
            </w:r>
          </w:p>
        </w:tc>
        <w:tc>
          <w:tcPr>
            <w:tcW w:w="3069" w:type="dxa"/>
          </w:tcPr>
          <w:p w:rsidR="00B35386" w:rsidRDefault="00655B27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The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>The point at 0</w:t>
            </w:r>
            <w:proofErr w:type="gramStart"/>
            <w:r w:rsidRPr="00B35386">
              <w:rPr>
                <w:rFonts w:asciiTheme="majorBidi" w:hAnsiTheme="majorBidi" w:cstheme="majorBidi"/>
                <w:sz w:val="24"/>
                <w:szCs w:val="24"/>
              </w:rPr>
              <w:t>,0</w:t>
            </w:r>
            <w:proofErr w:type="gramEnd"/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 in Figure 2.b is not necessary, please remove it.</w:t>
            </w:r>
          </w:p>
        </w:tc>
        <w:tc>
          <w:tcPr>
            <w:tcW w:w="3069" w:type="dxa"/>
          </w:tcPr>
          <w:p w:rsidR="00B35386" w:rsidRDefault="00655B27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It was needed to </w:t>
            </w:r>
            <w:r>
              <w:rPr>
                <w:rFonts w:ascii="Times" w:hAnsi="Times" w:cs="Times"/>
                <w:sz w:val="24"/>
                <w:szCs w:val="24"/>
                <w:lang w:val="en-GB"/>
              </w:rPr>
              <w:t>make the fitting results acceptable</w:t>
            </w:r>
            <w:r>
              <w:rPr>
                <w:rFonts w:ascii="Times" w:hAnsi="Times" w:cs="Times"/>
                <w:sz w:val="24"/>
                <w:szCs w:val="24"/>
                <w:lang w:val="en-GB"/>
              </w:rPr>
              <w:t>.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The number for x-axis in Figure 2.b is better using </w:t>
            </w:r>
            <w:proofErr w:type="spellStart"/>
            <w:r w:rsidRPr="00B35386">
              <w:rPr>
                <w:rFonts w:asciiTheme="majorBidi" w:hAnsiTheme="majorBidi" w:cstheme="majorBidi"/>
                <w:sz w:val="24"/>
                <w:szCs w:val="24"/>
              </w:rPr>
              <w:t>micrometer</w:t>
            </w:r>
            <w:proofErr w:type="spellEnd"/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 rather than cm</w:t>
            </w:r>
          </w:p>
        </w:tc>
        <w:tc>
          <w:tcPr>
            <w:tcW w:w="3069" w:type="dxa"/>
          </w:tcPr>
          <w:p w:rsidR="00B35386" w:rsidRDefault="00655B27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Mikrometer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units was needed for the fitting model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pStyle w:val="CommentText"/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>Please make sentence for Table1 and Table 2</w:t>
            </w:r>
          </w:p>
        </w:tc>
        <w:tc>
          <w:tcPr>
            <w:tcW w:w="3069" w:type="dxa"/>
          </w:tcPr>
          <w:p w:rsidR="00B35386" w:rsidRDefault="00655B27" w:rsidP="00B35386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We have already make </w:t>
            </w:r>
            <w:r w:rsidRPr="00B35386">
              <w:rPr>
                <w:rFonts w:asciiTheme="majorBidi" w:hAnsiTheme="majorBidi" w:cstheme="majorBidi"/>
                <w:sz w:val="24"/>
                <w:szCs w:val="24"/>
              </w:rPr>
              <w:t>sentence for Table1 and Table 2</w:t>
            </w:r>
          </w:p>
        </w:tc>
      </w:tr>
      <w:tr w:rsidR="00B35386" w:rsidTr="00B35386">
        <w:tc>
          <w:tcPr>
            <w:tcW w:w="970" w:type="dxa"/>
          </w:tcPr>
          <w:p w:rsidR="00B35386" w:rsidRPr="00211F9A" w:rsidRDefault="00B35386" w:rsidP="00B3538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11" w:type="dxa"/>
          </w:tcPr>
          <w:p w:rsidR="00B35386" w:rsidRPr="00B35386" w:rsidRDefault="00B35386" w:rsidP="00B353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35386">
              <w:rPr>
                <w:rFonts w:asciiTheme="majorBidi" w:hAnsiTheme="majorBidi" w:cstheme="majorBidi"/>
                <w:sz w:val="24"/>
                <w:szCs w:val="24"/>
              </w:rPr>
              <w:t>The Figure 3 shows different fitting between 3.a – 3.d, so why you conclude that equation 16 is good agreement?</w:t>
            </w:r>
          </w:p>
        </w:tc>
        <w:tc>
          <w:tcPr>
            <w:tcW w:w="3069" w:type="dxa"/>
          </w:tcPr>
          <w:p w:rsidR="00B35386" w:rsidRDefault="00E1189B" w:rsidP="00E1189B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r w:rsidRPr="00B35386">
              <w:rPr>
                <w:rFonts w:asciiTheme="majorBidi" w:hAnsiTheme="majorBidi" w:cstheme="majorBidi"/>
                <w:sz w:val="24"/>
                <w:szCs w:val="24"/>
              </w:rPr>
              <w:t xml:space="preserve"> conclude that equation 16 is good agreement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189B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E1189B">
              <w:rPr>
                <w:rFonts w:ascii="Times New Roman" w:hAnsi="Times New Roman"/>
                <w:sz w:val="24"/>
                <w:szCs w:val="24"/>
              </w:rPr>
              <w:t xml:space="preserve">ased on each </w:t>
            </w:r>
            <w:r w:rsidRPr="00E1189B"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 w:rsidRPr="00E1189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1189B">
              <w:rPr>
                <w:rFonts w:ascii="Times New Roman" w:hAnsi="Times New Roman"/>
                <w:sz w:val="24"/>
                <w:szCs w:val="24"/>
              </w:rPr>
              <w:t xml:space="preserve"> values which was in the range </w:t>
            </w:r>
            <w:r w:rsidRPr="00E1189B">
              <w:rPr>
                <w:rFonts w:ascii="Times New Roman" w:hAnsi="Times New Roman"/>
                <w:sz w:val="24"/>
                <w:szCs w:val="28"/>
              </w:rPr>
              <w:t>0.9141-0.98509</w:t>
            </w:r>
            <w:bookmarkStart w:id="0" w:name="_GoBack"/>
            <w:bookmarkEnd w:id="0"/>
          </w:p>
        </w:tc>
      </w:tr>
    </w:tbl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  <w:proofErr w:type="spellStart"/>
      <w:r w:rsidRPr="00211F9A">
        <w:rPr>
          <w:rFonts w:ascii="Times" w:hAnsi="Times" w:cs="Times"/>
          <w:b/>
          <w:sz w:val="24"/>
          <w:szCs w:val="24"/>
        </w:rPr>
        <w:lastRenderedPageBreak/>
        <w:t>Catatan</w:t>
      </w:r>
      <w:proofErr w:type="spellEnd"/>
      <w:r>
        <w:rPr>
          <w:rFonts w:ascii="Times" w:hAnsi="Times" w:cs="Times"/>
          <w:sz w:val="24"/>
          <w:szCs w:val="24"/>
        </w:rPr>
        <w:t xml:space="preserve">: Form </w:t>
      </w:r>
      <w:proofErr w:type="spellStart"/>
      <w:r>
        <w:rPr>
          <w:rFonts w:ascii="Times" w:hAnsi="Times" w:cs="Times"/>
          <w:sz w:val="24"/>
          <w:szCs w:val="24"/>
        </w:rPr>
        <w:t>ini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dibutuhkan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ketika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penulis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mengirimkan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artikel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hasil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revisi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ke</w:t>
      </w:r>
      <w:proofErr w:type="spellEnd"/>
      <w:r>
        <w:rPr>
          <w:rFonts w:ascii="Times" w:hAnsi="Times" w:cs="Times"/>
          <w:sz w:val="24"/>
          <w:szCs w:val="24"/>
        </w:rPr>
        <w:t xml:space="preserve"> JPSE. </w:t>
      </w:r>
      <w:proofErr w:type="spellStart"/>
      <w:r>
        <w:rPr>
          <w:rFonts w:ascii="Times" w:hAnsi="Times" w:cs="Times"/>
          <w:sz w:val="24"/>
          <w:szCs w:val="24"/>
        </w:rPr>
        <w:t>Penulis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wajib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mengisi</w:t>
      </w:r>
      <w:proofErr w:type="spellEnd"/>
      <w:r>
        <w:rPr>
          <w:rFonts w:ascii="Times" w:hAnsi="Times" w:cs="Times"/>
          <w:sz w:val="24"/>
          <w:szCs w:val="24"/>
        </w:rPr>
        <w:t xml:space="preserve"> form </w:t>
      </w:r>
      <w:proofErr w:type="spellStart"/>
      <w:r>
        <w:rPr>
          <w:rFonts w:ascii="Times" w:hAnsi="Times" w:cs="Times"/>
          <w:sz w:val="24"/>
          <w:szCs w:val="24"/>
        </w:rPr>
        <w:t>ini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untuk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memberikan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balasan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atas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komentar</w:t>
      </w:r>
      <w:proofErr w:type="spellEnd"/>
      <w:r>
        <w:rPr>
          <w:rFonts w:ascii="Times" w:hAnsi="Times" w:cs="Times"/>
          <w:sz w:val="24"/>
          <w:szCs w:val="24"/>
        </w:rPr>
        <w:t xml:space="preserve">/saran </w:t>
      </w:r>
      <w:proofErr w:type="spellStart"/>
      <w:r>
        <w:rPr>
          <w:rFonts w:ascii="Times" w:hAnsi="Times" w:cs="Times"/>
          <w:sz w:val="24"/>
          <w:szCs w:val="24"/>
        </w:rPr>
        <w:t>dari</w:t>
      </w:r>
      <w:proofErr w:type="spellEnd"/>
      <w:r>
        <w:rPr>
          <w:rFonts w:ascii="Times" w:hAnsi="Times" w:cs="Times"/>
          <w:sz w:val="24"/>
          <w:szCs w:val="24"/>
        </w:rPr>
        <w:t xml:space="preserve"> reviewer</w:t>
      </w:r>
      <w:r w:rsidR="00155F8F">
        <w:rPr>
          <w:rFonts w:ascii="Times" w:hAnsi="Times" w:cs="Times"/>
          <w:sz w:val="24"/>
          <w:szCs w:val="24"/>
        </w:rPr>
        <w:t xml:space="preserve">. </w:t>
      </w:r>
      <w:proofErr w:type="spellStart"/>
      <w:r w:rsidR="00155F8F">
        <w:rPr>
          <w:rFonts w:ascii="Times" w:hAnsi="Times" w:cs="Times"/>
          <w:sz w:val="24"/>
          <w:szCs w:val="24"/>
        </w:rPr>
        <w:t>Jika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form </w:t>
      </w:r>
      <w:proofErr w:type="spellStart"/>
      <w:proofErr w:type="gramStart"/>
      <w:r w:rsidR="00155F8F">
        <w:rPr>
          <w:rFonts w:ascii="Times" w:hAnsi="Times" w:cs="Times"/>
          <w:sz w:val="24"/>
          <w:szCs w:val="24"/>
        </w:rPr>
        <w:t>ini</w:t>
      </w:r>
      <w:proofErr w:type="spellEnd"/>
      <w:proofErr w:type="gram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tidak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dapat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diunggah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via OJS JPSE, </w:t>
      </w:r>
      <w:proofErr w:type="spellStart"/>
      <w:r w:rsidR="00155F8F">
        <w:rPr>
          <w:rFonts w:ascii="Times" w:hAnsi="Times" w:cs="Times"/>
          <w:sz w:val="24"/>
          <w:szCs w:val="24"/>
        </w:rPr>
        <w:t>silahkan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kirimkan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via email </w:t>
      </w:r>
      <w:hyperlink r:id="rId7" w:history="1">
        <w:r w:rsidR="006B0196" w:rsidRPr="0092698A">
          <w:rPr>
            <w:rStyle w:val="Hyperlink"/>
            <w:rFonts w:ascii="Times" w:hAnsi="Times" w:cs="Times"/>
            <w:sz w:val="24"/>
            <w:szCs w:val="24"/>
          </w:rPr>
          <w:t>jpse.journal@um.ac.id</w:t>
        </w:r>
      </w:hyperlink>
      <w:r w:rsidR="00155F8F">
        <w:rPr>
          <w:rFonts w:ascii="Times" w:hAnsi="Times" w:cs="Times"/>
          <w:sz w:val="24"/>
          <w:szCs w:val="24"/>
        </w:rPr>
        <w:t xml:space="preserve">. </w:t>
      </w:r>
    </w:p>
    <w:p w:rsidR="00211F9A" w:rsidRP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sectPr w:rsidR="00211F9A" w:rsidRPr="00211F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09" w:rsidRDefault="002B1E09" w:rsidP="00211F9A">
      <w:pPr>
        <w:spacing w:after="0" w:line="240" w:lineRule="auto"/>
      </w:pPr>
      <w:r>
        <w:separator/>
      </w:r>
    </w:p>
  </w:endnote>
  <w:endnote w:type="continuationSeparator" w:id="0">
    <w:p w:rsidR="002B1E09" w:rsidRDefault="002B1E09" w:rsidP="0021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09" w:rsidRDefault="002B1E09" w:rsidP="00211F9A">
      <w:pPr>
        <w:spacing w:after="0" w:line="240" w:lineRule="auto"/>
      </w:pPr>
      <w:r>
        <w:separator/>
      </w:r>
    </w:p>
  </w:footnote>
  <w:footnote w:type="continuationSeparator" w:id="0">
    <w:p w:rsidR="002B1E09" w:rsidRDefault="002B1E09" w:rsidP="0021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page" w:tblpX="8671" w:tblpY="-379"/>
      <w:tblOverlap w:val="never"/>
      <w:tblW w:w="0" w:type="auto"/>
      <w:tblBorders>
        <w:left w:val="single" w:sz="4" w:space="0" w:color="auto"/>
      </w:tblBorders>
      <w:tblLook w:val="04A0" w:firstRow="1" w:lastRow="0" w:firstColumn="1" w:lastColumn="0" w:noHBand="0" w:noVBand="1"/>
    </w:tblPr>
    <w:tblGrid>
      <w:gridCol w:w="2549"/>
    </w:tblGrid>
    <w:tr w:rsidR="00211F9A" w:rsidRPr="007D1335" w:rsidTr="004D5D2B">
      <w:trPr>
        <w:trHeight w:val="628"/>
      </w:trPr>
      <w:tc>
        <w:tcPr>
          <w:tcW w:w="2466" w:type="dxa"/>
          <w:shd w:val="clear" w:color="auto" w:fill="auto"/>
          <w:vAlign w:val="center"/>
        </w:tcPr>
        <w:p w:rsidR="00211F9A" w:rsidRPr="007D1335" w:rsidRDefault="00211F9A" w:rsidP="00211F9A">
          <w:pPr>
            <w:spacing w:after="0" w:line="240" w:lineRule="auto"/>
            <w:rPr>
              <w:rFonts w:ascii="Times" w:hAnsi="Times" w:cs="Times"/>
              <w:sz w:val="15"/>
              <w:szCs w:val="15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http://journal2.um.ac.id/index.php/jpse</w:t>
          </w:r>
        </w:p>
        <w:p w:rsidR="00211F9A" w:rsidRPr="007D1335" w:rsidRDefault="00211F9A" w:rsidP="00211F9A">
          <w:pPr>
            <w:spacing w:after="0" w:line="240" w:lineRule="auto"/>
            <w:rPr>
              <w:rFonts w:ascii="High Tower Text" w:hAnsi="High Tower Text"/>
              <w:sz w:val="16"/>
              <w:szCs w:val="16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EISSN: 2541-2485</w:t>
          </w:r>
        </w:p>
      </w:tc>
    </w:tr>
  </w:tbl>
  <w:p w:rsidR="00211F9A" w:rsidRPr="0075411C" w:rsidRDefault="00211F9A" w:rsidP="00211F9A">
    <w:pPr>
      <w:rPr>
        <w:lang w:val="id-ID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-451485</wp:posOffset>
              </wp:positionV>
              <wp:extent cx="3375660" cy="7854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7854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8F8F8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1F9A" w:rsidRPr="002E23FC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</w:pPr>
                          <w:r w:rsidRPr="002E23FC"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  <w:t>JPSE</w:t>
                          </w:r>
                        </w:p>
                        <w:p w:rsidR="00211F9A" w:rsidRPr="00FA5C7D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</w:pPr>
                          <w:r w:rsidRPr="00FA5C7D"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  <w:t>(Journal of Physical Science and Engineering)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3pt;margin-top:-35.55pt;width:265.8pt;height: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" filled="f" strokecolor="#f8f8f8">
              <v:stroke opacity="0"/>
              <v:textbox>
                <w:txbxContent>
                  <w:p w:rsidR="00211F9A" w:rsidRPr="002E23FC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</w:pPr>
                    <w:r w:rsidRPr="002E23FC"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  <w:t>JPSE</w:t>
                    </w:r>
                  </w:p>
                  <w:p w:rsidR="00211F9A" w:rsidRPr="00FA5C7D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</w:rPr>
                    </w:pPr>
                    <w:r w:rsidRPr="00FA5C7D">
                      <w:rPr>
                        <w:rFonts w:ascii="Aharoni" w:hAnsi="Aharoni" w:cs="Aharoni"/>
                        <w:b/>
                        <w:color w:val="1F4E79"/>
                      </w:rPr>
                      <w:t>(Journal of Physical Science and Engineering)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-239395</wp:posOffset>
          </wp:positionV>
          <wp:extent cx="342900" cy="394970"/>
          <wp:effectExtent l="0" t="0" r="0" b="5080"/>
          <wp:wrapSquare wrapText="bothSides"/>
          <wp:docPr id="1" name="Picture 1" descr="Description: logo ke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Description: logo ke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F9A" w:rsidRDefault="00211F9A">
    <w:pPr>
      <w:pStyle w:val="Header"/>
    </w:pPr>
  </w:p>
  <w:p w:rsidR="00211F9A" w:rsidRDefault="00211F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F1912"/>
    <w:multiLevelType w:val="hybridMultilevel"/>
    <w:tmpl w:val="4D704D28"/>
    <w:lvl w:ilvl="0" w:tplc="A2E0EF68">
      <w:start w:val="1"/>
      <w:numFmt w:val="decimal"/>
      <w:lvlText w:val="3.%1"/>
      <w:lvlJc w:val="left"/>
      <w:pPr>
        <w:ind w:left="1170" w:hanging="360"/>
      </w:pPr>
      <w:rPr>
        <w:rFonts w:hint="default"/>
        <w:lang w:val="de-D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32D267B2"/>
    <w:multiLevelType w:val="hybridMultilevel"/>
    <w:tmpl w:val="FA32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0507B"/>
    <w:multiLevelType w:val="hybridMultilevel"/>
    <w:tmpl w:val="D1D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A"/>
    <w:rsid w:val="00155F8F"/>
    <w:rsid w:val="00211F9A"/>
    <w:rsid w:val="002B1E09"/>
    <w:rsid w:val="003B5276"/>
    <w:rsid w:val="00655B27"/>
    <w:rsid w:val="006B0196"/>
    <w:rsid w:val="00731D02"/>
    <w:rsid w:val="0084165B"/>
    <w:rsid w:val="00B35386"/>
    <w:rsid w:val="00E1189B"/>
    <w:rsid w:val="00F11428"/>
    <w:rsid w:val="00F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27D04-07C1-4813-961D-5B5D6D39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9A"/>
  </w:style>
  <w:style w:type="paragraph" w:styleId="Footer">
    <w:name w:val="footer"/>
    <w:basedOn w:val="Normal"/>
    <w:link w:val="Foot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9A"/>
  </w:style>
  <w:style w:type="table" w:styleId="TableGrid">
    <w:name w:val="Table Grid"/>
    <w:basedOn w:val="TableNormal"/>
    <w:uiPriority w:val="39"/>
    <w:rsid w:val="0021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F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8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35386"/>
    <w:pPr>
      <w:spacing w:before="1588" w:after="567" w:line="240" w:lineRule="auto"/>
    </w:pPr>
    <w:rPr>
      <w:rFonts w:ascii="Times" w:eastAsia="Times New Roman" w:hAnsi="Times" w:cs="Times New Roman"/>
      <w:b/>
      <w:sz w:val="34"/>
      <w:szCs w:val="34"/>
      <w:lang w:val="en-GB" w:eastAsia="en-US"/>
    </w:rPr>
  </w:style>
  <w:style w:type="character" w:customStyle="1" w:styleId="TitleChar">
    <w:name w:val="Title Char"/>
    <w:basedOn w:val="DefaultParagraphFont"/>
    <w:link w:val="Title"/>
    <w:rsid w:val="00B35386"/>
    <w:rPr>
      <w:rFonts w:ascii="Times" w:eastAsia="Times New Roman" w:hAnsi="Times" w:cs="Times New Roman"/>
      <w:b/>
      <w:sz w:val="34"/>
      <w:szCs w:val="34"/>
      <w:lang w:val="en-GB" w:eastAsia="en-US"/>
    </w:rPr>
  </w:style>
  <w:style w:type="character" w:styleId="CommentReference">
    <w:name w:val="annotation reference"/>
    <w:uiPriority w:val="99"/>
    <w:semiHidden/>
    <w:unhideWhenUsed/>
    <w:rsid w:val="00B35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386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386"/>
    <w:rPr>
      <w:rFonts w:ascii="Times" w:eastAsia="Times New Roman" w:hAnsi="Times" w:cs="Times New Roman"/>
      <w:sz w:val="20"/>
      <w:szCs w:val="20"/>
      <w:lang w:val="en-GB" w:eastAsia="en-US"/>
    </w:rPr>
  </w:style>
  <w:style w:type="character" w:styleId="EndnoteReference">
    <w:name w:val="endnote reference"/>
    <w:semiHidden/>
    <w:rsid w:val="00B353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se.journal@u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2018-03-05T08:22:00Z</dcterms:created>
  <dcterms:modified xsi:type="dcterms:W3CDTF">2018-05-09T06:25:00Z</dcterms:modified>
</cp:coreProperties>
</file>