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54D3" w:rsidRDefault="008E54D3" w:rsidP="00877D00">
      <w:pPr>
        <w:pStyle w:val="NoSpacing"/>
        <w:jc w:val="center"/>
        <w:rPr>
          <w:rFonts w:ascii="Times New Roman" w:hAnsi="Times New Roman" w:cs="Times New Roman"/>
          <w:b/>
          <w:sz w:val="24"/>
          <w:szCs w:val="24"/>
        </w:rPr>
      </w:pPr>
      <w:r w:rsidRPr="00877D00">
        <w:rPr>
          <w:rFonts w:ascii="Times New Roman" w:hAnsi="Times New Roman" w:cs="Times New Roman"/>
          <w:b/>
          <w:sz w:val="24"/>
          <w:szCs w:val="24"/>
        </w:rPr>
        <w:t>Is it feasible to produce iron ore in Nigeria via local foundry for spare parts? A cost-benefit and net present value analysis</w:t>
      </w:r>
    </w:p>
    <w:p w:rsidR="00406DA9" w:rsidRDefault="00406DA9" w:rsidP="00877D00">
      <w:pPr>
        <w:pStyle w:val="NoSpacing"/>
        <w:jc w:val="center"/>
        <w:rPr>
          <w:rFonts w:ascii="Times New Roman" w:hAnsi="Times New Roman" w:cs="Times New Roman"/>
          <w:b/>
          <w:sz w:val="24"/>
          <w:szCs w:val="24"/>
        </w:rPr>
      </w:pPr>
    </w:p>
    <w:p w:rsidR="00406DA9" w:rsidRPr="003F718C" w:rsidRDefault="00406DA9" w:rsidP="00406DA9">
      <w:pPr>
        <w:pStyle w:val="NoSpacing"/>
        <w:jc w:val="center"/>
        <w:rPr>
          <w:rFonts w:ascii="Times New Roman" w:hAnsi="Times New Roman" w:cs="Times New Roman"/>
          <w:sz w:val="24"/>
          <w:szCs w:val="24"/>
        </w:rPr>
      </w:pPr>
      <w:r w:rsidRPr="003F718C">
        <w:rPr>
          <w:rFonts w:ascii="Times New Roman" w:hAnsi="Times New Roman" w:cs="Times New Roman"/>
          <w:sz w:val="24"/>
          <w:szCs w:val="24"/>
        </w:rPr>
        <w:t xml:space="preserve">Richardson Kojo Edeme </w:t>
      </w:r>
    </w:p>
    <w:p w:rsidR="00406DA9" w:rsidRPr="003F718C" w:rsidRDefault="00406DA9" w:rsidP="00406DA9">
      <w:pPr>
        <w:pStyle w:val="NoSpacing"/>
        <w:jc w:val="center"/>
        <w:rPr>
          <w:rFonts w:ascii="Times New Roman" w:hAnsi="Times New Roman" w:cs="Times New Roman"/>
          <w:sz w:val="24"/>
          <w:szCs w:val="24"/>
        </w:rPr>
      </w:pPr>
      <w:r w:rsidRPr="003F718C">
        <w:rPr>
          <w:rFonts w:ascii="Times New Roman" w:hAnsi="Times New Roman" w:cs="Times New Roman"/>
          <w:sz w:val="24"/>
          <w:szCs w:val="24"/>
        </w:rPr>
        <w:t>Department of Economics, University of Nigeria, Nsukka</w:t>
      </w:r>
      <w:r>
        <w:rPr>
          <w:rFonts w:ascii="Times New Roman" w:hAnsi="Times New Roman" w:cs="Times New Roman"/>
          <w:sz w:val="24"/>
          <w:szCs w:val="24"/>
        </w:rPr>
        <w:t>, Enugu state, Nigeria</w:t>
      </w:r>
    </w:p>
    <w:p w:rsidR="00406DA9" w:rsidRDefault="00406DA9" w:rsidP="00406DA9">
      <w:pPr>
        <w:pStyle w:val="NoSpacing"/>
        <w:jc w:val="center"/>
        <w:rPr>
          <w:rFonts w:ascii="Times New Roman" w:hAnsi="Times New Roman" w:cs="Times New Roman"/>
          <w:sz w:val="24"/>
          <w:szCs w:val="24"/>
        </w:rPr>
      </w:pPr>
      <w:r w:rsidRPr="003F718C">
        <w:rPr>
          <w:rFonts w:ascii="Times New Roman" w:hAnsi="Times New Roman" w:cs="Times New Roman"/>
          <w:sz w:val="24"/>
          <w:szCs w:val="24"/>
        </w:rPr>
        <w:t xml:space="preserve">Email(s): </w:t>
      </w:r>
      <w:hyperlink r:id="rId7" w:history="1">
        <w:r w:rsidRPr="003F718C">
          <w:rPr>
            <w:rStyle w:val="Hyperlink"/>
            <w:rFonts w:ascii="Times New Roman" w:hAnsi="Times New Roman" w:cs="Times New Roman"/>
            <w:sz w:val="24"/>
            <w:szCs w:val="24"/>
          </w:rPr>
          <w:t>richard.edeme@unn.edu.ng</w:t>
        </w:r>
      </w:hyperlink>
      <w:r w:rsidRPr="003F718C">
        <w:rPr>
          <w:rFonts w:ascii="Times New Roman" w:hAnsi="Times New Roman" w:cs="Times New Roman"/>
          <w:sz w:val="24"/>
          <w:szCs w:val="24"/>
        </w:rPr>
        <w:t xml:space="preserve">; </w:t>
      </w:r>
      <w:hyperlink r:id="rId8" w:history="1">
        <w:r w:rsidRPr="00D6129F">
          <w:rPr>
            <w:rStyle w:val="Hyperlink"/>
            <w:rFonts w:ascii="Times New Roman" w:hAnsi="Times New Roman" w:cs="Times New Roman"/>
            <w:sz w:val="24"/>
            <w:szCs w:val="24"/>
          </w:rPr>
          <w:t>kojodynamics@yahoo.com</w:t>
        </w:r>
      </w:hyperlink>
    </w:p>
    <w:p w:rsidR="00877D00" w:rsidRDefault="00877D00" w:rsidP="00877D00">
      <w:pPr>
        <w:pStyle w:val="NoSpacing"/>
        <w:jc w:val="center"/>
        <w:rPr>
          <w:rFonts w:ascii="Times New Roman" w:hAnsi="Times New Roman" w:cs="Times New Roman"/>
          <w:b/>
          <w:sz w:val="24"/>
          <w:szCs w:val="24"/>
        </w:rPr>
      </w:pPr>
    </w:p>
    <w:p w:rsidR="00AC3016" w:rsidRPr="00132F31" w:rsidRDefault="00AC3016" w:rsidP="00AC3016">
      <w:pPr>
        <w:pStyle w:val="NoSpacing"/>
        <w:jc w:val="center"/>
        <w:rPr>
          <w:rFonts w:ascii="Times New Roman" w:hAnsi="Times New Roman" w:cs="Times New Roman"/>
          <w:sz w:val="24"/>
          <w:szCs w:val="24"/>
        </w:rPr>
      </w:pPr>
      <w:r w:rsidRPr="00132F31">
        <w:rPr>
          <w:rFonts w:ascii="Times New Roman" w:hAnsi="Times New Roman" w:cs="Times New Roman"/>
          <w:sz w:val="24"/>
          <w:szCs w:val="24"/>
        </w:rPr>
        <w:t>Victor Uche Osemenam</w:t>
      </w:r>
    </w:p>
    <w:p w:rsidR="00AC3016" w:rsidRDefault="00AC3016" w:rsidP="00AC3016">
      <w:pPr>
        <w:pStyle w:val="NoSpacing"/>
        <w:jc w:val="center"/>
        <w:rPr>
          <w:rFonts w:ascii="Times New Roman" w:hAnsi="Times New Roman" w:cs="Times New Roman"/>
          <w:sz w:val="24"/>
          <w:szCs w:val="24"/>
        </w:rPr>
      </w:pPr>
      <w:r w:rsidRPr="00132F31">
        <w:rPr>
          <w:rFonts w:ascii="Times New Roman" w:hAnsi="Times New Roman" w:cs="Times New Roman"/>
          <w:sz w:val="24"/>
          <w:szCs w:val="24"/>
        </w:rPr>
        <w:t>Department of Economics, University of Nigeria, Nsukka</w:t>
      </w:r>
      <w:r>
        <w:rPr>
          <w:rFonts w:ascii="Times New Roman" w:hAnsi="Times New Roman" w:cs="Times New Roman"/>
          <w:sz w:val="24"/>
          <w:szCs w:val="24"/>
        </w:rPr>
        <w:t>, Enugu state Nigeria</w:t>
      </w:r>
    </w:p>
    <w:p w:rsidR="00AC3016" w:rsidRDefault="00AC3016" w:rsidP="00AC3016">
      <w:pPr>
        <w:pStyle w:val="NoSpacing"/>
        <w:jc w:val="center"/>
        <w:rPr>
          <w:rFonts w:ascii="Times New Roman" w:hAnsi="Times New Roman" w:cs="Times New Roman"/>
          <w:sz w:val="24"/>
          <w:szCs w:val="24"/>
        </w:rPr>
      </w:pPr>
      <w:r>
        <w:rPr>
          <w:rFonts w:ascii="Times New Roman" w:hAnsi="Times New Roman" w:cs="Times New Roman"/>
          <w:sz w:val="24"/>
          <w:szCs w:val="24"/>
        </w:rPr>
        <w:t>Email</w:t>
      </w:r>
      <w:r w:rsidRPr="003F718C">
        <w:rPr>
          <w:rFonts w:ascii="Times New Roman" w:hAnsi="Times New Roman" w:cs="Times New Roman"/>
          <w:sz w:val="24"/>
          <w:szCs w:val="24"/>
        </w:rPr>
        <w:t xml:space="preserve">: </w:t>
      </w:r>
      <w:hyperlink r:id="rId9" w:history="1">
        <w:r w:rsidRPr="00D6129F">
          <w:rPr>
            <w:rStyle w:val="Hyperlink"/>
            <w:rFonts w:ascii="Times New Roman" w:hAnsi="Times New Roman" w:cs="Times New Roman"/>
            <w:sz w:val="24"/>
            <w:szCs w:val="24"/>
          </w:rPr>
          <w:t>uche.osamenam@unn.edu.ng</w:t>
        </w:r>
      </w:hyperlink>
    </w:p>
    <w:p w:rsidR="00AC3016" w:rsidRPr="00806F2D" w:rsidRDefault="00AC3016" w:rsidP="00AC3016">
      <w:pPr>
        <w:pStyle w:val="NoSpacing"/>
        <w:jc w:val="center"/>
        <w:rPr>
          <w:rFonts w:ascii="Times New Roman" w:hAnsi="Times New Roman" w:cs="Times New Roman"/>
          <w:sz w:val="24"/>
          <w:szCs w:val="24"/>
        </w:rPr>
      </w:pPr>
    </w:p>
    <w:p w:rsidR="00BB476B" w:rsidRPr="00C71EC3" w:rsidRDefault="00BB476B" w:rsidP="008E54D3">
      <w:pPr>
        <w:pStyle w:val="NoSpacing"/>
        <w:jc w:val="center"/>
        <w:rPr>
          <w:rFonts w:ascii="Times New Roman" w:hAnsi="Times New Roman" w:cs="Times New Roman"/>
          <w:sz w:val="24"/>
          <w:szCs w:val="24"/>
        </w:rPr>
      </w:pPr>
    </w:p>
    <w:p w:rsidR="00742D44" w:rsidRDefault="008E54D3" w:rsidP="008E54D3">
      <w:pPr>
        <w:spacing w:line="240" w:lineRule="auto"/>
        <w:jc w:val="both"/>
        <w:rPr>
          <w:rFonts w:ascii="Times New Roman" w:hAnsi="Times New Roman" w:cs="Times New Roman"/>
          <w:b/>
          <w:sz w:val="24"/>
          <w:szCs w:val="24"/>
        </w:rPr>
      </w:pPr>
      <w:r w:rsidRPr="00CA586F">
        <w:rPr>
          <w:rFonts w:ascii="Times New Roman" w:hAnsi="Times New Roman" w:cs="Times New Roman"/>
          <w:b/>
          <w:sz w:val="24"/>
          <w:szCs w:val="24"/>
        </w:rPr>
        <w:t>Abstract</w:t>
      </w:r>
      <w:r>
        <w:rPr>
          <w:rFonts w:ascii="Times New Roman" w:hAnsi="Times New Roman" w:cs="Times New Roman"/>
          <w:b/>
          <w:sz w:val="24"/>
          <w:szCs w:val="24"/>
        </w:rPr>
        <w:t xml:space="preserve"> </w:t>
      </w:r>
    </w:p>
    <w:p w:rsidR="008E54D3" w:rsidRPr="00C604EC" w:rsidRDefault="008E54D3" w:rsidP="008E54D3">
      <w:pPr>
        <w:spacing w:line="240" w:lineRule="auto"/>
        <w:jc w:val="both"/>
        <w:rPr>
          <w:rFonts w:ascii="Times New Roman" w:hAnsi="Times New Roman" w:cs="Times New Roman"/>
          <w:b/>
          <w:sz w:val="24"/>
          <w:szCs w:val="24"/>
        </w:rPr>
      </w:pPr>
      <w:r w:rsidRPr="00502558">
        <w:rPr>
          <w:rFonts w:ascii="Times New Roman" w:hAnsi="Times New Roman" w:cs="Times New Roman"/>
          <w:sz w:val="24"/>
          <w:szCs w:val="24"/>
        </w:rPr>
        <w:t>In the wake of Nigeri</w:t>
      </w:r>
      <w:r>
        <w:rPr>
          <w:rFonts w:ascii="Times New Roman" w:hAnsi="Times New Roman" w:cs="Times New Roman"/>
          <w:sz w:val="24"/>
          <w:szCs w:val="24"/>
        </w:rPr>
        <w:t>a’s desire to diversify and</w:t>
      </w:r>
      <w:r w:rsidRPr="00502558">
        <w:rPr>
          <w:rFonts w:ascii="Times New Roman" w:hAnsi="Times New Roman" w:cs="Times New Roman"/>
          <w:sz w:val="24"/>
          <w:szCs w:val="24"/>
        </w:rPr>
        <w:t xml:space="preserve"> the m</w:t>
      </w:r>
      <w:r>
        <w:rPr>
          <w:rFonts w:ascii="Times New Roman" w:hAnsi="Times New Roman" w:cs="Times New Roman"/>
          <w:sz w:val="24"/>
          <w:szCs w:val="24"/>
        </w:rPr>
        <w:t>ove to revive</w:t>
      </w:r>
      <w:r w:rsidRPr="00502558">
        <w:rPr>
          <w:rFonts w:ascii="Times New Roman" w:hAnsi="Times New Roman" w:cs="Times New Roman"/>
          <w:sz w:val="24"/>
          <w:szCs w:val="24"/>
        </w:rPr>
        <w:t xml:space="preserve"> iron ore deposit, </w:t>
      </w:r>
      <w:r>
        <w:rPr>
          <w:rFonts w:ascii="Times New Roman" w:hAnsi="Times New Roman" w:cs="Times New Roman"/>
          <w:sz w:val="24"/>
          <w:szCs w:val="24"/>
        </w:rPr>
        <w:t>various options are considered on how best to produce iron ore at the least cost possible. This study evaluates plausible source</w:t>
      </w:r>
      <w:r w:rsidRPr="00502558">
        <w:rPr>
          <w:rFonts w:ascii="Times New Roman" w:hAnsi="Times New Roman" w:cs="Times New Roman"/>
          <w:sz w:val="24"/>
          <w:szCs w:val="24"/>
        </w:rPr>
        <w:t xml:space="preserve"> of spare p</w:t>
      </w:r>
      <w:r>
        <w:rPr>
          <w:rFonts w:ascii="Times New Roman" w:hAnsi="Times New Roman" w:cs="Times New Roman"/>
          <w:sz w:val="24"/>
          <w:szCs w:val="24"/>
        </w:rPr>
        <w:t>arts for earth moving equipment and establishment of</w:t>
      </w:r>
      <w:r w:rsidRPr="00502558">
        <w:rPr>
          <w:rFonts w:ascii="Times New Roman" w:hAnsi="Times New Roman" w:cs="Times New Roman"/>
          <w:sz w:val="24"/>
          <w:szCs w:val="24"/>
        </w:rPr>
        <w:t xml:space="preserve"> local foundry to forge spare parts utilized </w:t>
      </w:r>
      <w:r>
        <w:rPr>
          <w:rFonts w:ascii="Times New Roman" w:hAnsi="Times New Roman" w:cs="Times New Roman"/>
          <w:sz w:val="24"/>
          <w:szCs w:val="24"/>
        </w:rPr>
        <w:t>for</w:t>
      </w:r>
      <w:r w:rsidRPr="00502558">
        <w:rPr>
          <w:rFonts w:ascii="Times New Roman" w:hAnsi="Times New Roman" w:cs="Times New Roman"/>
          <w:sz w:val="24"/>
          <w:szCs w:val="24"/>
        </w:rPr>
        <w:t xml:space="preserve"> iron ore production</w:t>
      </w:r>
      <w:r>
        <w:rPr>
          <w:rFonts w:ascii="Times New Roman" w:hAnsi="Times New Roman" w:cs="Times New Roman"/>
          <w:sz w:val="24"/>
          <w:szCs w:val="24"/>
        </w:rPr>
        <w:t>.</w:t>
      </w:r>
      <w:r w:rsidRPr="00502558">
        <w:rPr>
          <w:rFonts w:ascii="Times New Roman" w:hAnsi="Times New Roman" w:cs="Times New Roman"/>
          <w:sz w:val="24"/>
          <w:szCs w:val="24"/>
        </w:rPr>
        <w:t xml:space="preserve"> </w:t>
      </w:r>
      <w:r>
        <w:rPr>
          <w:rFonts w:ascii="Times New Roman" w:hAnsi="Times New Roman" w:cs="Times New Roman"/>
          <w:sz w:val="24"/>
          <w:szCs w:val="24"/>
        </w:rPr>
        <w:t>The benefit-cost and net discounted p</w:t>
      </w:r>
      <w:r w:rsidRPr="00502558">
        <w:rPr>
          <w:rFonts w:ascii="Times New Roman" w:hAnsi="Times New Roman" w:cs="Times New Roman"/>
          <w:sz w:val="24"/>
          <w:szCs w:val="24"/>
        </w:rPr>
        <w:t xml:space="preserve">resent value analysis were employed </w:t>
      </w:r>
      <w:r>
        <w:rPr>
          <w:rFonts w:ascii="Times New Roman" w:hAnsi="Times New Roman" w:cs="Times New Roman"/>
          <w:sz w:val="24"/>
          <w:szCs w:val="24"/>
        </w:rPr>
        <w:t>and</w:t>
      </w:r>
      <w:r w:rsidRPr="00502558">
        <w:rPr>
          <w:rFonts w:ascii="Times New Roman" w:hAnsi="Times New Roman" w:cs="Times New Roman"/>
          <w:sz w:val="24"/>
          <w:szCs w:val="24"/>
        </w:rPr>
        <w:t xml:space="preserve"> findings </w:t>
      </w:r>
      <w:r>
        <w:rPr>
          <w:rFonts w:ascii="Times New Roman" w:hAnsi="Times New Roman" w:cs="Times New Roman"/>
          <w:sz w:val="24"/>
          <w:szCs w:val="24"/>
        </w:rPr>
        <w:t>shows</w:t>
      </w:r>
      <w:r w:rsidRPr="00502558">
        <w:rPr>
          <w:rFonts w:ascii="Times New Roman" w:hAnsi="Times New Roman" w:cs="Times New Roman"/>
          <w:sz w:val="24"/>
          <w:szCs w:val="24"/>
        </w:rPr>
        <w:t xml:space="preserve"> that both sources are not profitable to the entity’s operation as it increases</w:t>
      </w:r>
      <w:r>
        <w:rPr>
          <w:rFonts w:ascii="Times New Roman" w:hAnsi="Times New Roman" w:cs="Times New Roman"/>
          <w:sz w:val="24"/>
          <w:szCs w:val="24"/>
        </w:rPr>
        <w:t xml:space="preserve"> running expenses, amid a 16 percent</w:t>
      </w:r>
      <w:r w:rsidRPr="00502558">
        <w:rPr>
          <w:rFonts w:ascii="Times New Roman" w:hAnsi="Times New Roman" w:cs="Times New Roman"/>
          <w:sz w:val="24"/>
          <w:szCs w:val="24"/>
        </w:rPr>
        <w:t xml:space="preserve"> inflation rate, an unfavorable global market exchange rate of $1 to N359.201 and a non-profitable glo</w:t>
      </w:r>
      <w:r>
        <w:rPr>
          <w:rFonts w:ascii="Times New Roman" w:hAnsi="Times New Roman" w:cs="Times New Roman"/>
          <w:sz w:val="24"/>
          <w:szCs w:val="24"/>
        </w:rPr>
        <w:t>bal market price of $62.59 (N22, 482)</w:t>
      </w:r>
      <w:r w:rsidRPr="00502558">
        <w:rPr>
          <w:rFonts w:ascii="Times New Roman" w:hAnsi="Times New Roman" w:cs="Times New Roman"/>
          <w:sz w:val="24"/>
          <w:szCs w:val="24"/>
        </w:rPr>
        <w:t xml:space="preserve"> wi</w:t>
      </w:r>
      <w:r>
        <w:rPr>
          <w:rFonts w:ascii="Times New Roman" w:hAnsi="Times New Roman" w:cs="Times New Roman"/>
          <w:sz w:val="24"/>
          <w:szCs w:val="24"/>
        </w:rPr>
        <w:t>thin projection of 5 years which</w:t>
      </w:r>
      <w:r w:rsidRPr="00502558">
        <w:rPr>
          <w:rFonts w:ascii="Times New Roman" w:hAnsi="Times New Roman" w:cs="Times New Roman"/>
          <w:sz w:val="24"/>
          <w:szCs w:val="24"/>
        </w:rPr>
        <w:t xml:space="preserve"> is very critical to the revival of the nation’s iron ore deposit</w:t>
      </w:r>
      <w:r>
        <w:rPr>
          <w:rFonts w:ascii="Times New Roman" w:hAnsi="Times New Roman" w:cs="Times New Roman"/>
          <w:sz w:val="24"/>
          <w:szCs w:val="24"/>
        </w:rPr>
        <w:t>. The policy suggestion from the findings is that new price</w:t>
      </w:r>
      <w:r w:rsidRPr="00502558">
        <w:rPr>
          <w:rFonts w:ascii="Times New Roman" w:hAnsi="Times New Roman" w:cs="Times New Roman"/>
          <w:sz w:val="24"/>
          <w:szCs w:val="24"/>
        </w:rPr>
        <w:t xml:space="preserve"> higher than the current global market pr</w:t>
      </w:r>
      <w:r>
        <w:rPr>
          <w:rFonts w:ascii="Times New Roman" w:hAnsi="Times New Roman" w:cs="Times New Roman"/>
          <w:sz w:val="24"/>
          <w:szCs w:val="24"/>
        </w:rPr>
        <w:t>ice be set</w:t>
      </w:r>
      <w:r w:rsidRPr="00502558">
        <w:rPr>
          <w:rFonts w:ascii="Times New Roman" w:hAnsi="Times New Roman" w:cs="Times New Roman"/>
          <w:sz w:val="24"/>
          <w:szCs w:val="24"/>
        </w:rPr>
        <w:t xml:space="preserve"> in order to absorb current co</w:t>
      </w:r>
      <w:r>
        <w:rPr>
          <w:rFonts w:ascii="Times New Roman" w:hAnsi="Times New Roman" w:cs="Times New Roman"/>
          <w:sz w:val="24"/>
          <w:szCs w:val="24"/>
        </w:rPr>
        <w:t>st accruable to the entity at 16 percent</w:t>
      </w:r>
      <w:r w:rsidRPr="00502558">
        <w:rPr>
          <w:rFonts w:ascii="Times New Roman" w:hAnsi="Times New Roman" w:cs="Times New Roman"/>
          <w:sz w:val="24"/>
          <w:szCs w:val="24"/>
        </w:rPr>
        <w:t xml:space="preserve"> inflation</w:t>
      </w:r>
      <w:r>
        <w:rPr>
          <w:rFonts w:ascii="Times New Roman" w:hAnsi="Times New Roman" w:cs="Times New Roman"/>
          <w:sz w:val="24"/>
          <w:szCs w:val="24"/>
        </w:rPr>
        <w:t>ary</w:t>
      </w:r>
      <w:r w:rsidRPr="00502558">
        <w:rPr>
          <w:rFonts w:ascii="Times New Roman" w:hAnsi="Times New Roman" w:cs="Times New Roman"/>
          <w:sz w:val="24"/>
          <w:szCs w:val="24"/>
        </w:rPr>
        <w:t xml:space="preserve"> rate an</w:t>
      </w:r>
      <w:r>
        <w:rPr>
          <w:rFonts w:ascii="Times New Roman" w:hAnsi="Times New Roman" w:cs="Times New Roman"/>
          <w:sz w:val="24"/>
          <w:szCs w:val="24"/>
        </w:rPr>
        <w:t>d a global market exchange rate.</w:t>
      </w:r>
    </w:p>
    <w:p w:rsidR="008E54D3" w:rsidRDefault="008E54D3" w:rsidP="008E54D3">
      <w:pPr>
        <w:pStyle w:val="NoSpacing"/>
        <w:jc w:val="both"/>
        <w:rPr>
          <w:rFonts w:ascii="Times New Roman" w:hAnsi="Times New Roman" w:cs="Times New Roman"/>
          <w:sz w:val="24"/>
          <w:szCs w:val="24"/>
        </w:rPr>
      </w:pPr>
      <w:r w:rsidRPr="00502558">
        <w:rPr>
          <w:rFonts w:ascii="Times New Roman" w:hAnsi="Times New Roman" w:cs="Times New Roman"/>
          <w:b/>
          <w:sz w:val="24"/>
          <w:szCs w:val="24"/>
        </w:rPr>
        <w:t>Keywords</w:t>
      </w:r>
      <w:r>
        <w:rPr>
          <w:rFonts w:ascii="Times New Roman" w:hAnsi="Times New Roman" w:cs="Times New Roman"/>
          <w:sz w:val="24"/>
          <w:szCs w:val="24"/>
        </w:rPr>
        <w:t xml:space="preserve">: </w:t>
      </w:r>
      <w:r w:rsidRPr="00502558">
        <w:rPr>
          <w:rFonts w:ascii="Times New Roman" w:hAnsi="Times New Roman" w:cs="Times New Roman"/>
          <w:sz w:val="24"/>
          <w:szCs w:val="24"/>
        </w:rPr>
        <w:t xml:space="preserve"> </w:t>
      </w:r>
      <w:r>
        <w:rPr>
          <w:rFonts w:ascii="Times New Roman" w:hAnsi="Times New Roman" w:cs="Times New Roman"/>
          <w:sz w:val="24"/>
          <w:szCs w:val="24"/>
        </w:rPr>
        <w:t xml:space="preserve">Iron ore production, local </w:t>
      </w:r>
      <w:r>
        <w:rPr>
          <w:rFonts w:ascii="Times New Roman" w:eastAsiaTheme="minorEastAsia" w:hAnsi="Times New Roman" w:cs="Times New Roman"/>
          <w:sz w:val="24"/>
          <w:szCs w:val="24"/>
        </w:rPr>
        <w:t xml:space="preserve">foundry, cost </w:t>
      </w:r>
      <w:r>
        <w:rPr>
          <w:rFonts w:ascii="Times New Roman" w:hAnsi="Times New Roman" w:cs="Times New Roman"/>
          <w:sz w:val="24"/>
          <w:szCs w:val="24"/>
        </w:rPr>
        <w:t>cost-benefit analysis, net discounted present value</w:t>
      </w:r>
      <w:r w:rsidRPr="00502558">
        <w:rPr>
          <w:rFonts w:ascii="Times New Roman" w:hAnsi="Times New Roman" w:cs="Times New Roman"/>
          <w:sz w:val="24"/>
          <w:szCs w:val="24"/>
        </w:rPr>
        <w:t xml:space="preserve"> </w:t>
      </w:r>
      <w:r>
        <w:rPr>
          <w:rFonts w:ascii="Times New Roman" w:hAnsi="Times New Roman" w:cs="Times New Roman"/>
          <w:sz w:val="24"/>
          <w:szCs w:val="24"/>
        </w:rPr>
        <w:t>analysis</w:t>
      </w:r>
    </w:p>
    <w:p w:rsidR="008E54D3" w:rsidRDefault="008E54D3" w:rsidP="008E54D3">
      <w:pPr>
        <w:rPr>
          <w:rFonts w:ascii="Times New Roman" w:hAnsi="Times New Roman" w:cs="Times New Roman"/>
          <w:b/>
          <w:sz w:val="24"/>
          <w:szCs w:val="24"/>
        </w:rPr>
      </w:pPr>
    </w:p>
    <w:p w:rsidR="008E54D3" w:rsidRPr="00C3693A" w:rsidRDefault="008E54D3" w:rsidP="008E54D3">
      <w:pPr>
        <w:rPr>
          <w:rFonts w:ascii="Times New Roman" w:hAnsi="Times New Roman" w:cs="Times New Roman"/>
          <w:b/>
          <w:sz w:val="24"/>
          <w:szCs w:val="24"/>
        </w:rPr>
      </w:pPr>
      <w:r w:rsidRPr="00C3693A">
        <w:rPr>
          <w:rFonts w:ascii="Times New Roman" w:hAnsi="Times New Roman" w:cs="Times New Roman"/>
          <w:b/>
          <w:sz w:val="24"/>
          <w:szCs w:val="24"/>
        </w:rPr>
        <w:t>Introduction</w:t>
      </w:r>
    </w:p>
    <w:p w:rsidR="008E54D3" w:rsidRPr="00FB02EF" w:rsidRDefault="00742D44" w:rsidP="00742D4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One of the </w:t>
      </w:r>
      <w:r w:rsidR="008E54D3" w:rsidRPr="00FB02EF">
        <w:rPr>
          <w:rFonts w:ascii="Times New Roman" w:hAnsi="Times New Roman" w:cs="Times New Roman"/>
          <w:sz w:val="24"/>
          <w:szCs w:val="24"/>
        </w:rPr>
        <w:t xml:space="preserve">desire of Nigeria as a nation is to ensure a drastic reduction in iron importation through local production at affordable price. Towards this end, the Ajaokuta Steel Company Limited (ASCL) was established which has failed to performed towards expectation. Suggestions have however been put forward that one of the assured means of ensuring efficient performance of ASCL is to source spare parts for earth moving equipment and establish local foundry to forge spare parts utilized for iron ore production. Despite studies on the importance of steel industry on the economic growth of Nigeria, there is lack of evidence on the cost and benefit analysis such venture in the production of iron ore. </w:t>
      </w:r>
    </w:p>
    <w:p w:rsidR="008E54D3" w:rsidRPr="00FB02EF" w:rsidRDefault="008E54D3" w:rsidP="00742D44">
      <w:pPr>
        <w:pStyle w:val="NoSpacing"/>
        <w:spacing w:line="480" w:lineRule="auto"/>
        <w:jc w:val="both"/>
        <w:rPr>
          <w:rFonts w:ascii="Times New Roman" w:hAnsi="Times New Roman" w:cs="Times New Roman"/>
          <w:sz w:val="24"/>
          <w:szCs w:val="24"/>
        </w:rPr>
      </w:pPr>
      <w:r w:rsidRPr="00FB02EF">
        <w:rPr>
          <w:rFonts w:ascii="Times New Roman" w:hAnsi="Times New Roman" w:cs="Times New Roman"/>
        </w:rPr>
        <w:lastRenderedPageBreak/>
        <w:tab/>
        <w:t>Reliance on importation has been the only source of earthmoving equipment and its spare parts for the production of mineral products. With reference to Engineering Export Info Bulletin (2015), Nigeria's major import partner for sourcing engineering products, spare parts and other commodities are Italy, China, Germany, United Kingdom and USA. The United Kingdom and USA accounts for over 26% of Nigeria's net import for engineering wares.  Although USA possesses the greatest share of Nigeria's import in terms items her oil and gas sector. India is also one of Nigeria's import partners for engineering equipment, although import transactions with the India are not steady. Despite, Nigeria's reliance on USA, China, Italy, Germany, United Kingdom and India, for spare parts of earthmoving equipment and earthmoving equipment for mining and construction activities, owing to their technical prowess, damage still remains inevitable. This obviously constitutes increase in terms of cost accruable to the utilization of earthmoving equipment for mining and construction activities. As cited in Shakti (2015), there is time loss in mining operation due to idleness and breakdown of earthmoving equipment as occurrence common to earthmoving equipment during opencast mining, thereby stressing on the negative effect of these occurrence on productivity. Also, Daily Trust (2013), identifies inadequacy and low availability of mining equipment, support facilities, spare parts and consumables such as explosives and non- completion of the 4</w:t>
      </w:r>
      <w:r w:rsidRPr="00FB02EF">
        <w:rPr>
          <w:rFonts w:ascii="Times New Roman" w:hAnsi="Times New Roman" w:cs="Times New Roman"/>
          <w:vertAlign w:val="superscript"/>
        </w:rPr>
        <w:t xml:space="preserve">th </w:t>
      </w:r>
      <w:r w:rsidRPr="00FB02EF">
        <w:rPr>
          <w:rFonts w:ascii="Times New Roman" w:hAnsi="Times New Roman" w:cs="Times New Roman"/>
        </w:rPr>
        <w:t xml:space="preserve">beneficiation  line that is designed to provide super concentrates to Delta Steel Company (DSL), as factors hindering the full operation of NIOMCO's plant. This obviously is a serious obstacle to the production of iron ore. In addition, the issue of finance has been a major challenge to iron ore production. NIOMCO was concession to Global Steel Holding Company Limited (GSHL) in 2004 on the basis that its performance is below expectation, in terms of revenue generation and production, after the earlier concession with SOLGAS of the Unites States failed. This deal was contracted to span for ten years. This overwhelming crave for steel and iron ore is an opportunity for local and international investors to get involved in the expansion of Africa’s largest economy. This optimism is informed by the fact that current local producers meets up to twenty five percent of demand for steel, which is the proposed growth strategy to unlock the solid mineral sector towards </w:t>
      </w:r>
      <w:r w:rsidRPr="00FB02EF">
        <w:rPr>
          <w:rFonts w:ascii="Times New Roman" w:hAnsi="Times New Roman" w:cs="Times New Roman"/>
          <w:sz w:val="24"/>
          <w:szCs w:val="24"/>
        </w:rPr>
        <w:t xml:space="preserve">full potential. The measure </w:t>
      </w:r>
      <w:r w:rsidRPr="00FB02EF">
        <w:rPr>
          <w:rFonts w:ascii="Times New Roman" w:hAnsi="Times New Roman" w:cs="Times New Roman"/>
          <w:sz w:val="24"/>
          <w:szCs w:val="24"/>
        </w:rPr>
        <w:lastRenderedPageBreak/>
        <w:t>taken by the Federal government to sustain welfare, by giving attention to the development of the solid mineral sector, amid recession, inspired this study.</w:t>
      </w:r>
    </w:p>
    <w:p w:rsidR="008E54D3" w:rsidRPr="00FB02EF" w:rsidRDefault="008E54D3" w:rsidP="00742D44">
      <w:pPr>
        <w:pStyle w:val="NoSpacing"/>
        <w:spacing w:line="480" w:lineRule="auto"/>
        <w:jc w:val="both"/>
        <w:rPr>
          <w:rFonts w:ascii="Times New Roman" w:hAnsi="Times New Roman" w:cs="Times New Roman"/>
        </w:rPr>
      </w:pPr>
      <w:r>
        <w:rPr>
          <w:rFonts w:ascii="Times New Roman" w:hAnsi="Times New Roman" w:cs="Times New Roman"/>
          <w:sz w:val="24"/>
          <w:szCs w:val="24"/>
        </w:rPr>
        <w:tab/>
      </w:r>
      <w:r w:rsidRPr="00FB02EF">
        <w:rPr>
          <w:rFonts w:ascii="Times New Roman" w:hAnsi="Times New Roman" w:cs="Times New Roman"/>
          <w:sz w:val="24"/>
          <w:szCs w:val="24"/>
        </w:rPr>
        <w:t>Often, some components such as gears, bearings, crawlers, track chains and sprocket of earthmoving equipment utilized for iron ore mining operations at NIOMCO are vulnerable</w:t>
      </w:r>
      <w:r w:rsidRPr="00FB02EF">
        <w:rPr>
          <w:rFonts w:ascii="Times New Roman" w:hAnsi="Times New Roman" w:cs="Times New Roman"/>
        </w:rPr>
        <w:t xml:space="preserve"> to frequent or constant damage, owing to frequent friction, tension and compression, resulting from the frequent contact of earthmoving equipment with the earth crust. This makes wearing frequent. The vulnerability of these parts generates a huge cost burden on NIOMCO’s mining operation. This is one amongst other factors militating against NIOMCO’s functionality. In other words, the continuous usage of earthmoving equipment regardless of the condition of worn parts has a negatively huge effect on the company’s productivity. Besides failing to extract sufficient amount of ore, breakdown becomes regular resulting to a costly downtime. Today at NIOMCO the halt in mining activity remains a contributory factor to its currently declined state of economic existence.</w:t>
      </w:r>
      <w:r>
        <w:rPr>
          <w:rFonts w:ascii="Times New Roman" w:hAnsi="Times New Roman" w:cs="Times New Roman"/>
        </w:rPr>
        <w:t xml:space="preserve"> </w:t>
      </w:r>
      <w:r>
        <w:rPr>
          <w:rFonts w:ascii="Times New Roman" w:hAnsi="Times New Roman" w:cs="Times New Roman"/>
          <w:sz w:val="24"/>
          <w:szCs w:val="24"/>
        </w:rPr>
        <w:t xml:space="preserve">The </w:t>
      </w:r>
      <w:r w:rsidRPr="004645B5">
        <w:rPr>
          <w:rFonts w:ascii="Times New Roman" w:hAnsi="Times New Roman" w:cs="Times New Roman"/>
          <w:sz w:val="24"/>
          <w:szCs w:val="24"/>
        </w:rPr>
        <w:t>National Bureau o</w:t>
      </w:r>
      <w:r>
        <w:rPr>
          <w:rFonts w:ascii="Times New Roman" w:hAnsi="Times New Roman" w:cs="Times New Roman"/>
          <w:sz w:val="24"/>
          <w:szCs w:val="24"/>
        </w:rPr>
        <w:t xml:space="preserve">f Statistics (2016) notes that the </w:t>
      </w:r>
      <w:r w:rsidRPr="004645B5">
        <w:rPr>
          <w:rFonts w:ascii="Times New Roman" w:hAnsi="Times New Roman" w:cs="Times New Roman"/>
          <w:sz w:val="24"/>
          <w:szCs w:val="24"/>
        </w:rPr>
        <w:t xml:space="preserve">contribution </w:t>
      </w:r>
      <w:r>
        <w:rPr>
          <w:rFonts w:ascii="Times New Roman" w:hAnsi="Times New Roman" w:cs="Times New Roman"/>
          <w:sz w:val="24"/>
          <w:szCs w:val="24"/>
        </w:rPr>
        <w:t xml:space="preserve">of </w:t>
      </w:r>
      <w:r w:rsidRPr="004645B5">
        <w:rPr>
          <w:rFonts w:ascii="Times New Roman" w:hAnsi="Times New Roman" w:cs="Times New Roman"/>
          <w:sz w:val="24"/>
          <w:szCs w:val="24"/>
        </w:rPr>
        <w:t>mining and quarrying activity, excluding crude oil and natural gas</w:t>
      </w:r>
      <w:r>
        <w:rPr>
          <w:rFonts w:ascii="Times New Roman" w:hAnsi="Times New Roman" w:cs="Times New Roman"/>
          <w:sz w:val="24"/>
          <w:szCs w:val="24"/>
        </w:rPr>
        <w:t xml:space="preserve"> to Nigeria’s GDP from 1980-2012, peaked</w:t>
      </w:r>
      <w:r w:rsidRPr="004645B5">
        <w:rPr>
          <w:rFonts w:ascii="Times New Roman" w:hAnsi="Times New Roman" w:cs="Times New Roman"/>
          <w:sz w:val="24"/>
          <w:szCs w:val="24"/>
        </w:rPr>
        <w:t xml:space="preserve"> at 1.12%. Of all, mineral ore was the lowest contributor to</w:t>
      </w:r>
      <w:r>
        <w:rPr>
          <w:rFonts w:ascii="Times New Roman" w:hAnsi="Times New Roman" w:cs="Times New Roman"/>
          <w:sz w:val="24"/>
          <w:szCs w:val="24"/>
        </w:rPr>
        <w:t xml:space="preserve"> output, </w:t>
      </w:r>
      <w:r w:rsidRPr="004645B5">
        <w:rPr>
          <w:rFonts w:ascii="Times New Roman" w:hAnsi="Times New Roman" w:cs="Times New Roman"/>
          <w:sz w:val="24"/>
          <w:szCs w:val="24"/>
        </w:rPr>
        <w:t>maintaining a declining growth. In 2010, it stood at N3, 285.21million, approximately 4.50% of</w:t>
      </w:r>
      <w:r>
        <w:rPr>
          <w:rFonts w:ascii="Times New Roman" w:hAnsi="Times New Roman" w:cs="Times New Roman"/>
          <w:sz w:val="24"/>
          <w:szCs w:val="24"/>
        </w:rPr>
        <w:t xml:space="preserve"> the total formal sector output, g</w:t>
      </w:r>
      <w:r w:rsidRPr="004645B5">
        <w:rPr>
          <w:rFonts w:ascii="Times New Roman" w:hAnsi="Times New Roman" w:cs="Times New Roman"/>
          <w:sz w:val="24"/>
          <w:szCs w:val="24"/>
        </w:rPr>
        <w:t xml:space="preserve">rowing by N518.63million which is approximately, 15.79% in 2011, which was marginally lesser to the tune of 4.43% of the total formal sector. The year 2012 saw a slight slow in growth, to 7.47 percent, with the increase of N284.14million, generating a total of N4, 088.03 million of output from the mineral ore activity, which resulted </w:t>
      </w:r>
      <w:r>
        <w:rPr>
          <w:rFonts w:ascii="Times New Roman" w:hAnsi="Times New Roman" w:cs="Times New Roman"/>
          <w:sz w:val="24"/>
          <w:szCs w:val="24"/>
        </w:rPr>
        <w:t xml:space="preserve">to </w:t>
      </w:r>
      <w:r w:rsidRPr="004645B5">
        <w:rPr>
          <w:rFonts w:ascii="Times New Roman" w:hAnsi="Times New Roman" w:cs="Times New Roman"/>
          <w:sz w:val="24"/>
          <w:szCs w:val="24"/>
        </w:rPr>
        <w:t>3.96% of the total mining and quarrying in the formal sector. In addition, the mining and quarrying sector recorded a negative growth of 7.91 percent, in the first quarter of 2015 which indicated a -1.52 percentage points lower than -6.39 percent growth rates recorded in the first quarter of 2014 and 9.27 percentage points lower than growth rates estimates for quarter four of 2014.</w:t>
      </w:r>
      <w:r>
        <w:rPr>
          <w:rFonts w:ascii="Times New Roman" w:hAnsi="Times New Roman" w:cs="Times New Roman"/>
          <w:sz w:val="24"/>
          <w:szCs w:val="24"/>
        </w:rPr>
        <w:t xml:space="preserve"> </w:t>
      </w:r>
      <w:r w:rsidRPr="004645B5">
        <w:rPr>
          <w:rFonts w:ascii="Times New Roman" w:hAnsi="Times New Roman" w:cs="Times New Roman"/>
          <w:sz w:val="24"/>
          <w:szCs w:val="24"/>
        </w:rPr>
        <w:t xml:space="preserve">In real terms, the contribution of mining and quarrying to Real GDP in the first quarter of 2015 stands at 10.61 percent, showing a decline in the sector by -1.37 percent with respect to its </w:t>
      </w:r>
      <w:r w:rsidRPr="004645B5">
        <w:rPr>
          <w:rFonts w:ascii="Times New Roman" w:hAnsi="Times New Roman" w:cs="Times New Roman"/>
          <w:sz w:val="24"/>
          <w:szCs w:val="24"/>
        </w:rPr>
        <w:lastRenderedPageBreak/>
        <w:t>addition to GDP, relative to 11.98 percent recorded in the corresponding quarter of 2014, but higher than 9.12 percent, estimated in the fourth quarter of 2014. In the first quarter of 2016, the Mining and Quarrying sector contributed 10.34 percent to Real GDP, which is marginally lower relative to the corresponding quarter of 2015, yet higher from the previous quarter by 2.13 percent. In sum the contribution of Mining and Quarrying to Real GDP, diminished progressively over the periods of evaluation. This beyond all reasonable doubt X-rays the deplorable state of the Mining sector, as witnessed in today’s Nigeria.</w:t>
      </w:r>
    </w:p>
    <w:p w:rsidR="008E54D3" w:rsidRPr="00A368A9" w:rsidRDefault="008E54D3" w:rsidP="00742D44">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Pr="004645B5">
        <w:rPr>
          <w:rFonts w:ascii="Times New Roman" w:hAnsi="Times New Roman" w:cs="Times New Roman"/>
          <w:sz w:val="24"/>
          <w:szCs w:val="24"/>
        </w:rPr>
        <w:t xml:space="preserve">This </w:t>
      </w:r>
      <w:r>
        <w:rPr>
          <w:rFonts w:ascii="Times New Roman" w:hAnsi="Times New Roman" w:cs="Times New Roman"/>
          <w:sz w:val="24"/>
          <w:szCs w:val="24"/>
        </w:rPr>
        <w:t xml:space="preserve">present </w:t>
      </w:r>
      <w:r w:rsidRPr="004645B5">
        <w:rPr>
          <w:rFonts w:ascii="Times New Roman" w:hAnsi="Times New Roman" w:cs="Times New Roman"/>
          <w:sz w:val="24"/>
          <w:szCs w:val="24"/>
        </w:rPr>
        <w:t>study</w:t>
      </w:r>
      <w:r>
        <w:rPr>
          <w:rFonts w:ascii="Times New Roman" w:hAnsi="Times New Roman" w:cs="Times New Roman"/>
          <w:sz w:val="24"/>
          <w:szCs w:val="24"/>
        </w:rPr>
        <w:t xml:space="preserve"> is confined to comparing</w:t>
      </w:r>
      <w:r w:rsidRPr="004645B5">
        <w:rPr>
          <w:rFonts w:ascii="Times New Roman" w:hAnsi="Times New Roman" w:cs="Times New Roman"/>
          <w:sz w:val="24"/>
          <w:szCs w:val="24"/>
        </w:rPr>
        <w:t xml:space="preserve"> plausible options</w:t>
      </w:r>
      <w:r>
        <w:rPr>
          <w:rFonts w:ascii="Times New Roman" w:hAnsi="Times New Roman" w:cs="Times New Roman"/>
          <w:sz w:val="24"/>
          <w:szCs w:val="24"/>
        </w:rPr>
        <w:t xml:space="preserve"> for sourcing spare parts of earthmoving equipment, </w:t>
      </w:r>
      <w:r w:rsidRPr="004645B5">
        <w:rPr>
          <w:rFonts w:ascii="Times New Roman" w:hAnsi="Times New Roman" w:cs="Times New Roman"/>
          <w:sz w:val="24"/>
          <w:szCs w:val="24"/>
        </w:rPr>
        <w:t>with the interest of</w:t>
      </w:r>
      <w:r>
        <w:rPr>
          <w:rFonts w:ascii="Times New Roman" w:hAnsi="Times New Roman" w:cs="Times New Roman"/>
          <w:sz w:val="24"/>
          <w:szCs w:val="24"/>
        </w:rPr>
        <w:t xml:space="preserve"> accessing its cost implication on iron ore production. Precisely, it concentrates on exploring two feasible options opened for sourcing spares parts of earthmoving equipment for iron ore production</w:t>
      </w:r>
      <w:r w:rsidRPr="004645B5">
        <w:rPr>
          <w:rFonts w:ascii="Times New Roman" w:hAnsi="Times New Roman" w:cs="Times New Roman"/>
          <w:sz w:val="24"/>
          <w:szCs w:val="24"/>
        </w:rPr>
        <w:t xml:space="preserve">, taking into cognizance the vulnerability of some </w:t>
      </w:r>
      <w:r>
        <w:rPr>
          <w:rFonts w:ascii="Times New Roman" w:hAnsi="Times New Roman" w:cs="Times New Roman"/>
          <w:sz w:val="24"/>
          <w:szCs w:val="24"/>
        </w:rPr>
        <w:t>parts of earthmoving equipment during mining.The projection would be carried over a period of five years, with a 15.98% inflation rate (CBN, Statistical Bulletin, 2010).In addition, 15% risk free rate on Federal government bonds would be used as the minimum attractive rate of return (discount rate) of investment (CBN, Statistical Bulletin, 2010). In the treatment of contingent liabilities (contingent cost) the IAS (International Accounting Standard) will be employed. According to NIOMCO, the economic useful life of earth moving equipment with respect to machine hours utilized, on average is 9years. On the other hand, its laboratory equipment has an economic useful life of 10 years. .In this study, $1 to N359.201 exchange rate is used for the valuation of all costs items. The study also incorporates the procurement of new earth moving equipment in its analysis, on the basis, majority of the earth moving equipment utilized at NIOMCO’s have been exposed to long period of rain fall throughout, the period of non-operation.</w:t>
      </w:r>
    </w:p>
    <w:p w:rsidR="008E54D3" w:rsidRPr="00955F7D" w:rsidRDefault="008E54D3" w:rsidP="008E54D3">
      <w:pPr>
        <w:spacing w:line="360" w:lineRule="auto"/>
        <w:jc w:val="both"/>
        <w:rPr>
          <w:rFonts w:ascii="Times New Roman" w:hAnsi="Times New Roman" w:cs="Times New Roman"/>
          <w:sz w:val="24"/>
          <w:szCs w:val="24"/>
        </w:rPr>
      </w:pPr>
      <w:r>
        <w:rPr>
          <w:rFonts w:ascii="Times New Roman" w:hAnsi="Times New Roman" w:cs="Times New Roman"/>
          <w:b/>
          <w:sz w:val="24"/>
          <w:szCs w:val="24"/>
        </w:rPr>
        <w:t>Literature Review</w:t>
      </w:r>
    </w:p>
    <w:p w:rsidR="008E54D3" w:rsidRPr="00EE0FBB" w:rsidRDefault="00742D44" w:rsidP="00742D44">
      <w:pPr>
        <w:spacing w:line="480" w:lineRule="auto"/>
        <w:jc w:val="both"/>
        <w:rPr>
          <w:rFonts w:ascii="Times New Roman" w:hAnsi="Times New Roman" w:cs="Times New Roman"/>
          <w:sz w:val="24"/>
          <w:szCs w:val="24"/>
        </w:rPr>
      </w:pPr>
      <w:r>
        <w:rPr>
          <w:rFonts w:ascii="Times New Roman" w:eastAsia="Times New Roman" w:hAnsi="Times New Roman" w:cs="Times New Roman"/>
          <w:bCs/>
          <w:sz w:val="24"/>
          <w:szCs w:val="24"/>
        </w:rPr>
        <w:lastRenderedPageBreak/>
        <w:t>Basically</w:t>
      </w:r>
      <w:r w:rsidR="008E54D3">
        <w:rPr>
          <w:rFonts w:ascii="Times New Roman" w:eastAsia="Times New Roman" w:hAnsi="Times New Roman" w:cs="Times New Roman"/>
          <w:bCs/>
          <w:sz w:val="24"/>
          <w:szCs w:val="24"/>
        </w:rPr>
        <w:t>, a</w:t>
      </w:r>
      <w:r w:rsidR="008E54D3" w:rsidRPr="004645B5">
        <w:rPr>
          <w:rFonts w:ascii="Times New Roman" w:eastAsia="Times New Roman" w:hAnsi="Times New Roman" w:cs="Times New Roman"/>
          <w:bCs/>
          <w:sz w:val="24"/>
          <w:szCs w:val="24"/>
        </w:rPr>
        <w:t>n investment is expected to generate a stream of future cash flows, C (t). Since investment, I, represents an outlay at initial period zero, this can be expressed as a negative cash flow, - C</w:t>
      </w:r>
      <w:r w:rsidR="008E54D3" w:rsidRPr="004645B5">
        <w:rPr>
          <w:rFonts w:ascii="Times New Roman" w:eastAsia="Times New Roman" w:hAnsi="Times New Roman" w:cs="Times New Roman"/>
          <w:bCs/>
          <w:sz w:val="24"/>
          <w:szCs w:val="24"/>
          <w:vertAlign w:val="subscript"/>
        </w:rPr>
        <w:t>0</w:t>
      </w:r>
      <w:r w:rsidR="008E54D3" w:rsidRPr="004645B5">
        <w:rPr>
          <w:rFonts w:ascii="Times New Roman" w:eastAsia="Times New Roman" w:hAnsi="Times New Roman" w:cs="Times New Roman"/>
          <w:bCs/>
          <w:sz w:val="24"/>
          <w:szCs w:val="24"/>
        </w:rPr>
        <w:t>. The net present value can then be written as:</w:t>
      </w:r>
    </w:p>
    <w:p w:rsidR="008E54D3" w:rsidRPr="004645B5" w:rsidRDefault="008E54D3" w:rsidP="008E54D3">
      <w:pPr>
        <w:spacing w:line="360" w:lineRule="auto"/>
        <w:rPr>
          <w:rFonts w:ascii="Times New Roman" w:eastAsia="Times New Roman" w:hAnsi="Times New Roman" w:cs="Times New Roman"/>
          <w:bCs/>
          <w:sz w:val="24"/>
          <w:szCs w:val="24"/>
        </w:rPr>
      </w:pPr>
      <w:r w:rsidRPr="00A91B05">
        <w:rPr>
          <w:rFonts w:ascii="Times New Roman" w:eastAsia="Times New Roman" w:hAnsi="Times New Roman" w:cs="Times New Roman"/>
          <w:bCs/>
          <w:i/>
          <w:sz w:val="24"/>
          <w:szCs w:val="24"/>
        </w:rPr>
        <w:t>NPV= -C</w:t>
      </w:r>
      <w:r w:rsidRPr="00A91B05">
        <w:rPr>
          <w:rFonts w:ascii="Times New Roman" w:eastAsia="Times New Roman" w:hAnsi="Times New Roman" w:cs="Times New Roman"/>
          <w:bCs/>
          <w:i/>
          <w:sz w:val="24"/>
          <w:szCs w:val="24"/>
          <w:vertAlign w:val="subscript"/>
        </w:rPr>
        <w:t>0</w:t>
      </w:r>
      <w:r w:rsidRPr="00A91B05">
        <w:rPr>
          <w:rFonts w:ascii="Times New Roman" w:eastAsia="Times New Roman" w:hAnsi="Times New Roman" w:cs="Times New Roman"/>
          <w:bCs/>
          <w:i/>
          <w:sz w:val="24"/>
          <w:szCs w:val="24"/>
        </w:rPr>
        <w:t xml:space="preserve"> + ʃ C (t) e</w:t>
      </w:r>
      <w:r w:rsidRPr="00A91B05">
        <w:rPr>
          <w:rFonts w:ascii="Times New Roman" w:eastAsia="Times New Roman" w:hAnsi="Times New Roman" w:cs="Times New Roman"/>
          <w:bCs/>
          <w:i/>
          <w:sz w:val="24"/>
          <w:szCs w:val="24"/>
          <w:vertAlign w:val="superscript"/>
        </w:rPr>
        <w:t xml:space="preserve"> (g-r)t</w:t>
      </w:r>
      <w:r w:rsidRPr="00A91B05">
        <w:rPr>
          <w:rFonts w:ascii="Times New Roman" w:eastAsia="Times New Roman" w:hAnsi="Times New Roman" w:cs="Times New Roman"/>
          <w:bCs/>
          <w:i/>
          <w:sz w:val="24"/>
          <w:szCs w:val="24"/>
        </w:rPr>
        <w:t xml:space="preserve"> dt……………………….</w:t>
      </w:r>
      <w:r w:rsidRPr="004645B5">
        <w:rPr>
          <w:rFonts w:ascii="Times New Roman" w:eastAsia="Times New Roman" w:hAnsi="Times New Roman" w:cs="Times New Roman"/>
          <w:bCs/>
          <w:sz w:val="24"/>
          <w:szCs w:val="24"/>
        </w:rPr>
        <w:t xml:space="preserve"> (1)</w:t>
      </w:r>
    </w:p>
    <w:p w:rsidR="008E54D3" w:rsidRPr="00B960CD" w:rsidRDefault="008E54D3" w:rsidP="00742D44">
      <w:pPr>
        <w:spacing w:line="480" w:lineRule="auto"/>
        <w:jc w:val="both"/>
        <w:rPr>
          <w:rFonts w:ascii="Times New Roman" w:eastAsia="Times New Roman" w:hAnsi="Times New Roman" w:cs="Times New Roman"/>
          <w:bCs/>
          <w:sz w:val="24"/>
          <w:szCs w:val="24"/>
        </w:rPr>
      </w:pPr>
      <w:r w:rsidRPr="004645B5">
        <w:rPr>
          <w:rFonts w:ascii="Times New Roman" w:eastAsia="Times New Roman" w:hAnsi="Times New Roman" w:cs="Times New Roman"/>
          <w:bCs/>
          <w:sz w:val="24"/>
          <w:szCs w:val="24"/>
        </w:rPr>
        <w:t xml:space="preserve">With respect to the above equation, g represents growth rate and r denotes </w:t>
      </w:r>
      <w:r>
        <w:rPr>
          <w:rFonts w:ascii="Times New Roman" w:eastAsia="Times New Roman" w:hAnsi="Times New Roman" w:cs="Times New Roman"/>
          <w:bCs/>
          <w:sz w:val="24"/>
          <w:szCs w:val="24"/>
        </w:rPr>
        <w:t>the opportunity cost of capital. So</w:t>
      </w:r>
      <w:r w:rsidRPr="004645B5">
        <w:rPr>
          <w:rFonts w:ascii="Times New Roman" w:eastAsia="Times New Roman" w:hAnsi="Times New Roman" w:cs="Times New Roman"/>
          <w:bCs/>
          <w:sz w:val="24"/>
          <w:szCs w:val="24"/>
        </w:rPr>
        <w:t xml:space="preserve"> long as the expected return on investment, i, is higher than the opportunity cost of capital, r, and investment will be worthwhile. Therefore when </w:t>
      </w:r>
      <w:r w:rsidRPr="004645B5">
        <w:rPr>
          <w:rFonts w:ascii="Times New Roman" w:eastAsia="Times New Roman" w:hAnsi="Times New Roman" w:cs="Times New Roman"/>
          <w:bCs/>
          <w:i/>
          <w:sz w:val="24"/>
          <w:szCs w:val="24"/>
        </w:rPr>
        <w:t xml:space="preserve">r=i, </w:t>
      </w:r>
      <w:r w:rsidRPr="004645B5">
        <w:rPr>
          <w:rFonts w:ascii="Times New Roman" w:eastAsia="Times New Roman" w:hAnsi="Times New Roman" w:cs="Times New Roman"/>
          <w:bCs/>
          <w:sz w:val="24"/>
          <w:szCs w:val="24"/>
        </w:rPr>
        <w:t xml:space="preserve">the NPV=0. The rate of return, </w:t>
      </w:r>
      <w:r w:rsidRPr="004645B5">
        <w:rPr>
          <w:rFonts w:ascii="Times New Roman" w:eastAsia="Times New Roman" w:hAnsi="Times New Roman" w:cs="Times New Roman"/>
          <w:bCs/>
          <w:i/>
          <w:sz w:val="24"/>
          <w:szCs w:val="24"/>
        </w:rPr>
        <w:t>I</w:t>
      </w:r>
      <w:r w:rsidRPr="004645B5">
        <w:rPr>
          <w:rFonts w:ascii="Times New Roman" w:eastAsia="Times New Roman" w:hAnsi="Times New Roman" w:cs="Times New Roman"/>
          <w:bCs/>
          <w:sz w:val="24"/>
          <w:szCs w:val="24"/>
        </w:rPr>
        <w:t xml:space="preserve">, is the same as Keynes’ marginal efficiency of capital and Fisher’s internal rate of return. From </w:t>
      </w:r>
      <w:r>
        <w:rPr>
          <w:rFonts w:ascii="Times New Roman" w:eastAsia="Times New Roman" w:hAnsi="Times New Roman" w:cs="Times New Roman"/>
          <w:bCs/>
          <w:sz w:val="24"/>
          <w:szCs w:val="24"/>
        </w:rPr>
        <w:t>equation (1)</w:t>
      </w:r>
      <w:r w:rsidRPr="004645B5">
        <w:rPr>
          <w:rFonts w:ascii="Times New Roman" w:eastAsia="Times New Roman" w:hAnsi="Times New Roman" w:cs="Times New Roman"/>
          <w:bCs/>
          <w:sz w:val="24"/>
          <w:szCs w:val="24"/>
        </w:rPr>
        <w:t xml:space="preserve">, the present value of an investment </w:t>
      </w:r>
      <w:r w:rsidRPr="004645B5">
        <w:rPr>
          <w:rFonts w:ascii="Times New Roman" w:eastAsia="Times New Roman" w:hAnsi="Times New Roman" w:cs="Times New Roman"/>
          <w:bCs/>
          <w:i/>
          <w:sz w:val="24"/>
          <w:szCs w:val="24"/>
        </w:rPr>
        <w:t>I</w:t>
      </w:r>
      <w:r w:rsidRPr="004645B5">
        <w:rPr>
          <w:rFonts w:ascii="Times New Roman" w:eastAsia="Times New Roman" w:hAnsi="Times New Roman" w:cs="Times New Roman"/>
          <w:bCs/>
          <w:sz w:val="24"/>
          <w:szCs w:val="24"/>
        </w:rPr>
        <w:t xml:space="preserve">, can be written as </w:t>
      </w:r>
      <w:r w:rsidRPr="004645B5">
        <w:rPr>
          <w:rFonts w:ascii="Times New Roman" w:eastAsia="Times New Roman" w:hAnsi="Times New Roman" w:cs="Times New Roman"/>
          <w:bCs/>
          <w:i/>
          <w:sz w:val="24"/>
          <w:szCs w:val="24"/>
        </w:rPr>
        <w:t>C</w:t>
      </w:r>
      <w:r w:rsidRPr="004645B5">
        <w:rPr>
          <w:rFonts w:ascii="Times New Roman" w:eastAsia="Times New Roman" w:hAnsi="Times New Roman" w:cs="Times New Roman"/>
          <w:bCs/>
          <w:i/>
          <w:sz w:val="24"/>
          <w:szCs w:val="24"/>
          <w:vertAlign w:val="subscript"/>
        </w:rPr>
        <w:t>1</w:t>
      </w:r>
      <w:r w:rsidRPr="004645B5">
        <w:rPr>
          <w:rFonts w:ascii="Times New Roman" w:eastAsia="Times New Roman" w:hAnsi="Times New Roman" w:cs="Times New Roman"/>
          <w:bCs/>
          <w:i/>
          <w:sz w:val="24"/>
          <w:szCs w:val="24"/>
        </w:rPr>
        <w:t>/ (r- g),</w:t>
      </w:r>
      <w:r w:rsidRPr="004645B5">
        <w:rPr>
          <w:rFonts w:ascii="Times New Roman" w:eastAsia="Times New Roman" w:hAnsi="Times New Roman" w:cs="Times New Roman"/>
          <w:bCs/>
          <w:sz w:val="24"/>
          <w:szCs w:val="24"/>
        </w:rPr>
        <w:t xml:space="preserve"> indicating that present value with respect to the initial capital outlay at </w:t>
      </w:r>
      <w:r>
        <w:rPr>
          <w:rFonts w:ascii="Times New Roman" w:eastAsia="Times New Roman" w:hAnsi="Times New Roman" w:cs="Times New Roman"/>
          <w:bCs/>
          <w:sz w:val="24"/>
          <w:szCs w:val="24"/>
        </w:rPr>
        <w:t>initial capital</w:t>
      </w:r>
      <w:r w:rsidRPr="004645B5">
        <w:rPr>
          <w:rFonts w:ascii="Times New Roman" w:eastAsia="Times New Roman" w:hAnsi="Times New Roman" w:cs="Times New Roman"/>
          <w:bCs/>
          <w:sz w:val="24"/>
          <w:szCs w:val="24"/>
        </w:rPr>
        <w:t xml:space="preserve"> is equal </w:t>
      </w:r>
      <w:r>
        <w:rPr>
          <w:rFonts w:ascii="Times New Roman" w:eastAsia="Times New Roman" w:hAnsi="Times New Roman" w:cs="Times New Roman"/>
          <w:bCs/>
          <w:sz w:val="24"/>
          <w:szCs w:val="24"/>
        </w:rPr>
        <w:t xml:space="preserve">to </w:t>
      </w:r>
      <w:r w:rsidRPr="004645B5">
        <w:rPr>
          <w:rFonts w:ascii="Times New Roman" w:eastAsia="Times New Roman" w:hAnsi="Times New Roman" w:cs="Times New Roman"/>
          <w:bCs/>
          <w:sz w:val="24"/>
          <w:szCs w:val="24"/>
        </w:rPr>
        <w:t>1. Irving identified the discount rate as the internal rate of return (IRR). Keynes identified it as marginal efficiency of capital. The underlying disparity between Keynes’ and fisher’s views of investment is found in their thought towards investment.  Keynes ruled out the ideology of investment as an adjusting mechanism towards equilibrium. Fisher saw investment as merely an adjustment mechanism towards equilibrium. In other words, he regarded investment as an optimal adjustment path towards an optimal capital stock. According to Keynes, investment goes beyond the available capital stock. Fisher and Keynes’ theories of investment have made investment projections possible, today. The net present value rule for investment has become a standard component of corporate finance.</w:t>
      </w:r>
      <w:r>
        <w:rPr>
          <w:rFonts w:ascii="Times New Roman" w:eastAsia="Times New Roman" w:hAnsi="Times New Roman" w:cs="Times New Roman"/>
          <w:bCs/>
          <w:sz w:val="24"/>
          <w:szCs w:val="24"/>
        </w:rPr>
        <w:t xml:space="preserve"> </w:t>
      </w:r>
      <w:r w:rsidRPr="004645B5">
        <w:rPr>
          <w:rFonts w:ascii="Times New Roman" w:hAnsi="Times New Roman" w:cs="Times New Roman"/>
          <w:sz w:val="24"/>
          <w:szCs w:val="24"/>
        </w:rPr>
        <w:t xml:space="preserve">As capital is not easily available and in abundance in the financial capital market, there is the financial lag in raising fund to buy capital. Finally, there is the delivery lag between the ordering of </w:t>
      </w:r>
      <w:r w:rsidRPr="00B960CD">
        <w:rPr>
          <w:rFonts w:ascii="Times New Roman" w:hAnsi="Times New Roman" w:cs="Times New Roman"/>
          <w:sz w:val="24"/>
          <w:szCs w:val="24"/>
        </w:rPr>
        <w:t>capital and its delivery. Supposing different firms have varying decision and delivery lags, then in total the result of an increase in capital stock demand is distributed overtime. By implication the capital stock at current period (t) is dependent on previous levels of output expressed in the form:</w:t>
      </w:r>
    </w:p>
    <w:p w:rsidR="008E54D3" w:rsidRPr="00B960CD" w:rsidRDefault="008E54D3" w:rsidP="00742D44">
      <w:pPr>
        <w:spacing w:line="480" w:lineRule="auto"/>
        <w:jc w:val="both"/>
        <w:rPr>
          <w:rFonts w:ascii="Times New Roman" w:hAnsi="Times New Roman" w:cs="Times New Roman"/>
          <w:i/>
          <w:sz w:val="24"/>
          <w:szCs w:val="24"/>
        </w:rPr>
      </w:pPr>
      <w:r w:rsidRPr="00B960CD">
        <w:rPr>
          <w:rFonts w:ascii="Times New Roman" w:hAnsi="Times New Roman" w:cs="Times New Roman"/>
          <w:i/>
          <w:sz w:val="24"/>
          <w:szCs w:val="24"/>
        </w:rPr>
        <w:lastRenderedPageBreak/>
        <w:t>K</w:t>
      </w:r>
      <w:r w:rsidRPr="00B960CD">
        <w:rPr>
          <w:rFonts w:ascii="Times New Roman" w:hAnsi="Times New Roman" w:cs="Times New Roman"/>
          <w:i/>
          <w:sz w:val="24"/>
          <w:szCs w:val="24"/>
          <w:vertAlign w:val="subscript"/>
        </w:rPr>
        <w:t>t</w:t>
      </w:r>
      <w:r w:rsidRPr="00B960CD">
        <w:rPr>
          <w:rFonts w:ascii="Times New Roman" w:hAnsi="Times New Roman" w:cs="Times New Roman"/>
          <w:i/>
          <w:sz w:val="24"/>
          <w:szCs w:val="24"/>
        </w:rPr>
        <w:t xml:space="preserve"> = f (Yt Y</w:t>
      </w:r>
      <w:r w:rsidRPr="00B960CD">
        <w:rPr>
          <w:rFonts w:ascii="Times New Roman" w:hAnsi="Times New Roman" w:cs="Times New Roman"/>
          <w:i/>
          <w:sz w:val="24"/>
          <w:szCs w:val="24"/>
          <w:vertAlign w:val="subscript"/>
        </w:rPr>
        <w:t>t-1</w:t>
      </w:r>
      <w:r w:rsidRPr="00B960CD">
        <w:rPr>
          <w:rFonts w:ascii="Times New Roman" w:hAnsi="Times New Roman" w:cs="Times New Roman"/>
          <w:i/>
          <w:sz w:val="24"/>
          <w:szCs w:val="24"/>
        </w:rPr>
        <w:t xml:space="preserve"> ………..Y</w:t>
      </w:r>
      <w:r w:rsidRPr="00B960CD">
        <w:rPr>
          <w:rFonts w:ascii="Times New Roman" w:hAnsi="Times New Roman" w:cs="Times New Roman"/>
          <w:i/>
          <w:sz w:val="24"/>
          <w:szCs w:val="24"/>
          <w:vertAlign w:val="subscript"/>
        </w:rPr>
        <w:t>t-n</w:t>
      </w:r>
      <w:r w:rsidRPr="00B960CD">
        <w:rPr>
          <w:rFonts w:ascii="Times New Roman" w:hAnsi="Times New Roman" w:cs="Times New Roman"/>
          <w:i/>
          <w:sz w:val="24"/>
          <w:szCs w:val="24"/>
        </w:rPr>
        <w:t xml:space="preserve">)…………….. </w:t>
      </w:r>
      <w:r w:rsidRPr="00B960CD">
        <w:rPr>
          <w:rFonts w:ascii="Times New Roman" w:hAnsi="Times New Roman" w:cs="Times New Roman"/>
          <w:sz w:val="24"/>
          <w:szCs w:val="24"/>
        </w:rPr>
        <w:t xml:space="preserve">(2) </w:t>
      </w:r>
    </w:p>
    <w:p w:rsidR="008E54D3" w:rsidRPr="00B960CD" w:rsidRDefault="008E54D3" w:rsidP="00742D44">
      <w:pPr>
        <w:pStyle w:val="NoSpacing"/>
        <w:spacing w:line="480" w:lineRule="auto"/>
        <w:jc w:val="both"/>
        <w:rPr>
          <w:rFonts w:ascii="Times New Roman" w:hAnsi="Times New Roman" w:cs="Times New Roman"/>
          <w:sz w:val="24"/>
          <w:szCs w:val="24"/>
        </w:rPr>
      </w:pPr>
      <w:r w:rsidRPr="00B960CD">
        <w:rPr>
          <w:rFonts w:ascii="Times New Roman" w:hAnsi="Times New Roman" w:cs="Times New Roman"/>
        </w:rPr>
        <w:t xml:space="preserve">Considering a scenario where (output) Y is increasing at a decreasing rate and stops to increase at a high level. The flexible accelerator will rise during several periods before the negative effects of the increased capital stock outweighs the positive effect of further increases in output and leads to net investment becoming zero. Within the boundaries of this theory, profits are termed to be the level of current and recent past profits. If aggregate income and aggregate profits increases, the firm’s retained earnings also increases and vice </w:t>
      </w:r>
      <w:r w:rsidRPr="00B960CD">
        <w:rPr>
          <w:rFonts w:ascii="Times New Roman" w:hAnsi="Times New Roman" w:cs="Times New Roman"/>
          <w:sz w:val="24"/>
          <w:szCs w:val="24"/>
        </w:rPr>
        <w:t xml:space="preserve">versa. </w:t>
      </w:r>
      <w:r w:rsidRPr="00B960CD">
        <w:rPr>
          <w:rFonts w:ascii="Times New Roman" w:hAnsi="Times New Roman" w:cs="Times New Roman"/>
          <w:sz w:val="24"/>
          <w:szCs w:val="24"/>
        </w:rPr>
        <w:tab/>
      </w:r>
    </w:p>
    <w:p w:rsidR="008E54D3" w:rsidRPr="00B960CD" w:rsidRDefault="008E54D3" w:rsidP="00742D44">
      <w:pPr>
        <w:pStyle w:val="NoSpacing"/>
        <w:spacing w:line="480" w:lineRule="auto"/>
        <w:jc w:val="both"/>
        <w:rPr>
          <w:rFonts w:ascii="Times New Roman" w:hAnsi="Times New Roman" w:cs="Times New Roman"/>
        </w:rPr>
      </w:pPr>
      <w:r w:rsidRPr="00B960CD">
        <w:rPr>
          <w:rFonts w:ascii="Times New Roman" w:hAnsi="Times New Roman" w:cs="Times New Roman"/>
          <w:sz w:val="24"/>
          <w:szCs w:val="24"/>
        </w:rPr>
        <w:tab/>
        <w:t>Different authors have come up with findings that depicts the trend of the mineral sector in</w:t>
      </w:r>
      <w:r w:rsidRPr="00B960CD">
        <w:rPr>
          <w:rFonts w:ascii="Times New Roman" w:hAnsi="Times New Roman" w:cs="Times New Roman"/>
        </w:rPr>
        <w:t xml:space="preserve"> terms of performance, while others explains the gains and curse of dependence on mineral resources to rich-mineral countries. Dennis (2007) took into account the trade-off of the development of the mining, manufacturing and agricultural sectors for the development of the oil sector despite their potential of accelerating economic growth. But Iwuagwu (2000) argue that the growth of countries rests on the quantity and quality of natural resources which have over time been misunderstood by some. On this Iwuagwu (2000) suggested that diversification of the economy is the tool for sustained growth and development. Supporting this view, Awe &amp; Ajayi (2009) asserts that there is need to diversify of Nigeria revenue base for economic development </w:t>
      </w:r>
    </w:p>
    <w:p w:rsidR="008E54D3" w:rsidRPr="00B960CD" w:rsidRDefault="008E54D3" w:rsidP="00742D44">
      <w:pPr>
        <w:pStyle w:val="NoSpacing"/>
        <w:spacing w:line="480" w:lineRule="auto"/>
        <w:jc w:val="both"/>
        <w:rPr>
          <w:rFonts w:ascii="Times New Roman" w:hAnsi="Times New Roman" w:cs="Times New Roman"/>
          <w:sz w:val="24"/>
          <w:szCs w:val="24"/>
        </w:rPr>
      </w:pPr>
      <w:r w:rsidRPr="00B960CD">
        <w:rPr>
          <w:rFonts w:ascii="Times New Roman" w:hAnsi="Times New Roman" w:cs="Times New Roman"/>
        </w:rPr>
        <w:tab/>
        <w:t xml:space="preserve">Adebimpe &amp; Akande (2011) exposes the fact that, the discounted cash flow has been utilized in mining economics in the last three decades, in a bid to access the profit yielding potentials of a mineral deposit. In all, it was discovered that the production of iron ore in Nigeria is profitable. The National Bureau of Statistics (2016) in attempt to ascertain the contribution of Nigeria’s oil and non-oil sectors to real gross domestic product. It was found that arts, entertainment and recreation contributed 0.26% in the first quarter of 2016, higher than was recorded in the first quarter of 2015 which stood at 0.24% and first quarter of 2014 at 0.18%. Finance and Insurance contribution to real GDP in the first quarter of 2016 stood at 3.13%. This was lower than its contribution in the first quarter of the preceding year (2015) which was 3.25% but higher in the first quarter of 2014. Manufacturing sector contribution in real terms to GDP slowed by 7.00%, 6.30% points, which was lower from the growth witnessed in the first quarter of 2015 in food, beverage, oil refining, cement, </w:t>
      </w:r>
      <w:r w:rsidRPr="00B960CD">
        <w:rPr>
          <w:rFonts w:ascii="Times New Roman" w:hAnsi="Times New Roman" w:cs="Times New Roman"/>
        </w:rPr>
        <w:lastRenderedPageBreak/>
        <w:t xml:space="preserve">electricity and tobacco. Agriculture stood at high 20.48% in the first quarter of 2016, higher than was recorded in the preceding year of the first quarter while the mining and quarrying sector contributed 10.34% to real GDP in the first quarter of 2016 which was lower than its contribution in the first quarter of 2015. The first quarter of 2015 was higher than the first </w:t>
      </w:r>
      <w:r w:rsidRPr="00B960CD">
        <w:rPr>
          <w:rFonts w:ascii="Times New Roman" w:hAnsi="Times New Roman" w:cs="Times New Roman"/>
          <w:sz w:val="24"/>
          <w:szCs w:val="24"/>
        </w:rPr>
        <w:t xml:space="preserve">quarter of 2016 by 2.13%. </w:t>
      </w:r>
    </w:p>
    <w:p w:rsidR="008E54D3" w:rsidRPr="00B960CD" w:rsidRDefault="008E54D3" w:rsidP="00742D44">
      <w:pPr>
        <w:pStyle w:val="NoSpacing"/>
        <w:spacing w:line="480" w:lineRule="auto"/>
        <w:jc w:val="both"/>
        <w:rPr>
          <w:rFonts w:ascii="Times New Roman" w:hAnsi="Times New Roman" w:cs="Times New Roman"/>
        </w:rPr>
      </w:pPr>
      <w:r>
        <w:rPr>
          <w:rFonts w:ascii="Times New Roman" w:hAnsi="Times New Roman" w:cs="Times New Roman"/>
          <w:sz w:val="24"/>
          <w:szCs w:val="24"/>
        </w:rPr>
        <w:tab/>
      </w:r>
      <w:r w:rsidRPr="00B960CD">
        <w:rPr>
          <w:rFonts w:ascii="Times New Roman" w:hAnsi="Times New Roman" w:cs="Times New Roman"/>
          <w:sz w:val="24"/>
          <w:szCs w:val="24"/>
        </w:rPr>
        <w:t>Describing development as the continuous advancement in the living standard of people, Maduaka (2014) contend that an indication of societal growth must not exclude the reduction</w:t>
      </w:r>
      <w:r w:rsidRPr="00B960CD">
        <w:rPr>
          <w:rFonts w:ascii="Times New Roman" w:hAnsi="Times New Roman" w:cs="Times New Roman"/>
        </w:rPr>
        <w:t xml:space="preserve"> in inequality, access to variety of goods and services and the provision of basic needs. In other words for a country to achieve a high level of productivity and self-reliance, attention must be given to the growth and development of her industrial potential. This will only be a reality if the sector is strengthened, in terms of its policy and creating an enabling business environment that would attract private investors.</w:t>
      </w:r>
    </w:p>
    <w:tbl>
      <w:tblPr>
        <w:tblW w:w="5000" w:type="pct"/>
        <w:tblCellSpacing w:w="0" w:type="dxa"/>
        <w:tblCellMar>
          <w:left w:w="210" w:type="dxa"/>
          <w:right w:w="0" w:type="dxa"/>
        </w:tblCellMar>
        <w:tblLook w:val="04A0"/>
      </w:tblPr>
      <w:tblGrid>
        <w:gridCol w:w="9207"/>
      </w:tblGrid>
      <w:tr w:rsidR="008E54D3" w:rsidRPr="004645B5" w:rsidTr="00351B1E">
        <w:trPr>
          <w:trHeight w:val="870"/>
          <w:tblCellSpacing w:w="0" w:type="dxa"/>
        </w:trPr>
        <w:tc>
          <w:tcPr>
            <w:tcW w:w="0" w:type="auto"/>
            <w:tcMar>
              <w:top w:w="0" w:type="dxa"/>
              <w:left w:w="180" w:type="dxa"/>
              <w:bottom w:w="0" w:type="dxa"/>
              <w:right w:w="0" w:type="dxa"/>
            </w:tcMar>
            <w:vAlign w:val="center"/>
            <w:hideMark/>
          </w:tcPr>
          <w:tbl>
            <w:tblPr>
              <w:tblW w:w="0" w:type="auto"/>
              <w:tblCellSpacing w:w="0" w:type="dxa"/>
              <w:tblCellMar>
                <w:left w:w="0" w:type="dxa"/>
                <w:right w:w="0" w:type="dxa"/>
              </w:tblCellMar>
              <w:tblLook w:val="04A0"/>
            </w:tblPr>
            <w:tblGrid>
              <w:gridCol w:w="9027"/>
            </w:tblGrid>
            <w:tr w:rsidR="008E54D3" w:rsidRPr="004645B5" w:rsidTr="00351B1E">
              <w:trPr>
                <w:tblCellSpacing w:w="0" w:type="dxa"/>
              </w:trPr>
              <w:tc>
                <w:tcPr>
                  <w:tcW w:w="0" w:type="auto"/>
                  <w:vAlign w:val="center"/>
                  <w:hideMark/>
                </w:tcPr>
                <w:p w:rsidR="008E54D3" w:rsidRDefault="008E54D3" w:rsidP="00742D44">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Pr="004645B5">
                    <w:rPr>
                      <w:rFonts w:ascii="Times New Roman" w:hAnsi="Times New Roman" w:cs="Times New Roman"/>
                      <w:sz w:val="24"/>
                      <w:szCs w:val="24"/>
                    </w:rPr>
                    <w:t xml:space="preserve">Saadat (2016) </w:t>
                  </w:r>
                  <w:r>
                    <w:rPr>
                      <w:rFonts w:ascii="Times New Roman" w:hAnsi="Times New Roman" w:cs="Times New Roman"/>
                      <w:sz w:val="24"/>
                      <w:szCs w:val="24"/>
                    </w:rPr>
                    <w:t>on</w:t>
                  </w:r>
                  <w:r w:rsidRPr="004645B5">
                    <w:rPr>
                      <w:rFonts w:ascii="Times New Roman" w:hAnsi="Times New Roman" w:cs="Times New Roman"/>
                      <w:sz w:val="24"/>
                      <w:szCs w:val="24"/>
                    </w:rPr>
                    <w:t xml:space="preserve"> the influence of mineral resources on economic growth of Pakistan emphasizes on the importance of natural resource endowment as a source capable of sustaining a country’s welfare, owing to the fact that natural endowment plays a crucial role towards the development of a nation’s agricultural and industrial sectors.</w:t>
                  </w:r>
                  <w:r>
                    <w:rPr>
                      <w:rFonts w:ascii="Times New Roman" w:hAnsi="Times New Roman" w:cs="Times New Roman"/>
                      <w:sz w:val="24"/>
                      <w:szCs w:val="24"/>
                    </w:rPr>
                    <w:t xml:space="preserve"> </w:t>
                  </w:r>
                  <w:r w:rsidRPr="004645B5">
                    <w:rPr>
                      <w:rFonts w:ascii="Times New Roman" w:hAnsi="Times New Roman" w:cs="Times New Roman"/>
                      <w:sz w:val="24"/>
                      <w:szCs w:val="24"/>
                    </w:rPr>
                    <w:t>The study reveals a negative relationship between export of primary resource commodities and growth, despite its con</w:t>
                  </w:r>
                  <w:r>
                    <w:rPr>
                      <w:rFonts w:ascii="Times New Roman" w:hAnsi="Times New Roman" w:cs="Times New Roman"/>
                      <w:sz w:val="24"/>
                      <w:szCs w:val="24"/>
                    </w:rPr>
                    <w:t xml:space="preserve">trol for a number of variables. The study </w:t>
                  </w:r>
                  <w:r w:rsidRPr="004645B5">
                    <w:rPr>
                      <w:rFonts w:ascii="Times New Roman" w:hAnsi="Times New Roman" w:cs="Times New Roman"/>
                      <w:sz w:val="24"/>
                      <w:szCs w:val="24"/>
                    </w:rPr>
                    <w:t>submits that</w:t>
                  </w:r>
                  <w:r>
                    <w:rPr>
                      <w:rFonts w:ascii="Times New Roman" w:hAnsi="Times New Roman" w:cs="Times New Roman"/>
                      <w:sz w:val="24"/>
                      <w:szCs w:val="24"/>
                    </w:rPr>
                    <w:t xml:space="preserve">, </w:t>
                  </w:r>
                  <w:r w:rsidRPr="004645B5">
                    <w:rPr>
                      <w:rFonts w:ascii="Times New Roman" w:hAnsi="Times New Roman" w:cs="Times New Roman"/>
                      <w:sz w:val="24"/>
                      <w:szCs w:val="24"/>
                    </w:rPr>
                    <w:t>inadequate investment in human capita</w:t>
                  </w:r>
                  <w:r>
                    <w:rPr>
                      <w:rFonts w:ascii="Times New Roman" w:hAnsi="Times New Roman" w:cs="Times New Roman"/>
                      <w:sz w:val="24"/>
                      <w:szCs w:val="24"/>
                    </w:rPr>
                    <w:t>l is a contributory factor for the decline of economic growth. Most importantly, It raised</w:t>
                  </w:r>
                  <w:r w:rsidRPr="004645B5">
                    <w:rPr>
                      <w:rFonts w:ascii="Times New Roman" w:hAnsi="Times New Roman" w:cs="Times New Roman"/>
                      <w:sz w:val="24"/>
                      <w:szCs w:val="24"/>
                    </w:rPr>
                    <w:t xml:space="preserve"> the need for the development of the mineral sector, as it</w:t>
                  </w:r>
                  <w:r>
                    <w:rPr>
                      <w:rFonts w:ascii="Times New Roman" w:hAnsi="Times New Roman" w:cs="Times New Roman"/>
                      <w:sz w:val="24"/>
                      <w:szCs w:val="24"/>
                    </w:rPr>
                    <w:t xml:space="preserve"> has the potential of generating huge revenue for the country. </w:t>
                  </w:r>
                  <w:r w:rsidRPr="004645B5">
                    <w:rPr>
                      <w:rFonts w:ascii="Times New Roman" w:hAnsi="Times New Roman" w:cs="Times New Roman"/>
                      <w:sz w:val="24"/>
                      <w:szCs w:val="24"/>
                    </w:rPr>
                    <w:t>Hlavová (2015) evaluated the co relation between the portion of mineral resources in total export and economic growth in Sub-Saharan African economies. The huge reserves of mineral endowment in Sub-Saharan African</w:t>
                  </w:r>
                  <w:r>
                    <w:rPr>
                      <w:rFonts w:ascii="Times New Roman" w:hAnsi="Times New Roman" w:cs="Times New Roman"/>
                      <w:sz w:val="24"/>
                      <w:szCs w:val="24"/>
                    </w:rPr>
                    <w:t xml:space="preserve"> economies accompanied by its </w:t>
                  </w:r>
                  <w:r w:rsidRPr="004645B5">
                    <w:rPr>
                      <w:rFonts w:ascii="Times New Roman" w:hAnsi="Times New Roman" w:cs="Times New Roman"/>
                      <w:sz w:val="24"/>
                      <w:szCs w:val="24"/>
                    </w:rPr>
                    <w:t xml:space="preserve">influence on the economic performance have been an issue under assessment for decades. Some authors have evaluate the effect of increasing export of mineral </w:t>
                  </w:r>
                  <w:r>
                    <w:rPr>
                      <w:rFonts w:ascii="Times New Roman" w:hAnsi="Times New Roman" w:cs="Times New Roman"/>
                      <w:sz w:val="24"/>
                      <w:szCs w:val="24"/>
                    </w:rPr>
                    <w:t>and</w:t>
                  </w:r>
                  <w:r w:rsidRPr="004645B5">
                    <w:rPr>
                      <w:rFonts w:ascii="Times New Roman" w:hAnsi="Times New Roman" w:cs="Times New Roman"/>
                      <w:sz w:val="24"/>
                      <w:szCs w:val="24"/>
                    </w:rPr>
                    <w:t xml:space="preserve"> reveals that the exportation of resource endowment by resource rich economies has resulted to the decline of </w:t>
                  </w:r>
                  <w:r w:rsidRPr="004645B5">
                    <w:rPr>
                      <w:rFonts w:ascii="Times New Roman" w:hAnsi="Times New Roman" w:cs="Times New Roman"/>
                      <w:sz w:val="24"/>
                      <w:szCs w:val="24"/>
                    </w:rPr>
                    <w:lastRenderedPageBreak/>
                    <w:t>other export sectors of the economy.</w:t>
                  </w:r>
                  <w:r>
                    <w:rPr>
                      <w:rFonts w:ascii="Times New Roman" w:hAnsi="Times New Roman" w:cs="Times New Roman"/>
                      <w:sz w:val="24"/>
                      <w:szCs w:val="24"/>
                    </w:rPr>
                    <w:t xml:space="preserve"> Worthy of note is, the study did</w:t>
                  </w:r>
                  <w:r w:rsidRPr="004645B5">
                    <w:rPr>
                      <w:rFonts w:ascii="Times New Roman" w:hAnsi="Times New Roman" w:cs="Times New Roman"/>
                      <w:sz w:val="24"/>
                      <w:szCs w:val="24"/>
                    </w:rPr>
                    <w:t xml:space="preserve"> not submit to</w:t>
                  </w:r>
                  <w:r>
                    <w:rPr>
                      <w:rFonts w:ascii="Times New Roman" w:hAnsi="Times New Roman" w:cs="Times New Roman"/>
                      <w:sz w:val="24"/>
                      <w:szCs w:val="24"/>
                    </w:rPr>
                    <w:t xml:space="preserve"> the</w:t>
                  </w:r>
                  <w:r w:rsidRPr="004645B5">
                    <w:rPr>
                      <w:rFonts w:ascii="Times New Roman" w:hAnsi="Times New Roman" w:cs="Times New Roman"/>
                      <w:sz w:val="24"/>
                      <w:szCs w:val="24"/>
                    </w:rPr>
                    <w:t xml:space="preserve"> arguments that high dependence on resources endowment by resource rich Sub-Saharan countries has a declining effect on their growth. </w:t>
                  </w:r>
                  <w:r>
                    <w:rPr>
                      <w:rFonts w:ascii="Times New Roman" w:hAnsi="Times New Roman" w:cs="Times New Roman"/>
                      <w:sz w:val="24"/>
                      <w:szCs w:val="24"/>
                    </w:rPr>
                    <w:t>Thomas &amp; Horii (2009) contend</w:t>
                  </w:r>
                  <w:r w:rsidRPr="00C0462C">
                    <w:rPr>
                      <w:rFonts w:ascii="Times New Roman" w:hAnsi="Times New Roman" w:cs="Times New Roman"/>
                      <w:sz w:val="24"/>
                      <w:szCs w:val="24"/>
                    </w:rPr>
                    <w:t xml:space="preserve"> that China’s resource hunt</w:t>
                  </w:r>
                  <w:r>
                    <w:rPr>
                      <w:rFonts w:ascii="Times New Roman" w:hAnsi="Times New Roman" w:cs="Times New Roman"/>
                      <w:sz w:val="24"/>
                      <w:szCs w:val="24"/>
                    </w:rPr>
                    <w:t xml:space="preserve"> quest has been a great gift </w:t>
                  </w:r>
                  <w:r w:rsidRPr="00C0462C">
                    <w:rPr>
                      <w:rFonts w:ascii="Times New Roman" w:hAnsi="Times New Roman" w:cs="Times New Roman"/>
                      <w:sz w:val="24"/>
                      <w:szCs w:val="24"/>
                    </w:rPr>
                    <w:t>to developing countries by</w:t>
                  </w:r>
                  <w:r>
                    <w:rPr>
                      <w:rFonts w:ascii="Times New Roman" w:hAnsi="Times New Roman" w:cs="Times New Roman"/>
                      <w:sz w:val="24"/>
                      <w:szCs w:val="24"/>
                    </w:rPr>
                    <w:t xml:space="preserve"> the demand for their raw materials thereby</w:t>
                  </w:r>
                  <w:r w:rsidRPr="00C0462C">
                    <w:rPr>
                      <w:rFonts w:ascii="Times New Roman" w:hAnsi="Times New Roman" w:cs="Times New Roman"/>
                      <w:sz w:val="24"/>
                      <w:szCs w:val="24"/>
                    </w:rPr>
                    <w:t xml:space="preserve"> rai</w:t>
                  </w:r>
                  <w:r>
                    <w:rPr>
                      <w:rFonts w:ascii="Times New Roman" w:hAnsi="Times New Roman" w:cs="Times New Roman"/>
                      <w:sz w:val="24"/>
                      <w:szCs w:val="24"/>
                    </w:rPr>
                    <w:t>sing the prices of natural endowment</w:t>
                  </w:r>
                  <w:r w:rsidRPr="00C0462C">
                    <w:rPr>
                      <w:rFonts w:ascii="Times New Roman" w:hAnsi="Times New Roman" w:cs="Times New Roman"/>
                      <w:sz w:val="24"/>
                      <w:szCs w:val="24"/>
                    </w:rPr>
                    <w:t xml:space="preserve"> in the globa</w:t>
                  </w:r>
                  <w:r>
                    <w:rPr>
                      <w:rFonts w:ascii="Times New Roman" w:hAnsi="Times New Roman" w:cs="Times New Roman"/>
                      <w:sz w:val="24"/>
                      <w:szCs w:val="24"/>
                    </w:rPr>
                    <w:t>l commodity markets. In effect</w:t>
                  </w:r>
                  <w:r w:rsidRPr="00C0462C">
                    <w:rPr>
                      <w:rFonts w:ascii="Times New Roman" w:hAnsi="Times New Roman" w:cs="Times New Roman"/>
                      <w:sz w:val="24"/>
                      <w:szCs w:val="24"/>
                    </w:rPr>
                    <w:t xml:space="preserve">, developing countries have </w:t>
                  </w:r>
                  <w:r>
                    <w:rPr>
                      <w:rFonts w:ascii="Times New Roman" w:hAnsi="Times New Roman" w:cs="Times New Roman"/>
                      <w:sz w:val="24"/>
                      <w:szCs w:val="24"/>
                    </w:rPr>
                    <w:t xml:space="preserve">been flooded with cash </w:t>
                  </w:r>
                  <w:r w:rsidRPr="00C0462C">
                    <w:rPr>
                      <w:rFonts w:ascii="Times New Roman" w:hAnsi="Times New Roman" w:cs="Times New Roman"/>
                      <w:sz w:val="24"/>
                      <w:szCs w:val="24"/>
                    </w:rPr>
                    <w:t>badly needed to</w:t>
                  </w:r>
                  <w:r>
                    <w:rPr>
                      <w:rFonts w:ascii="Times New Roman" w:hAnsi="Times New Roman" w:cs="Times New Roman"/>
                      <w:sz w:val="24"/>
                      <w:szCs w:val="24"/>
                    </w:rPr>
                    <w:t xml:space="preserve"> support their economies financial needs. In other words this has permitted some </w:t>
                  </w:r>
                  <w:r w:rsidRPr="00C0462C">
                    <w:rPr>
                      <w:rFonts w:ascii="Times New Roman" w:hAnsi="Times New Roman" w:cs="Times New Roman"/>
                      <w:sz w:val="24"/>
                      <w:szCs w:val="24"/>
                    </w:rPr>
                    <w:t>resource-rich countries to extract better deals from existing customers.</w:t>
                  </w:r>
                  <w:r>
                    <w:rPr>
                      <w:rFonts w:ascii="Times New Roman" w:hAnsi="Times New Roman" w:cs="Times New Roman"/>
                      <w:sz w:val="24"/>
                      <w:szCs w:val="24"/>
                    </w:rPr>
                    <w:t xml:space="preserve"> However, findings contradict the perception of the resource curse claims argument on China’s increased demand for the natural endowment of some developing countries. In other words, it submits that e</w:t>
                  </w:r>
                  <w:r w:rsidRPr="00733ABB">
                    <w:rPr>
                      <w:rFonts w:ascii="Times New Roman" w:hAnsi="Times New Roman" w:cs="Times New Roman"/>
                      <w:sz w:val="24"/>
                      <w:szCs w:val="24"/>
                    </w:rPr>
                    <w:t>xporting natural resources to China has not hindered</w:t>
                  </w:r>
                  <w:r>
                    <w:rPr>
                      <w:rFonts w:ascii="Times New Roman" w:hAnsi="Times New Roman" w:cs="Times New Roman"/>
                      <w:sz w:val="24"/>
                      <w:szCs w:val="24"/>
                    </w:rPr>
                    <w:t xml:space="preserve"> economic</w:t>
                  </w:r>
                  <w:r w:rsidRPr="00733ABB">
                    <w:rPr>
                      <w:rFonts w:ascii="Times New Roman" w:hAnsi="Times New Roman" w:cs="Times New Roman"/>
                      <w:sz w:val="24"/>
                      <w:szCs w:val="24"/>
                    </w:rPr>
                    <w:t xml:space="preserve"> growth</w:t>
                  </w:r>
                  <w:r>
                    <w:rPr>
                      <w:rFonts w:ascii="Times New Roman" w:hAnsi="Times New Roman" w:cs="Times New Roman"/>
                      <w:sz w:val="24"/>
                      <w:szCs w:val="24"/>
                    </w:rPr>
                    <w:t xml:space="preserve"> of developing countries. </w:t>
                  </w:r>
                </w:p>
                <w:p w:rsidR="008E54D3" w:rsidRPr="004645B5" w:rsidRDefault="008E54D3" w:rsidP="00742D44">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From the literature review, there is no evidence on the cost-benefit analysis of iron ore production in relation of plausible source</w:t>
                  </w:r>
                  <w:r w:rsidRPr="00502558">
                    <w:rPr>
                      <w:rFonts w:ascii="Times New Roman" w:hAnsi="Times New Roman" w:cs="Times New Roman"/>
                      <w:sz w:val="24"/>
                      <w:szCs w:val="24"/>
                    </w:rPr>
                    <w:t xml:space="preserve"> of spare p</w:t>
                  </w:r>
                  <w:r>
                    <w:rPr>
                      <w:rFonts w:ascii="Times New Roman" w:hAnsi="Times New Roman" w:cs="Times New Roman"/>
                      <w:sz w:val="24"/>
                      <w:szCs w:val="24"/>
                    </w:rPr>
                    <w:t>arts for earth moving equipment and establishment of</w:t>
                  </w:r>
                  <w:r w:rsidRPr="00502558">
                    <w:rPr>
                      <w:rFonts w:ascii="Times New Roman" w:hAnsi="Times New Roman" w:cs="Times New Roman"/>
                      <w:sz w:val="24"/>
                      <w:szCs w:val="24"/>
                    </w:rPr>
                    <w:t xml:space="preserve"> local foundry to forge spare parts utilized </w:t>
                  </w:r>
                  <w:r>
                    <w:rPr>
                      <w:rFonts w:ascii="Times New Roman" w:hAnsi="Times New Roman" w:cs="Times New Roman"/>
                      <w:sz w:val="24"/>
                      <w:szCs w:val="24"/>
                    </w:rPr>
                    <w:t>for</w:t>
                  </w:r>
                  <w:r w:rsidRPr="00502558">
                    <w:rPr>
                      <w:rFonts w:ascii="Times New Roman" w:hAnsi="Times New Roman" w:cs="Times New Roman"/>
                      <w:sz w:val="24"/>
                      <w:szCs w:val="24"/>
                    </w:rPr>
                    <w:t xml:space="preserve"> iron ore production</w:t>
                  </w:r>
                  <w:r>
                    <w:rPr>
                      <w:rFonts w:ascii="Times New Roman" w:hAnsi="Times New Roman" w:cs="Times New Roman"/>
                      <w:sz w:val="24"/>
                      <w:szCs w:val="24"/>
                    </w:rPr>
                    <w:t>. This study therefore intends to fill the existing gap. It is imperative</w:t>
                  </w:r>
                  <w:r w:rsidRPr="004645B5">
                    <w:rPr>
                      <w:rFonts w:ascii="Times New Roman" w:hAnsi="Times New Roman" w:cs="Times New Roman"/>
                      <w:sz w:val="24"/>
                      <w:szCs w:val="24"/>
                    </w:rPr>
                    <w:t xml:space="preserve"> to have a good projection on the possible changes of economic factors (prices and cost changes on grade tonnage) that could affect the future operations of </w:t>
                  </w:r>
                  <w:r>
                    <w:rPr>
                      <w:rFonts w:ascii="Times New Roman" w:hAnsi="Times New Roman" w:cs="Times New Roman"/>
                      <w:sz w:val="24"/>
                      <w:szCs w:val="24"/>
                    </w:rPr>
                    <w:t>iron ore production to provide policy inputs towards</w:t>
                  </w:r>
                  <w:r w:rsidRPr="004645B5">
                    <w:rPr>
                      <w:rFonts w:ascii="Times New Roman" w:hAnsi="Times New Roman" w:cs="Times New Roman"/>
                      <w:sz w:val="24"/>
                      <w:szCs w:val="24"/>
                    </w:rPr>
                    <w:t xml:space="preserve"> strategic </w:t>
                  </w:r>
                  <w:r>
                    <w:rPr>
                      <w:rFonts w:ascii="Times New Roman" w:hAnsi="Times New Roman" w:cs="Times New Roman"/>
                      <w:sz w:val="24"/>
                      <w:szCs w:val="24"/>
                    </w:rPr>
                    <w:t>plans on</w:t>
                  </w:r>
                  <w:r w:rsidRPr="004645B5">
                    <w:rPr>
                      <w:rFonts w:ascii="Times New Roman" w:hAnsi="Times New Roman" w:cs="Times New Roman"/>
                      <w:sz w:val="24"/>
                      <w:szCs w:val="24"/>
                    </w:rPr>
                    <w:t xml:space="preserve"> </w:t>
                  </w:r>
                  <w:r>
                    <w:rPr>
                      <w:rFonts w:ascii="Times New Roman" w:hAnsi="Times New Roman" w:cs="Times New Roman"/>
                      <w:sz w:val="24"/>
                      <w:szCs w:val="24"/>
                    </w:rPr>
                    <w:t>iron ore production</w:t>
                  </w:r>
                  <w:r w:rsidRPr="004645B5">
                    <w:rPr>
                      <w:rFonts w:ascii="Times New Roman" w:hAnsi="Times New Roman" w:cs="Times New Roman"/>
                      <w:sz w:val="24"/>
                      <w:szCs w:val="24"/>
                    </w:rPr>
                    <w:t xml:space="preserve">. </w:t>
                  </w:r>
                </w:p>
              </w:tc>
            </w:tr>
            <w:tr w:rsidR="008E54D3" w:rsidRPr="004645B5" w:rsidTr="00351B1E">
              <w:trPr>
                <w:tblCellSpacing w:w="0" w:type="dxa"/>
              </w:trPr>
              <w:tc>
                <w:tcPr>
                  <w:tcW w:w="0" w:type="auto"/>
                  <w:vAlign w:val="center"/>
                  <w:hideMark/>
                </w:tcPr>
                <w:p w:rsidR="008E54D3" w:rsidRPr="004645B5" w:rsidRDefault="008E54D3" w:rsidP="00742D44">
                  <w:pPr>
                    <w:spacing w:after="0" w:line="480" w:lineRule="auto"/>
                    <w:jc w:val="both"/>
                    <w:rPr>
                      <w:rFonts w:ascii="Times New Roman" w:hAnsi="Times New Roman" w:cs="Times New Roman"/>
                      <w:sz w:val="24"/>
                      <w:szCs w:val="24"/>
                    </w:rPr>
                  </w:pPr>
                </w:p>
              </w:tc>
            </w:tr>
          </w:tbl>
          <w:p w:rsidR="008E54D3" w:rsidRPr="004645B5" w:rsidRDefault="008E54D3" w:rsidP="00742D44">
            <w:pPr>
              <w:spacing w:after="0" w:line="480" w:lineRule="auto"/>
              <w:jc w:val="both"/>
              <w:rPr>
                <w:rFonts w:ascii="Times New Roman" w:eastAsia="Times New Roman" w:hAnsi="Times New Roman" w:cs="Times New Roman"/>
                <w:b/>
                <w:bCs/>
                <w:color w:val="CB5E0C"/>
                <w:sz w:val="24"/>
                <w:szCs w:val="24"/>
                <w:lang w:val="en-GB" w:eastAsia="en-GB"/>
              </w:rPr>
            </w:pPr>
          </w:p>
        </w:tc>
      </w:tr>
    </w:tbl>
    <w:p w:rsidR="008E54D3" w:rsidRDefault="008E54D3" w:rsidP="008E54D3">
      <w:pPr>
        <w:spacing w:line="480" w:lineRule="auto"/>
        <w:rPr>
          <w:rFonts w:ascii="Times New Roman" w:hAnsi="Times New Roman" w:cs="Times New Roman"/>
          <w:b/>
          <w:sz w:val="24"/>
          <w:szCs w:val="24"/>
        </w:rPr>
      </w:pPr>
      <w:r>
        <w:rPr>
          <w:rFonts w:ascii="Times New Roman" w:hAnsi="Times New Roman" w:cs="Times New Roman"/>
          <w:b/>
          <w:sz w:val="24"/>
          <w:szCs w:val="24"/>
        </w:rPr>
        <w:lastRenderedPageBreak/>
        <w:t>Methodology</w:t>
      </w:r>
    </w:p>
    <w:p w:rsidR="008E54D3" w:rsidRPr="007666E6" w:rsidRDefault="008E54D3" w:rsidP="00742D4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Investment decisions are made by comparing the marginal efficiency of capital (MEC) with the real rate of interest (r). So long as the MEC is higher or greater than the rate of interest (r), investment in new plant, equipment and machinery is permitted. Moreover the additional utilization of capital in production results in the diminishing marginal product of capital. Once the MEC equates the rate of interest, this point signifies no further investment will be made in any new revenue producing asset (s). In accepting investment (s), attention is given </w:t>
      </w:r>
      <w:r>
        <w:rPr>
          <w:rFonts w:ascii="Times New Roman" w:hAnsi="Times New Roman" w:cs="Times New Roman"/>
          <w:sz w:val="24"/>
          <w:szCs w:val="24"/>
        </w:rPr>
        <w:lastRenderedPageBreak/>
        <w:t>to the MEC, otherwise referred to as the expected return or profits which could be gained by an addition in the amount invested in a project. In this regard, project (s) whose MEC are higher than the interest rate (r) are accepted while project (s) whose MEC are lower than its rate of interest (r) are rejected. It is worthy to note that the marginal product of capital should not be substituted to imply the marginal efficiency of capital for they are not synonymous. As identified earlier, the level of investment rests not only on its expected returns but also on its costs incurred to finance the business or investment. A project is identified profitable at a point where the MEC equal the capital cost. In other words a project is deemed profitable when its NPV (Net- Present Value) equal zero or is positive. In sum MEC of capital is the rate of discount which equates the cost of a fixed capital asset with its present discounted value of expected income. The MEC is calculated as:</w:t>
      </w:r>
    </w:p>
    <w:p w:rsidR="008E54D3" w:rsidRPr="00FD1CAA" w:rsidRDefault="008E54D3" w:rsidP="00742D44">
      <w:pPr>
        <w:spacing w:line="480" w:lineRule="auto"/>
        <w:rPr>
          <w:rFonts w:ascii="Times New Roman" w:eastAsiaTheme="minorEastAsia" w:hAnsi="Times New Roman" w:cs="Times New Roman"/>
          <w:i/>
          <w:sz w:val="28"/>
          <w:szCs w:val="28"/>
        </w:rPr>
      </w:pPr>
      <w:r w:rsidRPr="00FD1CAA">
        <w:rPr>
          <w:rFonts w:ascii="Times New Roman" w:hAnsi="Times New Roman" w:cs="Times New Roman"/>
          <w:i/>
          <w:sz w:val="28"/>
          <w:szCs w:val="28"/>
        </w:rPr>
        <w:t>PV =</w:t>
      </w:r>
      <m:oMath>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R</m:t>
                </m:r>
              </m:e>
              <m:sub>
                <m:r>
                  <w:rPr>
                    <w:rFonts w:ascii="Cambria Math" w:hAnsi="Cambria Math" w:cs="Times New Roman"/>
                    <w:sz w:val="28"/>
                    <w:szCs w:val="28"/>
                  </w:rPr>
                  <m:t>1</m:t>
                </m:r>
              </m:sub>
            </m:sSub>
          </m:num>
          <m:den>
            <m:sSup>
              <m:sSupPr>
                <m:ctrlPr>
                  <w:rPr>
                    <w:rFonts w:ascii="Cambria Math" w:hAnsi="Cambria Math" w:cs="Times New Roman"/>
                    <w:i/>
                    <w:sz w:val="28"/>
                    <w:szCs w:val="28"/>
                  </w:rPr>
                </m:ctrlPr>
              </m:sSupPr>
              <m:e>
                <m:r>
                  <w:rPr>
                    <w:rFonts w:ascii="Cambria Math" w:hAnsi="Cambria Math" w:cs="Times New Roman"/>
                    <w:sz w:val="28"/>
                    <w:szCs w:val="28"/>
                  </w:rPr>
                  <m:t>(1+r)</m:t>
                </m:r>
              </m:e>
              <m:sup>
                <m:r>
                  <w:rPr>
                    <w:rFonts w:ascii="Cambria Math" w:hAnsi="Cambria Math" w:cs="Times New Roman"/>
                    <w:sz w:val="28"/>
                    <w:szCs w:val="28"/>
                  </w:rPr>
                  <m:t>1</m:t>
                </m:r>
              </m:sup>
            </m:sSup>
          </m:den>
        </m:f>
      </m:oMath>
      <w:r w:rsidRPr="00FD1CAA">
        <w:rPr>
          <w:rFonts w:ascii="Times New Roman" w:eastAsiaTheme="minorEastAsia" w:hAnsi="Times New Roman" w:cs="Times New Roman"/>
          <w:i/>
          <w:sz w:val="28"/>
          <w:szCs w:val="28"/>
        </w:rPr>
        <w:t xml:space="preserve"> +</w:t>
      </w:r>
      <m:oMath>
        <m:f>
          <m:fPr>
            <m:ctrlPr>
              <w:rPr>
                <w:rFonts w:ascii="Cambria Math" w:eastAsiaTheme="minorEastAsia" w:hAnsi="Cambria Math" w:cs="Times New Roman"/>
                <w:i/>
                <w:sz w:val="28"/>
                <w:szCs w:val="28"/>
              </w:rPr>
            </m:ctrlPr>
          </m:fPr>
          <m:num>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R</m:t>
                </m:r>
              </m:e>
              <m:sub>
                <m:r>
                  <w:rPr>
                    <w:rFonts w:ascii="Cambria Math" w:eastAsiaTheme="minorEastAsia" w:hAnsi="Cambria Math" w:cs="Times New Roman"/>
                    <w:sz w:val="28"/>
                    <w:szCs w:val="28"/>
                  </w:rPr>
                  <m:t>2</m:t>
                </m:r>
              </m:sub>
            </m:sSub>
          </m:num>
          <m:den>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(1+r)</m:t>
                </m:r>
              </m:e>
              <m:sup>
                <m:r>
                  <w:rPr>
                    <w:rFonts w:ascii="Cambria Math" w:eastAsiaTheme="minorEastAsia" w:hAnsi="Cambria Math" w:cs="Times New Roman"/>
                    <w:sz w:val="28"/>
                    <w:szCs w:val="28"/>
                  </w:rPr>
                  <m:t>2</m:t>
                </m:r>
              </m:sup>
            </m:sSup>
          </m:den>
        </m:f>
      </m:oMath>
      <w:r w:rsidRPr="00FD1CAA">
        <w:rPr>
          <w:rFonts w:ascii="Times New Roman" w:eastAsiaTheme="minorEastAsia" w:hAnsi="Times New Roman" w:cs="Times New Roman"/>
          <w:i/>
          <w:sz w:val="28"/>
          <w:szCs w:val="28"/>
        </w:rPr>
        <w:t>+……</w:t>
      </w:r>
      <m:oMath>
        <m:f>
          <m:fPr>
            <m:ctrlPr>
              <w:rPr>
                <w:rFonts w:ascii="Cambria Math" w:eastAsiaTheme="minorEastAsia" w:hAnsi="Cambria Math" w:cs="Times New Roman"/>
                <w:i/>
                <w:sz w:val="28"/>
                <w:szCs w:val="28"/>
              </w:rPr>
            </m:ctrlPr>
          </m:fPr>
          <m:num>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R</m:t>
                </m:r>
              </m:e>
              <m:sub>
                <m:r>
                  <w:rPr>
                    <w:rFonts w:ascii="Cambria Math" w:eastAsiaTheme="minorEastAsia" w:hAnsi="Cambria Math" w:cs="Times New Roman"/>
                    <w:sz w:val="28"/>
                    <w:szCs w:val="28"/>
                  </w:rPr>
                  <m:t>n</m:t>
                </m:r>
              </m:sub>
            </m:sSub>
          </m:num>
          <m:den>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(1+r)</m:t>
                </m:r>
              </m:e>
              <m:sup>
                <m:r>
                  <w:rPr>
                    <w:rFonts w:ascii="Cambria Math" w:eastAsiaTheme="minorEastAsia" w:hAnsi="Cambria Math" w:cs="Times New Roman"/>
                    <w:sz w:val="28"/>
                    <w:szCs w:val="28"/>
                  </w:rPr>
                  <m:t>n</m:t>
                </m:r>
              </m:sup>
            </m:sSup>
          </m:den>
        </m:f>
        <m:r>
          <w:rPr>
            <w:rFonts w:ascii="Cambria Math" w:eastAsiaTheme="minorEastAsia" w:hAnsi="Cambria Math" w:cs="Times New Roman"/>
            <w:sz w:val="28"/>
            <w:szCs w:val="28"/>
          </w:rPr>
          <m:t>-</m:t>
        </m:r>
        <m:f>
          <m:fPr>
            <m:ctrlPr>
              <w:rPr>
                <w:rFonts w:ascii="Cambria Math" w:eastAsiaTheme="minorEastAsia" w:hAnsi="Cambria Math" w:cs="Times New Roman"/>
                <w:i/>
                <w:sz w:val="28"/>
                <w:szCs w:val="28"/>
              </w:rPr>
            </m:ctrlPr>
          </m:fPr>
          <m:num>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C</m:t>
                </m:r>
              </m:e>
              <m:sub>
                <m:r>
                  <w:rPr>
                    <w:rFonts w:ascii="Cambria Math" w:eastAsiaTheme="minorEastAsia" w:hAnsi="Cambria Math" w:cs="Times New Roman"/>
                    <w:sz w:val="28"/>
                    <w:szCs w:val="28"/>
                  </w:rPr>
                  <m:t>1</m:t>
                </m:r>
              </m:sub>
            </m:sSub>
          </m:num>
          <m:den>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(1+r)</m:t>
                </m:r>
              </m:e>
              <m:sup>
                <m:r>
                  <w:rPr>
                    <w:rFonts w:ascii="Cambria Math" w:eastAsiaTheme="minorEastAsia" w:hAnsi="Cambria Math" w:cs="Times New Roman"/>
                    <w:sz w:val="28"/>
                    <w:szCs w:val="28"/>
                  </w:rPr>
                  <m:t>1</m:t>
                </m:r>
              </m:sup>
            </m:sSup>
          </m:den>
        </m:f>
      </m:oMath>
      <w:r w:rsidRPr="00FD1CAA">
        <w:rPr>
          <w:rFonts w:ascii="Times New Roman" w:eastAsiaTheme="minorEastAsia" w:hAnsi="Times New Roman" w:cs="Times New Roman"/>
          <w:i/>
          <w:sz w:val="28"/>
          <w:szCs w:val="28"/>
        </w:rPr>
        <w:t>+</w:t>
      </w:r>
      <m:oMath>
        <m:f>
          <m:fPr>
            <m:ctrlPr>
              <w:rPr>
                <w:rFonts w:ascii="Cambria Math" w:eastAsiaTheme="minorEastAsia" w:hAnsi="Cambria Math" w:cs="Times New Roman"/>
                <w:i/>
                <w:sz w:val="28"/>
                <w:szCs w:val="28"/>
              </w:rPr>
            </m:ctrlPr>
          </m:fPr>
          <m:num>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C</m:t>
                </m:r>
              </m:e>
              <m:sub>
                <m:r>
                  <w:rPr>
                    <w:rFonts w:ascii="Cambria Math" w:eastAsiaTheme="minorEastAsia" w:hAnsi="Cambria Math" w:cs="Times New Roman"/>
                    <w:sz w:val="28"/>
                    <w:szCs w:val="28"/>
                  </w:rPr>
                  <m:t>2</m:t>
                </m:r>
              </m:sub>
            </m:sSub>
          </m:num>
          <m:den>
            <m:r>
              <w:rPr>
                <w:rFonts w:ascii="Cambria Math" w:eastAsiaTheme="minorEastAsia" w:hAnsi="Cambria Math" w:cs="Times New Roman"/>
                <w:sz w:val="28"/>
                <w:szCs w:val="28"/>
              </w:rPr>
              <m:t>(</m:t>
            </m:r>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1+r)</m:t>
                </m:r>
              </m:e>
              <m:sup>
                <m:r>
                  <w:rPr>
                    <w:rFonts w:ascii="Cambria Math" w:eastAsiaTheme="minorEastAsia" w:hAnsi="Cambria Math" w:cs="Times New Roman"/>
                    <w:sz w:val="28"/>
                    <w:szCs w:val="28"/>
                  </w:rPr>
                  <m:t>2</m:t>
                </m:r>
              </m:sup>
            </m:sSup>
          </m:den>
        </m:f>
      </m:oMath>
      <w:r w:rsidRPr="00FD1CAA">
        <w:rPr>
          <w:rFonts w:ascii="Times New Roman" w:eastAsiaTheme="minorEastAsia" w:hAnsi="Times New Roman" w:cs="Times New Roman"/>
          <w:i/>
          <w:sz w:val="28"/>
          <w:szCs w:val="28"/>
        </w:rPr>
        <w:t>…..</w:t>
      </w:r>
      <m:oMath>
        <m:f>
          <m:fPr>
            <m:ctrlPr>
              <w:rPr>
                <w:rFonts w:ascii="Cambria Math" w:eastAsiaTheme="minorEastAsia" w:hAnsi="Cambria Math" w:cs="Times New Roman"/>
                <w:i/>
                <w:sz w:val="28"/>
                <w:szCs w:val="28"/>
              </w:rPr>
            </m:ctrlPr>
          </m:fPr>
          <m:num>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C</m:t>
                </m:r>
              </m:e>
              <m:sub>
                <m:r>
                  <w:rPr>
                    <w:rFonts w:ascii="Cambria Math" w:eastAsiaTheme="minorEastAsia" w:hAnsi="Cambria Math" w:cs="Times New Roman"/>
                    <w:sz w:val="28"/>
                    <w:szCs w:val="28"/>
                  </w:rPr>
                  <m:t>n</m:t>
                </m:r>
              </m:sub>
            </m:sSub>
          </m:num>
          <m:den>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1+r</m:t>
                </m:r>
              </m:e>
              <m:sup>
                <m:r>
                  <w:rPr>
                    <w:rFonts w:ascii="Cambria Math" w:eastAsiaTheme="minorEastAsia" w:hAnsi="Cambria Math" w:cs="Times New Roman"/>
                    <w:sz w:val="28"/>
                    <w:szCs w:val="28"/>
                  </w:rPr>
                  <m:t>n</m:t>
                </m:r>
              </m:sup>
            </m:sSup>
          </m:den>
        </m:f>
      </m:oMath>
      <w:r w:rsidRPr="00FD1CAA">
        <w:rPr>
          <w:rFonts w:ascii="Times New Roman" w:eastAsiaTheme="minorEastAsia" w:hAnsi="Times New Roman" w:cs="Times New Roman"/>
          <w:i/>
          <w:sz w:val="24"/>
          <w:szCs w:val="24"/>
        </w:rPr>
        <w:t xml:space="preserve">............. </w:t>
      </w:r>
      <w:r w:rsidRPr="00FD1CAA">
        <w:rPr>
          <w:rFonts w:ascii="Times New Roman" w:eastAsiaTheme="minorEastAsia" w:hAnsi="Times New Roman" w:cs="Times New Roman"/>
          <w:sz w:val="24"/>
          <w:szCs w:val="24"/>
        </w:rPr>
        <w:t>(3)</w:t>
      </w:r>
    </w:p>
    <w:p w:rsidR="008E54D3" w:rsidRPr="00FD1CAA" w:rsidRDefault="008E54D3" w:rsidP="00742D44">
      <w:pPr>
        <w:spacing w:line="480" w:lineRule="auto"/>
        <w:jc w:val="both"/>
        <w:rPr>
          <w:rFonts w:ascii="Times New Roman" w:eastAsiaTheme="minorEastAsia" w:hAnsi="Times New Roman" w:cs="Times New Roman"/>
          <w:b/>
          <w:i/>
          <w:sz w:val="28"/>
          <w:szCs w:val="28"/>
        </w:rPr>
      </w:pPr>
      <w:r>
        <w:rPr>
          <w:rFonts w:ascii="Times New Roman" w:hAnsi="Times New Roman" w:cs="Times New Roman"/>
          <w:sz w:val="24"/>
          <w:szCs w:val="24"/>
        </w:rPr>
        <w:t>PV is the resent value of expected return or gain from a project or investment,</w:t>
      </w:r>
      <w:r>
        <w:rPr>
          <w:rFonts w:ascii="Times New Roman" w:eastAsiaTheme="minorEastAsia" w:hAnsi="Times New Roman" w:cs="Times New Roman"/>
          <w:b/>
          <w:i/>
          <w:sz w:val="28"/>
          <w:szCs w:val="28"/>
        </w:rPr>
        <w:t xml:space="preserve"> </w:t>
      </w:r>
      <w:r>
        <w:rPr>
          <w:rFonts w:ascii="Times New Roman" w:hAnsi="Times New Roman" w:cs="Times New Roman"/>
          <w:sz w:val="24"/>
          <w:szCs w:val="24"/>
        </w:rPr>
        <w:t>R</w:t>
      </w:r>
      <w:r>
        <w:rPr>
          <w:rFonts w:ascii="Times New Roman" w:hAnsi="Times New Roman" w:cs="Times New Roman"/>
          <w:sz w:val="24"/>
          <w:szCs w:val="24"/>
          <w:vertAlign w:val="subscript"/>
        </w:rPr>
        <w:t xml:space="preserve">1, </w:t>
      </w:r>
      <w:r>
        <w:rPr>
          <w:rFonts w:ascii="Times New Roman" w:hAnsi="Times New Roman" w:cs="Times New Roman"/>
          <w:sz w:val="24"/>
          <w:szCs w:val="24"/>
        </w:rPr>
        <w:t>R</w:t>
      </w:r>
      <w:r>
        <w:rPr>
          <w:rFonts w:ascii="Times New Roman" w:hAnsi="Times New Roman" w:cs="Times New Roman"/>
          <w:sz w:val="24"/>
          <w:szCs w:val="24"/>
          <w:vertAlign w:val="subscript"/>
        </w:rPr>
        <w:t>2,</w:t>
      </w:r>
      <w:r>
        <w:rPr>
          <w:rFonts w:ascii="Times New Roman" w:hAnsi="Times New Roman" w:cs="Times New Roman"/>
          <w:sz w:val="24"/>
          <w:szCs w:val="24"/>
        </w:rPr>
        <w:t xml:space="preserve"> and R</w:t>
      </w:r>
      <w:r>
        <w:rPr>
          <w:rFonts w:ascii="Times New Roman" w:hAnsi="Times New Roman" w:cs="Times New Roman"/>
          <w:i/>
          <w:sz w:val="24"/>
          <w:szCs w:val="24"/>
          <w:vertAlign w:val="subscript"/>
        </w:rPr>
        <w:t>n</w:t>
      </w:r>
      <w:r>
        <w:rPr>
          <w:rFonts w:ascii="Times New Roman" w:hAnsi="Times New Roman" w:cs="Times New Roman"/>
          <w:sz w:val="24"/>
          <w:szCs w:val="24"/>
        </w:rPr>
        <w:t xml:space="preserve"> is expected cash flows from the investment on a machine or asset for the first year, second year and subsequent period the machine or asset is to be utilized, ( r ) is the Market rate of interest rate which equates the cost of a fixed capital or asset with the present value.C</w:t>
      </w:r>
      <w:r>
        <w:rPr>
          <w:rFonts w:ascii="Times New Roman" w:hAnsi="Times New Roman" w:cs="Times New Roman"/>
          <w:sz w:val="24"/>
          <w:szCs w:val="24"/>
          <w:vertAlign w:val="subscript"/>
        </w:rPr>
        <w:t>1,</w:t>
      </w:r>
      <w:r>
        <w:rPr>
          <w:rFonts w:ascii="Times New Roman" w:hAnsi="Times New Roman" w:cs="Times New Roman"/>
          <w:sz w:val="24"/>
          <w:szCs w:val="24"/>
        </w:rPr>
        <w:t xml:space="preserve"> C</w:t>
      </w:r>
      <w:r>
        <w:rPr>
          <w:rFonts w:ascii="Times New Roman" w:hAnsi="Times New Roman" w:cs="Times New Roman"/>
          <w:sz w:val="24"/>
          <w:szCs w:val="24"/>
          <w:vertAlign w:val="subscript"/>
        </w:rPr>
        <w:t>2</w:t>
      </w:r>
      <w:r>
        <w:rPr>
          <w:rFonts w:ascii="Times New Roman" w:hAnsi="Times New Roman" w:cs="Times New Roman"/>
          <w:sz w:val="24"/>
          <w:szCs w:val="24"/>
        </w:rPr>
        <w:t>, and C</w:t>
      </w:r>
      <w:r>
        <w:rPr>
          <w:rFonts w:ascii="Times New Roman" w:hAnsi="Times New Roman" w:cs="Times New Roman"/>
          <w:i/>
          <w:sz w:val="24"/>
          <w:szCs w:val="24"/>
          <w:vertAlign w:val="subscript"/>
        </w:rPr>
        <w:t>n</w:t>
      </w:r>
      <w:r>
        <w:rPr>
          <w:rFonts w:ascii="Times New Roman" w:hAnsi="Times New Roman" w:cs="Times New Roman"/>
          <w:sz w:val="24"/>
          <w:szCs w:val="24"/>
        </w:rPr>
        <w:t xml:space="preserve"> = Non- recoverable expenditures or costs made on the investment of an asset in the first year, second year and subsequent periods the machine or asset is to be utilized. This study takes into cognizance costs (fixed and variable costs) accruable on the average, emanating from the investment in two alternatives of sourcing parts for its mining operation. These alternatives are investment on importation of spare parts and investment on conventional sand casting.</w:t>
      </w:r>
    </w:p>
    <w:p w:rsidR="008E54D3" w:rsidRDefault="008E54D3" w:rsidP="00742D44">
      <w:pPr>
        <w:spacing w:line="480" w:lineRule="auto"/>
        <w:jc w:val="both"/>
        <w:rPr>
          <w:rFonts w:ascii="Times New Roman" w:hAnsi="Times New Roman" w:cs="Times New Roman"/>
          <w:sz w:val="24"/>
          <w:szCs w:val="24"/>
        </w:rPr>
      </w:pPr>
      <w:r>
        <w:rPr>
          <w:rFonts w:ascii="Times New Roman" w:hAnsi="Times New Roman" w:cs="Times New Roman"/>
          <w:sz w:val="24"/>
          <w:szCs w:val="24"/>
        </w:rPr>
        <w:t>Following Akande &amp; Adebimpe (2011), to obtain the profitability index accruable to NIOMCO’s operation the net present value model is adopted and the model is specified as;</w:t>
      </w:r>
    </w:p>
    <w:p w:rsidR="008E54D3" w:rsidRPr="0004326E" w:rsidRDefault="008E54D3" w:rsidP="00742D44">
      <w:pPr>
        <w:spacing w:line="480" w:lineRule="auto"/>
        <w:rPr>
          <w:rFonts w:ascii="Times New Roman" w:eastAsiaTheme="minorEastAsia" w:hAnsi="Times New Roman" w:cs="Times New Roman"/>
          <w:i/>
          <w:sz w:val="28"/>
          <w:szCs w:val="28"/>
        </w:rPr>
      </w:pPr>
      <w:r w:rsidRPr="0004326E">
        <w:rPr>
          <w:rFonts w:ascii="Times New Roman" w:hAnsi="Times New Roman" w:cs="Times New Roman"/>
          <w:i/>
          <w:sz w:val="28"/>
          <w:szCs w:val="28"/>
        </w:rPr>
        <w:lastRenderedPageBreak/>
        <w:t>NDPV</w:t>
      </w:r>
      <w:r w:rsidRPr="0004326E">
        <w:rPr>
          <w:rFonts w:ascii="Times New Roman" w:hAnsi="Times New Roman" w:cs="Times New Roman"/>
          <w:i/>
          <w:sz w:val="28"/>
          <w:szCs w:val="28"/>
          <w:vertAlign w:val="subscript"/>
        </w:rPr>
        <w:t>IS</w:t>
      </w:r>
      <w:r w:rsidRPr="0004326E">
        <w:rPr>
          <w:rFonts w:ascii="Times New Roman" w:hAnsi="Times New Roman" w:cs="Times New Roman"/>
          <w:sz w:val="28"/>
          <w:szCs w:val="28"/>
        </w:rPr>
        <w:t xml:space="preserve">= </w:t>
      </w:r>
      <m:oMath>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β</m:t>
                </m:r>
              </m:e>
              <m:sub>
                <m:r>
                  <w:rPr>
                    <w:rFonts w:ascii="Cambria Math" w:hAnsi="Cambria Math" w:cs="Times New Roman"/>
                    <w:sz w:val="28"/>
                    <w:szCs w:val="28"/>
                  </w:rPr>
                  <m:t>1</m:t>
                </m:r>
              </m:sub>
            </m:sSub>
          </m:num>
          <m:den>
            <m:sSup>
              <m:sSupPr>
                <m:ctrlPr>
                  <w:rPr>
                    <w:rFonts w:ascii="Cambria Math" w:hAnsi="Cambria Math" w:cs="Times New Roman"/>
                    <w:i/>
                    <w:sz w:val="28"/>
                    <w:szCs w:val="28"/>
                  </w:rPr>
                </m:ctrlPr>
              </m:sSupPr>
              <m:e>
                <m:r>
                  <w:rPr>
                    <w:rFonts w:ascii="Cambria Math" w:hAnsi="Cambria Math" w:cs="Times New Roman"/>
                    <w:sz w:val="28"/>
                    <w:szCs w:val="28"/>
                  </w:rPr>
                  <m:t>(1+r)</m:t>
                </m:r>
              </m:e>
              <m:sup>
                <m:r>
                  <w:rPr>
                    <w:rFonts w:ascii="Cambria Math" w:hAnsi="Cambria Math" w:cs="Times New Roman"/>
                    <w:sz w:val="28"/>
                    <w:szCs w:val="28"/>
                  </w:rPr>
                  <m:t>1</m:t>
                </m:r>
              </m:sup>
            </m:sSup>
          </m:den>
        </m:f>
      </m:oMath>
      <w:r w:rsidRPr="0004326E">
        <w:rPr>
          <w:rFonts w:ascii="Times New Roman" w:hAnsi="Times New Roman" w:cs="Times New Roman"/>
          <w:sz w:val="28"/>
          <w:szCs w:val="28"/>
        </w:rPr>
        <w:t>+</w:t>
      </w:r>
      <m:oMath>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β</m:t>
                </m:r>
              </m:e>
              <m:sub>
                <m:r>
                  <w:rPr>
                    <w:rFonts w:ascii="Cambria Math" w:hAnsi="Cambria Math" w:cs="Times New Roman"/>
                    <w:sz w:val="28"/>
                    <w:szCs w:val="28"/>
                  </w:rPr>
                  <m:t>2</m:t>
                </m:r>
              </m:sub>
            </m:sSub>
          </m:num>
          <m:den>
            <m:sSup>
              <m:sSupPr>
                <m:ctrlPr>
                  <w:rPr>
                    <w:rFonts w:ascii="Cambria Math" w:hAnsi="Cambria Math" w:cs="Times New Roman"/>
                    <w:i/>
                    <w:sz w:val="28"/>
                    <w:szCs w:val="28"/>
                  </w:rPr>
                </m:ctrlPr>
              </m:sSupPr>
              <m:e>
                <m:r>
                  <w:rPr>
                    <w:rFonts w:ascii="Cambria Math" w:hAnsi="Cambria Math" w:cs="Times New Roman"/>
                    <w:sz w:val="28"/>
                    <w:szCs w:val="28"/>
                  </w:rPr>
                  <m:t>(1+r)</m:t>
                </m:r>
              </m:e>
              <m:sup>
                <m:r>
                  <w:rPr>
                    <w:rFonts w:ascii="Cambria Math" w:hAnsi="Cambria Math" w:cs="Times New Roman"/>
                    <w:sz w:val="28"/>
                    <w:szCs w:val="28"/>
                  </w:rPr>
                  <m:t>2</m:t>
                </m:r>
              </m:sup>
            </m:sSup>
          </m:den>
        </m:f>
      </m:oMath>
      <w:r w:rsidRPr="0004326E">
        <w:rPr>
          <w:rFonts w:ascii="Times New Roman" w:eastAsiaTheme="minorEastAsia" w:hAnsi="Times New Roman" w:cs="Times New Roman"/>
          <w:sz w:val="28"/>
          <w:szCs w:val="28"/>
        </w:rPr>
        <w:t xml:space="preserve"> + </w:t>
      </w:r>
      <m:oMath>
        <m:f>
          <m:fPr>
            <m:ctrlPr>
              <w:rPr>
                <w:rFonts w:ascii="Cambria Math" w:eastAsiaTheme="minorEastAsia" w:hAnsi="Cambria Math" w:cs="Times New Roman"/>
                <w:i/>
                <w:sz w:val="28"/>
                <w:szCs w:val="28"/>
              </w:rPr>
            </m:ctrlPr>
          </m:fPr>
          <m:num>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β</m:t>
                </m:r>
              </m:e>
              <m:sub>
                <m:r>
                  <w:rPr>
                    <w:rFonts w:ascii="Cambria Math" w:eastAsiaTheme="minorEastAsia" w:hAnsi="Cambria Math" w:cs="Times New Roman"/>
                    <w:sz w:val="28"/>
                    <w:szCs w:val="28"/>
                  </w:rPr>
                  <m:t>3</m:t>
                </m:r>
              </m:sub>
            </m:sSub>
          </m:num>
          <m:den>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(1+r)</m:t>
                </m:r>
              </m:e>
              <m:sup>
                <m:r>
                  <w:rPr>
                    <w:rFonts w:ascii="Cambria Math" w:eastAsiaTheme="minorEastAsia" w:hAnsi="Cambria Math" w:cs="Times New Roman"/>
                    <w:sz w:val="28"/>
                    <w:szCs w:val="28"/>
                  </w:rPr>
                  <m:t>3</m:t>
                </m:r>
              </m:sup>
            </m:sSup>
          </m:den>
        </m:f>
      </m:oMath>
      <w:r w:rsidRPr="0004326E">
        <w:rPr>
          <w:rFonts w:ascii="Times New Roman" w:eastAsiaTheme="minorEastAsia" w:hAnsi="Times New Roman" w:cs="Times New Roman"/>
          <w:sz w:val="28"/>
          <w:szCs w:val="28"/>
        </w:rPr>
        <w:t xml:space="preserve"> + </w:t>
      </w:r>
      <m:oMath>
        <m:f>
          <m:fPr>
            <m:ctrlPr>
              <w:rPr>
                <w:rFonts w:ascii="Cambria Math" w:eastAsiaTheme="minorEastAsia" w:hAnsi="Cambria Math" w:cs="Times New Roman"/>
                <w:i/>
                <w:sz w:val="28"/>
                <w:szCs w:val="28"/>
              </w:rPr>
            </m:ctrlPr>
          </m:fPr>
          <m:num>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β</m:t>
                </m:r>
              </m:e>
              <m:sub>
                <m:r>
                  <w:rPr>
                    <w:rFonts w:ascii="Cambria Math" w:eastAsiaTheme="minorEastAsia" w:hAnsi="Cambria Math" w:cs="Times New Roman"/>
                    <w:sz w:val="28"/>
                    <w:szCs w:val="28"/>
                  </w:rPr>
                  <m:t>4</m:t>
                </m:r>
              </m:sub>
            </m:sSub>
          </m:num>
          <m:den>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(1+r)</m:t>
                </m:r>
              </m:e>
              <m:sup>
                <m:r>
                  <w:rPr>
                    <w:rFonts w:ascii="Cambria Math" w:eastAsiaTheme="minorEastAsia" w:hAnsi="Cambria Math" w:cs="Times New Roman"/>
                    <w:sz w:val="28"/>
                    <w:szCs w:val="28"/>
                  </w:rPr>
                  <m:t>4</m:t>
                </m:r>
              </m:sup>
            </m:sSup>
          </m:den>
        </m:f>
      </m:oMath>
      <w:r w:rsidRPr="0004326E">
        <w:rPr>
          <w:rFonts w:ascii="Times New Roman" w:eastAsiaTheme="minorEastAsia" w:hAnsi="Times New Roman" w:cs="Times New Roman"/>
          <w:sz w:val="28"/>
          <w:szCs w:val="28"/>
        </w:rPr>
        <w:t xml:space="preserve"> + </w:t>
      </w:r>
      <m:oMath>
        <m:f>
          <m:fPr>
            <m:ctrlPr>
              <w:rPr>
                <w:rFonts w:ascii="Cambria Math" w:eastAsiaTheme="minorEastAsia" w:hAnsi="Cambria Math" w:cs="Times New Roman"/>
                <w:i/>
                <w:sz w:val="28"/>
                <w:szCs w:val="28"/>
              </w:rPr>
            </m:ctrlPr>
          </m:fPr>
          <m:num>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β</m:t>
                </m:r>
              </m:e>
              <m:sub>
                <m:r>
                  <w:rPr>
                    <w:rFonts w:ascii="Cambria Math" w:eastAsiaTheme="minorEastAsia" w:hAnsi="Cambria Math" w:cs="Times New Roman"/>
                    <w:sz w:val="28"/>
                    <w:szCs w:val="28"/>
                  </w:rPr>
                  <m:t>5</m:t>
                </m:r>
              </m:sub>
            </m:sSub>
          </m:num>
          <m:den>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(1+r)</m:t>
                </m:r>
              </m:e>
              <m:sup>
                <m:r>
                  <w:rPr>
                    <w:rFonts w:ascii="Cambria Math" w:eastAsiaTheme="minorEastAsia" w:hAnsi="Cambria Math" w:cs="Times New Roman"/>
                    <w:sz w:val="28"/>
                    <w:szCs w:val="28"/>
                  </w:rPr>
                  <m:t>5</m:t>
                </m:r>
              </m:sup>
            </m:sSup>
          </m:den>
        </m:f>
      </m:oMath>
      <w:r w:rsidRPr="0004326E">
        <w:rPr>
          <w:rFonts w:ascii="Times New Roman" w:eastAsiaTheme="minorEastAsia" w:hAnsi="Times New Roman" w:cs="Times New Roman"/>
          <w:sz w:val="28"/>
          <w:szCs w:val="28"/>
        </w:rPr>
        <w:t>─</w:t>
      </w:r>
      <m:oMath>
        <m:f>
          <m:fPr>
            <m:ctrlPr>
              <w:rPr>
                <w:rFonts w:ascii="Cambria Math" w:eastAsiaTheme="minorEastAsia" w:hAnsi="Times New Roman" w:cs="Times New Roman"/>
                <w:i/>
                <w:sz w:val="28"/>
                <w:szCs w:val="28"/>
              </w:rPr>
            </m:ctrlPr>
          </m:fPr>
          <m:num>
            <m:sSub>
              <m:sSubPr>
                <m:ctrlPr>
                  <w:rPr>
                    <w:rFonts w:ascii="Cambria Math" w:eastAsiaTheme="minorEastAsia" w:hAnsi="Times New Roman" w:cs="Times New Roman"/>
                    <w:i/>
                    <w:sz w:val="28"/>
                    <w:szCs w:val="28"/>
                  </w:rPr>
                </m:ctrlPr>
              </m:sSubPr>
              <m:e>
                <m:r>
                  <w:rPr>
                    <w:rFonts w:ascii="Cambria Math" w:eastAsiaTheme="minorEastAsia" w:hAnsi="Cambria Math" w:cs="Times New Roman"/>
                    <w:sz w:val="28"/>
                    <w:szCs w:val="28"/>
                  </w:rPr>
                  <m:t>ε</m:t>
                </m:r>
              </m:e>
              <m:sub>
                <m:r>
                  <w:rPr>
                    <w:rFonts w:ascii="Cambria Math" w:eastAsiaTheme="minorEastAsia" w:hAnsi="Cambria Math" w:cs="Times New Roman"/>
                    <w:sz w:val="28"/>
                    <w:szCs w:val="28"/>
                  </w:rPr>
                  <m:t>1</m:t>
                </m:r>
              </m:sub>
            </m:sSub>
          </m:num>
          <m:den>
            <m:sSup>
              <m:sSupPr>
                <m:ctrlPr>
                  <w:rPr>
                    <w:rFonts w:ascii="Cambria Math" w:eastAsiaTheme="minorEastAsia" w:hAnsi="Times New Roman" w:cs="Times New Roman"/>
                    <w:i/>
                    <w:sz w:val="28"/>
                    <w:szCs w:val="28"/>
                  </w:rPr>
                </m:ctrlPr>
              </m:sSupPr>
              <m:e>
                <m:r>
                  <w:rPr>
                    <w:rFonts w:ascii="Cambria Math" w:eastAsiaTheme="minorEastAsia" w:hAnsi="Times New Roman" w:cs="Times New Roman"/>
                    <w:sz w:val="28"/>
                    <w:szCs w:val="28"/>
                  </w:rPr>
                  <m:t>(</m:t>
                </m:r>
                <m:r>
                  <w:rPr>
                    <w:rFonts w:ascii="Cambria Math" w:eastAsiaTheme="minorEastAsia" w:hAnsi="Cambria Math" w:cs="Times New Roman"/>
                    <w:sz w:val="28"/>
                    <w:szCs w:val="28"/>
                  </w:rPr>
                  <m:t>1</m:t>
                </m:r>
                <m:r>
                  <w:rPr>
                    <w:rFonts w:ascii="Cambria Math" w:eastAsiaTheme="minorEastAsia" w:hAnsi="Times New Roman" w:cs="Times New Roman"/>
                    <w:sz w:val="28"/>
                    <w:szCs w:val="28"/>
                  </w:rPr>
                  <m:t>+</m:t>
                </m:r>
                <m:r>
                  <w:rPr>
                    <w:rFonts w:ascii="Cambria Math" w:eastAsiaTheme="minorEastAsia" w:hAnsi="Cambria Math" w:cs="Times New Roman"/>
                    <w:sz w:val="28"/>
                    <w:szCs w:val="28"/>
                  </w:rPr>
                  <m:t>r</m:t>
                </m:r>
                <m:r>
                  <w:rPr>
                    <w:rFonts w:ascii="Cambria Math" w:eastAsiaTheme="minorEastAsia" w:hAnsi="Times New Roman" w:cs="Times New Roman"/>
                    <w:sz w:val="28"/>
                    <w:szCs w:val="28"/>
                  </w:rPr>
                  <m:t>)</m:t>
                </m:r>
              </m:e>
              <m:sup>
                <m:r>
                  <w:rPr>
                    <w:rFonts w:ascii="Cambria Math" w:eastAsiaTheme="minorEastAsia" w:hAnsi="Cambria Math" w:cs="Times New Roman"/>
                    <w:sz w:val="28"/>
                    <w:szCs w:val="28"/>
                  </w:rPr>
                  <m:t>1</m:t>
                </m:r>
              </m:sup>
            </m:sSup>
          </m:den>
        </m:f>
      </m:oMath>
      <w:r w:rsidRPr="0004326E">
        <w:rPr>
          <w:rFonts w:ascii="Times New Roman" w:eastAsiaTheme="minorEastAsia" w:hAnsi="Times New Roman" w:cs="Times New Roman"/>
          <w:sz w:val="28"/>
          <w:szCs w:val="28"/>
        </w:rPr>
        <w:t xml:space="preserve">+ </w:t>
      </w:r>
      <m:oMath>
        <m:f>
          <m:fPr>
            <m:ctrlPr>
              <w:rPr>
                <w:rFonts w:ascii="Cambria Math" w:eastAsiaTheme="minorEastAsia" w:hAnsi="Cambria Math" w:cs="Times New Roman"/>
                <w:i/>
                <w:sz w:val="28"/>
                <w:szCs w:val="28"/>
              </w:rPr>
            </m:ctrlPr>
          </m:fPr>
          <m:num>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ε</m:t>
                </m:r>
              </m:e>
              <m:sub>
                <m:r>
                  <w:rPr>
                    <w:rFonts w:ascii="Cambria Math" w:eastAsiaTheme="minorEastAsia" w:hAnsi="Cambria Math" w:cs="Times New Roman"/>
                    <w:sz w:val="28"/>
                    <w:szCs w:val="28"/>
                  </w:rPr>
                  <m:t>2</m:t>
                </m:r>
              </m:sub>
            </m:sSub>
          </m:num>
          <m:den>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(1+r)</m:t>
                </m:r>
              </m:e>
              <m:sup>
                <m:r>
                  <w:rPr>
                    <w:rFonts w:ascii="Cambria Math" w:eastAsiaTheme="minorEastAsia" w:hAnsi="Cambria Math" w:cs="Times New Roman"/>
                    <w:sz w:val="28"/>
                    <w:szCs w:val="28"/>
                  </w:rPr>
                  <m:t>2</m:t>
                </m:r>
              </m:sup>
            </m:sSup>
          </m:den>
        </m:f>
      </m:oMath>
      <w:r w:rsidRPr="0004326E">
        <w:rPr>
          <w:rFonts w:ascii="Times New Roman" w:eastAsiaTheme="minorEastAsia" w:hAnsi="Times New Roman" w:cs="Times New Roman"/>
          <w:sz w:val="28"/>
          <w:szCs w:val="28"/>
        </w:rPr>
        <w:t xml:space="preserve"> + </w:t>
      </w:r>
      <m:oMath>
        <m:f>
          <m:fPr>
            <m:ctrlPr>
              <w:rPr>
                <w:rFonts w:ascii="Cambria Math" w:eastAsiaTheme="minorEastAsia" w:hAnsi="Cambria Math" w:cs="Times New Roman"/>
                <w:i/>
                <w:sz w:val="28"/>
                <w:szCs w:val="28"/>
              </w:rPr>
            </m:ctrlPr>
          </m:fPr>
          <m:num>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ε</m:t>
                </m:r>
              </m:e>
              <m:sub>
                <m:r>
                  <w:rPr>
                    <w:rFonts w:ascii="Cambria Math" w:eastAsiaTheme="minorEastAsia" w:hAnsi="Cambria Math" w:cs="Times New Roman"/>
                    <w:sz w:val="28"/>
                    <w:szCs w:val="28"/>
                  </w:rPr>
                  <m:t>3</m:t>
                </m:r>
              </m:sub>
            </m:sSub>
          </m:num>
          <m:den>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(1+r)</m:t>
                </m:r>
              </m:e>
              <m:sup>
                <m:r>
                  <w:rPr>
                    <w:rFonts w:ascii="Cambria Math" w:eastAsiaTheme="minorEastAsia" w:hAnsi="Cambria Math" w:cs="Times New Roman"/>
                    <w:sz w:val="28"/>
                    <w:szCs w:val="28"/>
                  </w:rPr>
                  <m:t>3</m:t>
                </m:r>
              </m:sup>
            </m:sSup>
          </m:den>
        </m:f>
      </m:oMath>
      <w:r w:rsidRPr="0004326E">
        <w:rPr>
          <w:rFonts w:ascii="Times New Roman" w:eastAsiaTheme="minorEastAsia" w:hAnsi="Times New Roman" w:cs="Times New Roman"/>
          <w:sz w:val="28"/>
          <w:szCs w:val="28"/>
        </w:rPr>
        <w:t xml:space="preserve"> + </w:t>
      </w:r>
      <m:oMath>
        <m:f>
          <m:fPr>
            <m:ctrlPr>
              <w:rPr>
                <w:rFonts w:ascii="Cambria Math" w:eastAsiaTheme="minorEastAsia" w:hAnsi="Cambria Math" w:cs="Times New Roman"/>
                <w:i/>
                <w:sz w:val="28"/>
                <w:szCs w:val="28"/>
              </w:rPr>
            </m:ctrlPr>
          </m:fPr>
          <m:num>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ε</m:t>
                </m:r>
              </m:e>
              <m:sub>
                <m:r>
                  <w:rPr>
                    <w:rFonts w:ascii="Cambria Math" w:eastAsiaTheme="minorEastAsia" w:hAnsi="Cambria Math" w:cs="Times New Roman"/>
                    <w:sz w:val="28"/>
                    <w:szCs w:val="28"/>
                  </w:rPr>
                  <m:t>4</m:t>
                </m:r>
              </m:sub>
            </m:sSub>
          </m:num>
          <m:den>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(1+r)</m:t>
                </m:r>
              </m:e>
              <m:sup>
                <m:r>
                  <w:rPr>
                    <w:rFonts w:ascii="Cambria Math" w:eastAsiaTheme="minorEastAsia" w:hAnsi="Cambria Math" w:cs="Times New Roman"/>
                    <w:sz w:val="28"/>
                    <w:szCs w:val="28"/>
                  </w:rPr>
                  <m:t>4</m:t>
                </m:r>
              </m:sup>
            </m:sSup>
          </m:den>
        </m:f>
      </m:oMath>
      <w:r w:rsidRPr="0004326E">
        <w:rPr>
          <w:rFonts w:ascii="Times New Roman" w:eastAsiaTheme="minorEastAsia" w:hAnsi="Times New Roman" w:cs="Times New Roman"/>
          <w:sz w:val="28"/>
          <w:szCs w:val="28"/>
        </w:rPr>
        <w:t xml:space="preserve"> + </w:t>
      </w:r>
      <m:oMath>
        <m:f>
          <m:fPr>
            <m:ctrlPr>
              <w:rPr>
                <w:rFonts w:ascii="Cambria Math" w:eastAsiaTheme="minorEastAsia" w:hAnsi="Cambria Math" w:cs="Times New Roman"/>
                <w:i/>
                <w:sz w:val="28"/>
                <w:szCs w:val="28"/>
              </w:rPr>
            </m:ctrlPr>
          </m:fPr>
          <m:num>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ε</m:t>
                </m:r>
              </m:e>
              <m:sub>
                <m:r>
                  <w:rPr>
                    <w:rFonts w:ascii="Cambria Math" w:eastAsiaTheme="minorEastAsia" w:hAnsi="Cambria Math" w:cs="Times New Roman"/>
                    <w:sz w:val="28"/>
                    <w:szCs w:val="28"/>
                  </w:rPr>
                  <m:t>5</m:t>
                </m:r>
              </m:sub>
            </m:sSub>
          </m:num>
          <m:den>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(1+r)</m:t>
                </m:r>
              </m:e>
              <m:sup>
                <m:r>
                  <w:rPr>
                    <w:rFonts w:ascii="Cambria Math" w:eastAsiaTheme="minorEastAsia" w:hAnsi="Cambria Math" w:cs="Times New Roman"/>
                    <w:sz w:val="28"/>
                    <w:szCs w:val="28"/>
                  </w:rPr>
                  <m:t>5</m:t>
                </m:r>
              </m:sup>
            </m:sSup>
          </m:den>
        </m:f>
      </m:oMath>
      <w:r w:rsidRPr="0004326E">
        <w:rPr>
          <w:rFonts w:ascii="Times New Roman" w:eastAsiaTheme="minorEastAsia" w:hAnsi="Times New Roman" w:cs="Times New Roman"/>
          <w:sz w:val="28"/>
          <w:szCs w:val="28"/>
        </w:rPr>
        <w:t xml:space="preserve">…….. </w:t>
      </w:r>
      <w:r w:rsidRPr="00FD1CAA">
        <w:rPr>
          <w:rFonts w:ascii="Times New Roman" w:eastAsiaTheme="minorEastAsia" w:hAnsi="Times New Roman" w:cs="Times New Roman"/>
          <w:sz w:val="28"/>
          <w:szCs w:val="28"/>
        </w:rPr>
        <w:t>(4)</w:t>
      </w:r>
    </w:p>
    <w:p w:rsidR="008E54D3" w:rsidRPr="00FD1CAA" w:rsidRDefault="008E54D3" w:rsidP="00742D44">
      <w:pPr>
        <w:spacing w:line="480" w:lineRule="auto"/>
        <w:jc w:val="both"/>
        <w:rPr>
          <w:rFonts w:ascii="Times New Roman" w:hAnsi="Times New Roman" w:cs="Times New Roman"/>
          <w:sz w:val="24"/>
          <w:szCs w:val="24"/>
        </w:rPr>
      </w:pPr>
      <w:r w:rsidRPr="0004326E">
        <w:rPr>
          <w:rFonts w:ascii="Times New Roman" w:hAnsi="Times New Roman" w:cs="Times New Roman"/>
          <w:sz w:val="24"/>
          <w:szCs w:val="24"/>
        </w:rPr>
        <w:t>NDPV</w:t>
      </w:r>
      <w:r w:rsidRPr="0004326E">
        <w:rPr>
          <w:rFonts w:ascii="Times New Roman" w:hAnsi="Times New Roman" w:cs="Times New Roman"/>
          <w:sz w:val="24"/>
          <w:szCs w:val="24"/>
          <w:vertAlign w:val="subscript"/>
        </w:rPr>
        <w:t>IS</w:t>
      </w:r>
      <w:r>
        <w:rPr>
          <w:rFonts w:ascii="Times New Roman" w:hAnsi="Times New Roman" w:cs="Times New Roman"/>
          <w:sz w:val="24"/>
          <w:szCs w:val="24"/>
        </w:rPr>
        <w:t>= Net discounted present value or worth of investing in importation of spare parts for iron ore production</w:t>
      </w:r>
      <w:r w:rsidRPr="00FD1CAA">
        <w:rPr>
          <w:rFonts w:ascii="Times New Roman" w:hAnsi="Times New Roman" w:cs="Times New Roman"/>
          <w:b/>
          <w:sz w:val="24"/>
          <w:szCs w:val="24"/>
        </w:rPr>
        <w:t xml:space="preserve">, </w:t>
      </w:r>
      <m:oMath>
        <m:r>
          <w:rPr>
            <w:rFonts w:ascii="Cambria Math" w:hAnsi="Cambria Math" w:cs="Times New Roman"/>
            <w:sz w:val="24"/>
            <w:szCs w:val="24"/>
          </w:rPr>
          <m:t>β</m:t>
        </m:r>
      </m:oMath>
      <w:r w:rsidRPr="00FD1CAA">
        <w:rPr>
          <w:rFonts w:ascii="Times New Roman" w:eastAsiaTheme="minorEastAsia" w:hAnsi="Times New Roman" w:cs="Times New Roman"/>
          <w:sz w:val="24"/>
          <w:szCs w:val="24"/>
          <w:vertAlign w:val="subscript"/>
        </w:rPr>
        <w:t xml:space="preserve">1 </w:t>
      </w:r>
      <w:r w:rsidRPr="00FD1CAA">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β</m:t>
        </m:r>
      </m:oMath>
      <w:r w:rsidRPr="00FD1CAA">
        <w:rPr>
          <w:rFonts w:ascii="Times New Roman" w:eastAsiaTheme="minorEastAsia" w:hAnsi="Times New Roman" w:cs="Times New Roman"/>
          <w:sz w:val="24"/>
          <w:szCs w:val="24"/>
          <w:vertAlign w:val="subscript"/>
        </w:rPr>
        <w:t>5</w:t>
      </w:r>
      <w:r>
        <w:rPr>
          <w:rFonts w:ascii="Times New Roman" w:eastAsiaTheme="minorEastAsia" w:hAnsi="Times New Roman" w:cs="Times New Roman"/>
          <w:b/>
          <w:sz w:val="24"/>
          <w:szCs w:val="24"/>
          <w:vertAlign w:val="subscript"/>
        </w:rPr>
        <w:t xml:space="preserve"> </w:t>
      </w:r>
      <w:r>
        <w:rPr>
          <w:rFonts w:ascii="Times New Roman" w:eastAsiaTheme="minorEastAsia" w:hAnsi="Times New Roman" w:cs="Times New Roman"/>
          <w:sz w:val="24"/>
          <w:szCs w:val="24"/>
        </w:rPr>
        <w:t xml:space="preserve">= average total returns obtainable from utilizing the investment option of importation of spare parts for a period of five years, </w:t>
      </w:r>
      <m:oMath>
        <m:r>
          <w:rPr>
            <w:rFonts w:ascii="Cambria Math" w:hAnsi="Cambria Math" w:cs="Times New Roman"/>
            <w:sz w:val="28"/>
            <w:szCs w:val="28"/>
          </w:rPr>
          <m:t>ε</m:t>
        </m:r>
      </m:oMath>
      <w:r w:rsidRPr="00FD1CAA">
        <w:rPr>
          <w:rFonts w:ascii="Times New Roman" w:eastAsiaTheme="minorEastAsia" w:hAnsi="Times New Roman" w:cs="Times New Roman"/>
          <w:sz w:val="28"/>
          <w:szCs w:val="28"/>
          <w:vertAlign w:val="subscript"/>
        </w:rPr>
        <w:t>1</w:t>
      </w:r>
      <w:r w:rsidRPr="00FD1CAA">
        <w:rPr>
          <w:rFonts w:ascii="Times New Roman" w:eastAsiaTheme="minorEastAsia" w:hAnsi="Times New Roman" w:cs="Times New Roman"/>
          <w:sz w:val="24"/>
          <w:szCs w:val="24"/>
        </w:rPr>
        <w:t>-</w:t>
      </w:r>
      <m:oMath>
        <m:r>
          <w:rPr>
            <w:rFonts w:ascii="Cambria Math" w:eastAsiaTheme="minorEastAsia" w:hAnsi="Cambria Math" w:cs="Times New Roman"/>
            <w:sz w:val="32"/>
            <w:szCs w:val="24"/>
          </w:rPr>
          <m:t>ε</m:t>
        </m:r>
      </m:oMath>
      <w:r w:rsidRPr="00FD1CAA">
        <w:rPr>
          <w:rFonts w:ascii="Times New Roman" w:eastAsiaTheme="minorEastAsia" w:hAnsi="Times New Roman" w:cs="Times New Roman"/>
          <w:sz w:val="36"/>
          <w:szCs w:val="28"/>
          <w:vertAlign w:val="subscript"/>
        </w:rPr>
        <w:t>5</w:t>
      </w:r>
      <w:r>
        <w:rPr>
          <w:rFonts w:ascii="Times New Roman" w:eastAsiaTheme="minorEastAsia" w:hAnsi="Times New Roman" w:cs="Times New Roman"/>
          <w:b/>
          <w:sz w:val="36"/>
          <w:szCs w:val="28"/>
          <w:vertAlign w:val="subscript"/>
        </w:rPr>
        <w:t xml:space="preserve"> </w:t>
      </w:r>
      <w:r>
        <w:rPr>
          <w:rFonts w:ascii="Times New Roman" w:eastAsiaTheme="minorEastAsia" w:hAnsi="Times New Roman" w:cs="Times New Roman"/>
          <w:b/>
          <w:sz w:val="24"/>
          <w:szCs w:val="24"/>
        </w:rPr>
        <w:t>=</w:t>
      </w:r>
      <w:r>
        <w:rPr>
          <w:rFonts w:ascii="Times New Roman" w:eastAsiaTheme="minorEastAsia" w:hAnsi="Times New Roman" w:cs="Times New Roman"/>
          <w:sz w:val="24"/>
          <w:szCs w:val="24"/>
        </w:rPr>
        <w:t xml:space="preserve"> average the total costs accruable to iron ore production from investing on importation of spare parts of earthmoving equipment utilized in iron ore production over a period of five years (which includ haulage, drilling, crushing, tailing, blasting, loading, grinding, administrative costs and salaries and wages).</w:t>
      </w:r>
      <w:r>
        <w:rPr>
          <w:rFonts w:ascii="Times New Roman" w:hAnsi="Times New Roman" w:cs="Times New Roman"/>
          <w:sz w:val="24"/>
          <w:szCs w:val="24"/>
        </w:rPr>
        <w:t>. Applying the summation notation, equation (14) can be rewritten as;</w:t>
      </w:r>
    </w:p>
    <w:p w:rsidR="008E54D3" w:rsidRDefault="008E54D3" w:rsidP="00742D44">
      <w:pPr>
        <w:spacing w:line="480" w:lineRule="auto"/>
        <w:rPr>
          <w:rFonts w:ascii="Times New Roman" w:hAnsi="Times New Roman" w:cs="Times New Roman"/>
          <w:b/>
          <w:i/>
          <w:sz w:val="32"/>
          <w:szCs w:val="32"/>
        </w:rPr>
      </w:pPr>
      <w:r w:rsidRPr="0004326E">
        <w:rPr>
          <w:rFonts w:ascii="Times New Roman" w:hAnsi="Times New Roman" w:cs="Times New Roman"/>
          <w:i/>
          <w:sz w:val="24"/>
          <w:szCs w:val="24"/>
        </w:rPr>
        <w:t>NDPV</w:t>
      </w:r>
      <w:r w:rsidRPr="0004326E">
        <w:rPr>
          <w:rFonts w:ascii="Times New Roman" w:hAnsi="Times New Roman" w:cs="Times New Roman"/>
          <w:i/>
          <w:sz w:val="24"/>
          <w:szCs w:val="24"/>
          <w:vertAlign w:val="subscript"/>
        </w:rPr>
        <w:t>IS</w:t>
      </w:r>
      <w:r w:rsidRPr="0004326E">
        <w:rPr>
          <w:rFonts w:ascii="Times New Roman" w:hAnsi="Times New Roman" w:cs="Times New Roman"/>
          <w:sz w:val="24"/>
          <w:szCs w:val="24"/>
        </w:rPr>
        <w:t>=</w:t>
      </w:r>
      <m:oMath>
        <m:nary>
          <m:naryPr>
            <m:chr m:val="∑"/>
            <m:ctrlPr>
              <w:rPr>
                <w:rFonts w:ascii="Cambria Math" w:hAnsi="Cambria Math" w:cs="Times New Roman"/>
                <w:i/>
                <w:sz w:val="32"/>
                <w:szCs w:val="32"/>
              </w:rPr>
            </m:ctrlPr>
          </m:naryPr>
          <m:sub>
            <m:r>
              <w:rPr>
                <w:rFonts w:ascii="Cambria Math" w:hAnsi="Cambria Math" w:cs="Times New Roman"/>
                <w:sz w:val="32"/>
                <w:szCs w:val="32"/>
              </w:rPr>
              <m:t>t=1</m:t>
            </m:r>
          </m:sub>
          <m:sup>
            <m:r>
              <w:rPr>
                <w:rFonts w:ascii="Cambria Math" w:hAnsi="Cambria Math" w:cs="Times New Roman"/>
                <w:sz w:val="32"/>
                <w:szCs w:val="32"/>
              </w:rPr>
              <m:t>n</m:t>
            </m:r>
          </m:sup>
          <m:e>
            <m:f>
              <m:fPr>
                <m:ctrlPr>
                  <w:rPr>
                    <w:rFonts w:ascii="Cambria Math" w:hAnsi="Cambria Math" w:cs="Times New Roman"/>
                    <w:i/>
                    <w:sz w:val="32"/>
                    <w:szCs w:val="32"/>
                  </w:rPr>
                </m:ctrlPr>
              </m:fPr>
              <m:num>
                <m:sSub>
                  <m:sSubPr>
                    <m:ctrlPr>
                      <w:rPr>
                        <w:rFonts w:ascii="Cambria Math" w:hAnsi="Cambria Math" w:cs="Times New Roman"/>
                        <w:i/>
                        <w:sz w:val="32"/>
                        <w:szCs w:val="32"/>
                      </w:rPr>
                    </m:ctrlPr>
                  </m:sSubPr>
                  <m:e>
                    <m:r>
                      <w:rPr>
                        <w:rFonts w:ascii="Cambria Math" w:hAnsi="Cambria Math" w:cs="Times New Roman"/>
                        <w:sz w:val="32"/>
                        <w:szCs w:val="32"/>
                      </w:rPr>
                      <m:t>β</m:t>
                    </m:r>
                  </m:e>
                  <m:sub>
                    <m:r>
                      <w:rPr>
                        <w:rFonts w:ascii="Cambria Math" w:hAnsi="Cambria Math" w:cs="Times New Roman"/>
                        <w:sz w:val="32"/>
                        <w:szCs w:val="32"/>
                      </w:rPr>
                      <m:t>t</m:t>
                    </m:r>
                  </m:sub>
                </m:sSub>
              </m:num>
              <m:den>
                <m:sSup>
                  <m:sSupPr>
                    <m:ctrlPr>
                      <w:rPr>
                        <w:rFonts w:ascii="Cambria Math" w:hAnsi="Cambria Math" w:cs="Times New Roman"/>
                        <w:i/>
                        <w:sz w:val="32"/>
                        <w:szCs w:val="32"/>
                      </w:rPr>
                    </m:ctrlPr>
                  </m:sSupPr>
                  <m:e>
                    <m:r>
                      <w:rPr>
                        <w:rFonts w:ascii="Cambria Math" w:hAnsi="Cambria Math" w:cs="Times New Roman"/>
                        <w:sz w:val="32"/>
                        <w:szCs w:val="32"/>
                      </w:rPr>
                      <m:t>(1+r)</m:t>
                    </m:r>
                  </m:e>
                  <m:sup>
                    <m:r>
                      <w:rPr>
                        <w:rFonts w:ascii="Cambria Math" w:hAnsi="Cambria Math" w:cs="Times New Roman"/>
                        <w:sz w:val="32"/>
                        <w:szCs w:val="32"/>
                      </w:rPr>
                      <m:t>n</m:t>
                    </m:r>
                  </m:sup>
                </m:sSup>
              </m:den>
            </m:f>
          </m:e>
        </m:nary>
      </m:oMath>
      <w:r w:rsidRPr="0004326E">
        <w:rPr>
          <w:rFonts w:ascii="Times New Roman" w:eastAsiaTheme="minorEastAsia" w:hAnsi="Times New Roman" w:cs="Times New Roman"/>
          <w:sz w:val="32"/>
          <w:szCs w:val="32"/>
        </w:rPr>
        <w:t xml:space="preserve"> ─</w:t>
      </w:r>
      <m:oMath>
        <m:nary>
          <m:naryPr>
            <m:chr m:val="∑"/>
            <m:ctrlPr>
              <w:rPr>
                <w:rFonts w:ascii="Cambria Math" w:eastAsiaTheme="minorEastAsia" w:hAnsi="Cambria Math" w:cs="Times New Roman"/>
                <w:i/>
                <w:sz w:val="36"/>
                <w:szCs w:val="36"/>
              </w:rPr>
            </m:ctrlPr>
          </m:naryPr>
          <m:sub>
            <m:r>
              <w:rPr>
                <w:rFonts w:ascii="Cambria Math" w:hAnsi="Cambria Math" w:cs="Times New Roman"/>
                <w:sz w:val="36"/>
                <w:szCs w:val="36"/>
              </w:rPr>
              <m:t>t=0</m:t>
            </m:r>
          </m:sub>
          <m:sup>
            <m:r>
              <w:rPr>
                <w:rFonts w:ascii="Cambria Math" w:hAnsi="Cambria Math" w:cs="Times New Roman"/>
                <w:sz w:val="36"/>
                <w:szCs w:val="36"/>
              </w:rPr>
              <m:t>n</m:t>
            </m:r>
          </m:sup>
          <m:e>
            <m:f>
              <m:fPr>
                <m:ctrlPr>
                  <w:rPr>
                    <w:rFonts w:ascii="Cambria Math" w:eastAsiaTheme="minorEastAsia" w:hAnsi="Cambria Math" w:cs="Times New Roman"/>
                    <w:i/>
                    <w:sz w:val="36"/>
                    <w:szCs w:val="36"/>
                  </w:rPr>
                </m:ctrlPr>
              </m:fPr>
              <m:num>
                <m:sSub>
                  <m:sSubPr>
                    <m:ctrlPr>
                      <w:rPr>
                        <w:rFonts w:ascii="Cambria Math" w:eastAsiaTheme="minorEastAsia" w:hAnsi="Cambria Math" w:cs="Times New Roman"/>
                        <w:i/>
                        <w:sz w:val="36"/>
                        <w:szCs w:val="36"/>
                      </w:rPr>
                    </m:ctrlPr>
                  </m:sSubPr>
                  <m:e>
                    <m:r>
                      <w:rPr>
                        <w:rFonts w:ascii="Cambria Math" w:eastAsiaTheme="minorEastAsia" w:hAnsi="Cambria Math" w:cs="Times New Roman"/>
                        <w:sz w:val="36"/>
                        <w:szCs w:val="36"/>
                      </w:rPr>
                      <m:t>ε</m:t>
                    </m:r>
                  </m:e>
                  <m:sub>
                    <m:r>
                      <w:rPr>
                        <w:rFonts w:ascii="Cambria Math" w:eastAsiaTheme="minorEastAsia" w:hAnsi="Cambria Math" w:cs="Times New Roman"/>
                        <w:sz w:val="36"/>
                        <w:szCs w:val="36"/>
                      </w:rPr>
                      <m:t>t</m:t>
                    </m:r>
                  </m:sub>
                </m:sSub>
              </m:num>
              <m:den>
                <m:sSup>
                  <m:sSupPr>
                    <m:ctrlPr>
                      <w:rPr>
                        <w:rFonts w:ascii="Cambria Math" w:eastAsiaTheme="minorEastAsia" w:hAnsi="Cambria Math" w:cs="Times New Roman"/>
                        <w:i/>
                        <w:sz w:val="36"/>
                        <w:szCs w:val="36"/>
                      </w:rPr>
                    </m:ctrlPr>
                  </m:sSupPr>
                  <m:e>
                    <m:r>
                      <w:rPr>
                        <w:rFonts w:ascii="Cambria Math" w:eastAsiaTheme="minorEastAsia" w:hAnsi="Cambria Math" w:cs="Times New Roman"/>
                        <w:sz w:val="36"/>
                        <w:szCs w:val="36"/>
                      </w:rPr>
                      <m:t>(1+r)</m:t>
                    </m:r>
                  </m:e>
                  <m:sup>
                    <m:r>
                      <w:rPr>
                        <w:rFonts w:ascii="Cambria Math" w:eastAsiaTheme="minorEastAsia" w:hAnsi="Cambria Math" w:cs="Times New Roman"/>
                        <w:sz w:val="36"/>
                        <w:szCs w:val="36"/>
                      </w:rPr>
                      <m:t>n</m:t>
                    </m:r>
                  </m:sup>
                </m:sSup>
              </m:den>
            </m:f>
          </m:e>
        </m:nary>
      </m:oMath>
      <w:r w:rsidRPr="0004326E">
        <w:rPr>
          <w:rFonts w:ascii="Times New Roman" w:hAnsi="Times New Roman" w:cs="Times New Roman"/>
          <w:sz w:val="32"/>
          <w:szCs w:val="32"/>
        </w:rPr>
        <w:t xml:space="preserve"> = 0</w:t>
      </w:r>
      <w:r w:rsidRPr="0004326E">
        <w:rPr>
          <w:rFonts w:ascii="Times New Roman" w:hAnsi="Times New Roman" w:cs="Times New Roman"/>
          <w:sz w:val="24"/>
          <w:szCs w:val="24"/>
        </w:rPr>
        <w:t>…………….</w:t>
      </w:r>
      <w:r>
        <w:rPr>
          <w:rFonts w:ascii="Times New Roman" w:hAnsi="Times New Roman" w:cs="Times New Roman"/>
          <w:b/>
          <w:sz w:val="24"/>
          <w:szCs w:val="24"/>
        </w:rPr>
        <w:t xml:space="preserve">    </w:t>
      </w:r>
      <w:r w:rsidRPr="00FD1CAA">
        <w:rPr>
          <w:rFonts w:ascii="Times New Roman" w:hAnsi="Times New Roman" w:cs="Times New Roman"/>
          <w:sz w:val="24"/>
          <w:szCs w:val="24"/>
        </w:rPr>
        <w:t>(5)</w:t>
      </w:r>
    </w:p>
    <w:p w:rsidR="008E54D3" w:rsidRDefault="008E54D3" w:rsidP="00742D4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To evaluate the profitability of utilizing the option of conventional sand casting in sourcing (fabricating) spare parts for NIOMCO's mining operation, the model is specified as; </w:t>
      </w:r>
    </w:p>
    <w:p w:rsidR="008E54D3" w:rsidRPr="0004326E" w:rsidRDefault="008E54D3" w:rsidP="00742D44">
      <w:pPr>
        <w:spacing w:line="480" w:lineRule="auto"/>
        <w:jc w:val="both"/>
        <w:rPr>
          <w:rFonts w:ascii="Times New Roman" w:hAnsi="Times New Roman" w:cs="Times New Roman"/>
          <w:i/>
          <w:sz w:val="32"/>
          <w:szCs w:val="32"/>
        </w:rPr>
      </w:pPr>
      <w:r w:rsidRPr="0004326E">
        <w:rPr>
          <w:rFonts w:ascii="Times New Roman" w:hAnsi="Times New Roman" w:cs="Times New Roman"/>
          <w:i/>
          <w:sz w:val="32"/>
          <w:szCs w:val="32"/>
        </w:rPr>
        <w:t>NDPV</w:t>
      </w:r>
      <w:r w:rsidRPr="0004326E">
        <w:rPr>
          <w:rFonts w:ascii="Times New Roman" w:hAnsi="Times New Roman" w:cs="Times New Roman"/>
          <w:i/>
          <w:sz w:val="32"/>
          <w:szCs w:val="32"/>
          <w:vertAlign w:val="subscript"/>
        </w:rPr>
        <w:t>CS</w:t>
      </w:r>
      <w:r w:rsidRPr="0004326E">
        <w:rPr>
          <w:rFonts w:ascii="Times New Roman" w:hAnsi="Times New Roman" w:cs="Times New Roman"/>
          <w:i/>
          <w:sz w:val="32"/>
          <w:szCs w:val="32"/>
        </w:rPr>
        <w:t xml:space="preserve"> = </w:t>
      </w:r>
      <m:oMath>
        <m:nary>
          <m:naryPr>
            <m:chr m:val="∑"/>
            <m:ctrlPr>
              <w:rPr>
                <w:rFonts w:ascii="Cambria Math" w:hAnsi="Times New Roman" w:cs="Times New Roman"/>
                <w:i/>
                <w:sz w:val="32"/>
                <w:szCs w:val="32"/>
              </w:rPr>
            </m:ctrlPr>
          </m:naryPr>
          <m:sub>
            <m:r>
              <w:rPr>
                <w:rFonts w:ascii="Cambria Math" w:hAnsi="Cambria Math" w:cs="Times New Roman"/>
                <w:sz w:val="32"/>
                <w:szCs w:val="32"/>
              </w:rPr>
              <m:t>t</m:t>
            </m:r>
            <m:r>
              <w:rPr>
                <w:rFonts w:ascii="Cambria Math" w:hAnsi="Times New Roman" w:cs="Times New Roman"/>
                <w:sz w:val="32"/>
                <w:szCs w:val="32"/>
              </w:rPr>
              <m:t>=</m:t>
            </m:r>
            <m:r>
              <w:rPr>
                <w:rFonts w:ascii="Cambria Math" w:hAnsi="Cambria Math" w:cs="Times New Roman"/>
                <w:sz w:val="32"/>
                <w:szCs w:val="32"/>
              </w:rPr>
              <m:t>1</m:t>
            </m:r>
          </m:sub>
          <m:sup>
            <m:r>
              <w:rPr>
                <w:rFonts w:ascii="Cambria Math" w:hAnsi="Cambria Math" w:cs="Times New Roman"/>
                <w:sz w:val="32"/>
                <w:szCs w:val="32"/>
              </w:rPr>
              <m:t>n</m:t>
            </m:r>
          </m:sup>
          <m:e>
            <m:f>
              <m:fPr>
                <m:ctrlPr>
                  <w:rPr>
                    <w:rFonts w:ascii="Cambria Math" w:hAnsi="Times New Roman" w:cs="Times New Roman"/>
                    <w:i/>
                    <w:sz w:val="32"/>
                    <w:szCs w:val="32"/>
                  </w:rPr>
                </m:ctrlPr>
              </m:fPr>
              <m:num>
                <m:sSub>
                  <m:sSubPr>
                    <m:ctrlPr>
                      <w:rPr>
                        <w:rFonts w:ascii="Cambria Math" w:hAnsi="Times New Roman" w:cs="Times New Roman"/>
                        <w:i/>
                        <w:sz w:val="32"/>
                        <w:szCs w:val="32"/>
                      </w:rPr>
                    </m:ctrlPr>
                  </m:sSubPr>
                  <m:e>
                    <m:r>
                      <w:rPr>
                        <w:rFonts w:ascii="Cambria Math" w:hAnsi="Cambria Math" w:cs="Times New Roman"/>
                        <w:sz w:val="32"/>
                        <w:szCs w:val="32"/>
                      </w:rPr>
                      <m:t>α</m:t>
                    </m:r>
                  </m:e>
                  <m:sub>
                    <m:r>
                      <w:rPr>
                        <w:rFonts w:ascii="Cambria Math" w:hAnsi="Cambria Math" w:cs="Times New Roman"/>
                        <w:sz w:val="32"/>
                        <w:szCs w:val="32"/>
                      </w:rPr>
                      <m:t>t</m:t>
                    </m:r>
                  </m:sub>
                </m:sSub>
              </m:num>
              <m:den>
                <m:sSup>
                  <m:sSupPr>
                    <m:ctrlPr>
                      <w:rPr>
                        <w:rFonts w:ascii="Cambria Math" w:hAnsi="Times New Roman" w:cs="Times New Roman"/>
                        <w:i/>
                        <w:sz w:val="32"/>
                        <w:szCs w:val="32"/>
                      </w:rPr>
                    </m:ctrlPr>
                  </m:sSupPr>
                  <m:e>
                    <m:r>
                      <w:rPr>
                        <w:rFonts w:ascii="Cambria Math" w:hAnsi="Times New Roman" w:cs="Times New Roman"/>
                        <w:sz w:val="32"/>
                        <w:szCs w:val="32"/>
                      </w:rPr>
                      <m:t>(</m:t>
                    </m:r>
                    <m:r>
                      <w:rPr>
                        <w:rFonts w:ascii="Cambria Math" w:hAnsi="Cambria Math" w:cs="Times New Roman"/>
                        <w:sz w:val="32"/>
                        <w:szCs w:val="32"/>
                      </w:rPr>
                      <m:t>1</m:t>
                    </m:r>
                    <m:r>
                      <w:rPr>
                        <w:rFonts w:ascii="Cambria Math" w:hAnsi="Times New Roman" w:cs="Times New Roman"/>
                        <w:sz w:val="32"/>
                        <w:szCs w:val="32"/>
                      </w:rPr>
                      <m:t>+</m:t>
                    </m:r>
                    <m:r>
                      <w:rPr>
                        <w:rFonts w:ascii="Cambria Math" w:hAnsi="Cambria Math" w:cs="Times New Roman"/>
                        <w:sz w:val="32"/>
                        <w:szCs w:val="32"/>
                      </w:rPr>
                      <m:t>r</m:t>
                    </m:r>
                    <m:r>
                      <w:rPr>
                        <w:rFonts w:ascii="Cambria Math" w:hAnsi="Times New Roman" w:cs="Times New Roman"/>
                        <w:sz w:val="32"/>
                        <w:szCs w:val="32"/>
                      </w:rPr>
                      <m:t>)</m:t>
                    </m:r>
                  </m:e>
                  <m:sup>
                    <m:r>
                      <w:rPr>
                        <w:rFonts w:ascii="Cambria Math" w:hAnsi="Cambria Math" w:cs="Times New Roman"/>
                        <w:sz w:val="32"/>
                        <w:szCs w:val="32"/>
                      </w:rPr>
                      <m:t>n</m:t>
                    </m:r>
                  </m:sup>
                </m:sSup>
              </m:den>
            </m:f>
          </m:e>
        </m:nary>
        <m:r>
          <w:rPr>
            <w:rFonts w:ascii="Cambria Math" w:eastAsiaTheme="minorEastAsia" w:hAnsi="Cambria Math" w:cs="Times New Roman"/>
            <w:sz w:val="32"/>
            <w:szCs w:val="32"/>
          </w:rPr>
          <m:t>-</m:t>
        </m:r>
        <m:nary>
          <m:naryPr>
            <m:chr m:val="∑"/>
            <m:ctrlPr>
              <w:rPr>
                <w:rFonts w:ascii="Cambria Math" w:eastAsiaTheme="minorEastAsia" w:hAnsi="Times New Roman" w:cs="Times New Roman"/>
                <w:i/>
                <w:sz w:val="32"/>
                <w:szCs w:val="32"/>
              </w:rPr>
            </m:ctrlPr>
          </m:naryPr>
          <m:sub>
            <m:r>
              <w:rPr>
                <w:rFonts w:ascii="Cambria Math" w:hAnsi="Cambria Math" w:cs="Times New Roman"/>
                <w:sz w:val="32"/>
                <w:szCs w:val="32"/>
              </w:rPr>
              <m:t>t</m:t>
            </m:r>
            <m:r>
              <w:rPr>
                <w:rFonts w:ascii="Cambria Math" w:hAnsi="Times New Roman" w:cs="Times New Roman"/>
                <w:sz w:val="32"/>
                <w:szCs w:val="32"/>
              </w:rPr>
              <m:t>=</m:t>
            </m:r>
            <m:r>
              <w:rPr>
                <w:rFonts w:ascii="Cambria Math" w:hAnsi="Cambria Math" w:cs="Times New Roman"/>
                <w:sz w:val="32"/>
                <w:szCs w:val="32"/>
              </w:rPr>
              <m:t>1</m:t>
            </m:r>
          </m:sub>
          <m:sup>
            <m:r>
              <w:rPr>
                <w:rFonts w:ascii="Cambria Math" w:hAnsi="Cambria Math" w:cs="Times New Roman"/>
                <w:sz w:val="32"/>
                <w:szCs w:val="32"/>
              </w:rPr>
              <m:t>n</m:t>
            </m:r>
          </m:sup>
          <m:e>
            <m:f>
              <m:fPr>
                <m:ctrlPr>
                  <w:rPr>
                    <w:rFonts w:ascii="Cambria Math" w:eastAsiaTheme="minorEastAsia" w:hAnsi="Times New Roman" w:cs="Times New Roman"/>
                    <w:i/>
                    <w:sz w:val="32"/>
                    <w:szCs w:val="32"/>
                  </w:rPr>
                </m:ctrlPr>
              </m:fPr>
              <m:num>
                <m:sSub>
                  <m:sSubPr>
                    <m:ctrlPr>
                      <w:rPr>
                        <w:rFonts w:ascii="Cambria Math" w:eastAsiaTheme="minorEastAsia" w:hAnsi="Times New Roman" w:cs="Times New Roman"/>
                        <w:i/>
                        <w:sz w:val="32"/>
                        <w:szCs w:val="32"/>
                      </w:rPr>
                    </m:ctrlPr>
                  </m:sSubPr>
                  <m:e>
                    <m:r>
                      <w:rPr>
                        <w:rFonts w:ascii="Cambria Math" w:eastAsiaTheme="minorEastAsia" w:hAnsi="Cambria Math" w:cs="Times New Roman"/>
                        <w:sz w:val="32"/>
                        <w:szCs w:val="32"/>
                      </w:rPr>
                      <m:t>π</m:t>
                    </m:r>
                  </m:e>
                  <m:sub>
                    <m:r>
                      <w:rPr>
                        <w:rFonts w:ascii="Cambria Math" w:eastAsiaTheme="minorEastAsia" w:hAnsi="Cambria Math" w:cs="Times New Roman"/>
                        <w:sz w:val="32"/>
                        <w:szCs w:val="32"/>
                      </w:rPr>
                      <m:t>t</m:t>
                    </m:r>
                  </m:sub>
                </m:sSub>
              </m:num>
              <m:den>
                <m:sSup>
                  <m:sSupPr>
                    <m:ctrlPr>
                      <w:rPr>
                        <w:rFonts w:ascii="Cambria Math" w:eastAsiaTheme="minorEastAsia" w:hAnsi="Times New Roman" w:cs="Times New Roman"/>
                        <w:i/>
                        <w:sz w:val="32"/>
                        <w:szCs w:val="32"/>
                      </w:rPr>
                    </m:ctrlPr>
                  </m:sSupPr>
                  <m:e>
                    <m:r>
                      <w:rPr>
                        <w:rFonts w:ascii="Cambria Math" w:eastAsiaTheme="minorEastAsia" w:hAnsi="Times New Roman" w:cs="Times New Roman"/>
                        <w:sz w:val="32"/>
                        <w:szCs w:val="32"/>
                      </w:rPr>
                      <m:t>(</m:t>
                    </m:r>
                    <m:r>
                      <w:rPr>
                        <w:rFonts w:ascii="Cambria Math" w:eastAsiaTheme="minorEastAsia" w:hAnsi="Cambria Math" w:cs="Times New Roman"/>
                        <w:sz w:val="32"/>
                        <w:szCs w:val="32"/>
                      </w:rPr>
                      <m:t>1</m:t>
                    </m:r>
                    <m:r>
                      <w:rPr>
                        <w:rFonts w:ascii="Cambria Math" w:eastAsiaTheme="minorEastAsia" w:hAnsi="Times New Roman" w:cs="Times New Roman"/>
                        <w:sz w:val="32"/>
                        <w:szCs w:val="32"/>
                      </w:rPr>
                      <m:t>+</m:t>
                    </m:r>
                    <m:r>
                      <w:rPr>
                        <w:rFonts w:ascii="Cambria Math" w:eastAsiaTheme="minorEastAsia" w:hAnsi="Cambria Math" w:cs="Times New Roman"/>
                        <w:sz w:val="32"/>
                        <w:szCs w:val="32"/>
                      </w:rPr>
                      <m:t>r</m:t>
                    </m:r>
                    <m:r>
                      <w:rPr>
                        <w:rFonts w:ascii="Cambria Math" w:eastAsiaTheme="minorEastAsia" w:hAnsi="Times New Roman" w:cs="Times New Roman"/>
                        <w:sz w:val="32"/>
                        <w:szCs w:val="32"/>
                      </w:rPr>
                      <m:t>)</m:t>
                    </m:r>
                  </m:e>
                  <m:sup>
                    <m:r>
                      <w:rPr>
                        <w:rFonts w:ascii="Cambria Math" w:eastAsiaTheme="minorEastAsia" w:hAnsi="Cambria Math" w:cs="Times New Roman"/>
                        <w:sz w:val="32"/>
                        <w:szCs w:val="32"/>
                      </w:rPr>
                      <m:t>n</m:t>
                    </m:r>
                  </m:sup>
                </m:sSup>
              </m:den>
            </m:f>
          </m:e>
        </m:nary>
      </m:oMath>
      <w:r w:rsidRPr="0004326E">
        <w:rPr>
          <w:rFonts w:ascii="Times New Roman" w:eastAsiaTheme="minorEastAsia" w:hAnsi="Times New Roman" w:cs="Times New Roman"/>
          <w:i/>
          <w:sz w:val="32"/>
          <w:szCs w:val="32"/>
        </w:rPr>
        <w:t>=</w:t>
      </w:r>
      <w:r w:rsidRPr="0004326E">
        <w:rPr>
          <w:rFonts w:ascii="Times New Roman" w:eastAsiaTheme="minorEastAsia" w:hAnsi="Times New Roman" w:cs="Times New Roman"/>
          <w:sz w:val="32"/>
          <w:szCs w:val="32"/>
        </w:rPr>
        <w:t xml:space="preserve"> 0</w:t>
      </w:r>
      <w:r w:rsidRPr="0004326E">
        <w:rPr>
          <w:rFonts w:ascii="Times New Roman" w:eastAsiaTheme="minorEastAsia" w:hAnsi="Times New Roman" w:cs="Times New Roman"/>
          <w:sz w:val="24"/>
          <w:szCs w:val="24"/>
        </w:rPr>
        <w:t>…………….</w:t>
      </w:r>
      <w:r w:rsidRPr="0004326E">
        <w:rPr>
          <w:rFonts w:ascii="Times New Roman" w:eastAsiaTheme="minorEastAsia" w:hAnsi="Times New Roman" w:cs="Times New Roman"/>
          <w:i/>
          <w:sz w:val="24"/>
          <w:szCs w:val="24"/>
        </w:rPr>
        <w:t xml:space="preserve"> </w:t>
      </w:r>
      <w:r>
        <w:rPr>
          <w:rFonts w:ascii="Times New Roman" w:eastAsiaTheme="minorEastAsia" w:hAnsi="Times New Roman" w:cs="Times New Roman"/>
          <w:sz w:val="24"/>
          <w:szCs w:val="24"/>
        </w:rPr>
        <w:t>(6</w:t>
      </w:r>
      <w:r w:rsidRPr="00FD1CAA">
        <w:rPr>
          <w:rFonts w:ascii="Times New Roman" w:eastAsiaTheme="minorEastAsia" w:hAnsi="Times New Roman" w:cs="Times New Roman"/>
          <w:sz w:val="24"/>
          <w:szCs w:val="24"/>
        </w:rPr>
        <w:t>)</w:t>
      </w:r>
    </w:p>
    <w:p w:rsidR="008E54D3" w:rsidRDefault="008E54D3" w:rsidP="00742D44">
      <w:pPr>
        <w:spacing w:line="480" w:lineRule="auto"/>
        <w:jc w:val="both"/>
        <w:rPr>
          <w:rFonts w:ascii="Times New Roman" w:hAnsi="Times New Roman" w:cs="Times New Roman"/>
          <w:sz w:val="24"/>
          <w:szCs w:val="24"/>
        </w:rPr>
      </w:pPr>
      <m:oMath>
        <m:r>
          <w:rPr>
            <w:rFonts w:ascii="Cambria Math" w:hAnsi="Cambria Math" w:cs="Times New Roman"/>
            <w:sz w:val="28"/>
            <w:szCs w:val="28"/>
          </w:rPr>
          <m:t>π</m:t>
        </m:r>
      </m:oMath>
      <w:r w:rsidRPr="0004326E">
        <w:rPr>
          <w:rFonts w:ascii="Times New Roman" w:eastAsiaTheme="minorEastAsia" w:hAnsi="Times New Roman" w:cs="Times New Roman"/>
          <w:sz w:val="28"/>
          <w:szCs w:val="28"/>
          <w:vertAlign w:val="subscript"/>
        </w:rPr>
        <w:t>1,</w:t>
      </w:r>
      <w:r w:rsidRPr="0004326E">
        <w:rPr>
          <w:rFonts w:ascii="Times New Roman" w:eastAsiaTheme="minorEastAsia" w:hAnsi="Times New Roman" w:cs="Times New Roman"/>
          <w:sz w:val="24"/>
          <w:szCs w:val="24"/>
        </w:rPr>
        <w:t>through</w:t>
      </w:r>
      <m:oMath>
        <m:r>
          <w:rPr>
            <w:rFonts w:ascii="Cambria Math" w:eastAsiaTheme="minorEastAsia" w:hAnsi="Cambria Math" w:cs="Times New Roman"/>
            <w:sz w:val="28"/>
            <w:szCs w:val="28"/>
          </w:rPr>
          <m:t>π</m:t>
        </m:r>
      </m:oMath>
      <w:r w:rsidRPr="0004326E">
        <w:rPr>
          <w:rFonts w:ascii="Times New Roman" w:eastAsiaTheme="minorEastAsia" w:hAnsi="Times New Roman" w:cs="Times New Roman"/>
          <w:sz w:val="28"/>
          <w:szCs w:val="28"/>
          <w:vertAlign w:val="subscript"/>
        </w:rPr>
        <w:t>5</w:t>
      </w:r>
      <w:r w:rsidRPr="0004326E">
        <w:rPr>
          <w:rFonts w:ascii="Times New Roman" w:hAnsi="Times New Roman" w:cs="Times New Roman"/>
          <w:sz w:val="24"/>
          <w:szCs w:val="24"/>
        </w:rPr>
        <w:t>= on average the total costs incurred from investing on conventional sand casting in sourcing (fabricating) spare parts of earthmoving equipment for NIOMCO’s mining operation.</w:t>
      </w:r>
      <w:r>
        <w:rPr>
          <w:rFonts w:ascii="Times New Roman" w:hAnsi="Times New Roman" w:cs="Times New Roman"/>
          <w:sz w:val="24"/>
          <w:szCs w:val="24"/>
        </w:rPr>
        <w:t xml:space="preserve"> Similarly, to assess on average the amount of benefit to cost of adopting local or conventional sand casting in sourcing (fabricating) spare parts for iron ore operation, the equation is specified as;</w:t>
      </w:r>
    </w:p>
    <w:p w:rsidR="008E54D3" w:rsidRPr="00FD1CAA" w:rsidRDefault="008E54D3" w:rsidP="00742D44">
      <w:pPr>
        <w:spacing w:line="480" w:lineRule="auto"/>
        <w:jc w:val="both"/>
        <w:rPr>
          <w:rFonts w:ascii="Times New Roman" w:hAnsi="Times New Roman" w:cs="Times New Roman"/>
          <w:sz w:val="24"/>
          <w:szCs w:val="24"/>
        </w:rPr>
      </w:pPr>
      <w:r w:rsidRPr="00FD1CAA">
        <w:rPr>
          <w:rFonts w:ascii="Times New Roman" w:hAnsi="Times New Roman" w:cs="Times New Roman"/>
          <w:i/>
          <w:sz w:val="32"/>
          <w:szCs w:val="32"/>
        </w:rPr>
        <w:t>BCR</w:t>
      </w:r>
      <w:r w:rsidRPr="00FD1CAA">
        <w:rPr>
          <w:rFonts w:ascii="Times New Roman" w:hAnsi="Times New Roman" w:cs="Times New Roman"/>
          <w:i/>
          <w:sz w:val="32"/>
          <w:szCs w:val="32"/>
          <w:vertAlign w:val="subscript"/>
        </w:rPr>
        <w:t>CS</w:t>
      </w:r>
      <w:r w:rsidRPr="00FD1CAA">
        <w:rPr>
          <w:rFonts w:ascii="Times New Roman" w:hAnsi="Times New Roman" w:cs="Times New Roman"/>
          <w:sz w:val="24"/>
          <w:szCs w:val="24"/>
        </w:rPr>
        <w:t xml:space="preserve">= </w:t>
      </w:r>
      <m:oMath>
        <m:f>
          <m:fPr>
            <m:type m:val="lin"/>
            <m:ctrlPr>
              <w:rPr>
                <w:rFonts w:ascii="Cambria Math" w:hAnsi="Cambria Math" w:cs="Times New Roman"/>
                <w:i/>
                <w:sz w:val="40"/>
                <w:szCs w:val="40"/>
              </w:rPr>
            </m:ctrlPr>
          </m:fPr>
          <m:num>
            <m:nary>
              <m:naryPr>
                <m:chr m:val="∑"/>
                <m:limLoc m:val="undOvr"/>
                <m:ctrlPr>
                  <w:rPr>
                    <w:rFonts w:ascii="Cambria Math" w:hAnsi="Cambria Math" w:cs="Times New Roman"/>
                    <w:i/>
                    <w:sz w:val="40"/>
                    <w:szCs w:val="40"/>
                  </w:rPr>
                </m:ctrlPr>
              </m:naryPr>
              <m:sub>
                <m:r>
                  <w:rPr>
                    <w:rFonts w:ascii="Cambria Math" w:hAnsi="Cambria Math" w:cs="Times New Roman"/>
                    <w:sz w:val="40"/>
                    <w:szCs w:val="40"/>
                  </w:rPr>
                  <m:t>t=1</m:t>
                </m:r>
              </m:sub>
              <m:sup>
                <m:r>
                  <w:rPr>
                    <w:rFonts w:ascii="Cambria Math" w:hAnsi="Cambria Math" w:cs="Times New Roman"/>
                    <w:sz w:val="40"/>
                    <w:szCs w:val="40"/>
                  </w:rPr>
                  <m:t>n</m:t>
                </m:r>
              </m:sup>
              <m:e>
                <m:f>
                  <m:fPr>
                    <m:ctrlPr>
                      <w:rPr>
                        <w:rFonts w:ascii="Cambria Math" w:hAnsi="Cambria Math" w:cs="Times New Roman"/>
                        <w:i/>
                        <w:sz w:val="40"/>
                        <w:szCs w:val="40"/>
                      </w:rPr>
                    </m:ctrlPr>
                  </m:fPr>
                  <m:num>
                    <m:sSub>
                      <m:sSubPr>
                        <m:ctrlPr>
                          <w:rPr>
                            <w:rFonts w:ascii="Cambria Math" w:hAnsi="Cambria Math" w:cs="Times New Roman"/>
                            <w:i/>
                            <w:sz w:val="40"/>
                            <w:szCs w:val="40"/>
                          </w:rPr>
                        </m:ctrlPr>
                      </m:sSubPr>
                      <m:e>
                        <m:r>
                          <w:rPr>
                            <w:rFonts w:ascii="Cambria Math" w:hAnsi="Cambria Math" w:cs="Times New Roman"/>
                            <w:sz w:val="40"/>
                            <w:szCs w:val="40"/>
                          </w:rPr>
                          <m:t>α</m:t>
                        </m:r>
                      </m:e>
                      <m:sub>
                        <m:r>
                          <w:rPr>
                            <w:rFonts w:ascii="Cambria Math" w:hAnsi="Cambria Math" w:cs="Times New Roman"/>
                            <w:sz w:val="40"/>
                            <w:szCs w:val="40"/>
                          </w:rPr>
                          <m:t>t</m:t>
                        </m:r>
                      </m:sub>
                    </m:sSub>
                  </m:num>
                  <m:den>
                    <m:sSup>
                      <m:sSupPr>
                        <m:ctrlPr>
                          <w:rPr>
                            <w:rFonts w:ascii="Cambria Math" w:hAnsi="Cambria Math" w:cs="Times New Roman"/>
                            <w:i/>
                            <w:sz w:val="40"/>
                            <w:szCs w:val="40"/>
                          </w:rPr>
                        </m:ctrlPr>
                      </m:sSupPr>
                      <m:e>
                        <m:r>
                          <w:rPr>
                            <w:rFonts w:ascii="Cambria Math" w:hAnsi="Cambria Math" w:cs="Times New Roman"/>
                            <w:sz w:val="40"/>
                            <w:szCs w:val="40"/>
                          </w:rPr>
                          <m:t>(1+r)</m:t>
                        </m:r>
                      </m:e>
                      <m:sup>
                        <m:r>
                          <w:rPr>
                            <w:rFonts w:ascii="Cambria Math" w:hAnsi="Cambria Math" w:cs="Times New Roman"/>
                            <w:sz w:val="40"/>
                            <w:szCs w:val="40"/>
                          </w:rPr>
                          <m:t>n</m:t>
                        </m:r>
                      </m:sup>
                    </m:sSup>
                  </m:den>
                </m:f>
              </m:e>
            </m:nary>
          </m:num>
          <m:den>
            <m:nary>
              <m:naryPr>
                <m:chr m:val="∑"/>
                <m:limLoc m:val="undOvr"/>
                <m:ctrlPr>
                  <w:rPr>
                    <w:rFonts w:ascii="Cambria Math" w:hAnsi="Cambria Math" w:cs="Times New Roman"/>
                    <w:i/>
                    <w:sz w:val="40"/>
                    <w:szCs w:val="40"/>
                  </w:rPr>
                </m:ctrlPr>
              </m:naryPr>
              <m:sub>
                <m:r>
                  <w:rPr>
                    <w:rFonts w:ascii="Cambria Math" w:hAnsi="Cambria Math" w:cs="Times New Roman"/>
                    <w:sz w:val="40"/>
                    <w:szCs w:val="40"/>
                  </w:rPr>
                  <m:t>t=1</m:t>
                </m:r>
              </m:sub>
              <m:sup>
                <m:r>
                  <w:rPr>
                    <w:rFonts w:ascii="Cambria Math" w:hAnsi="Cambria Math" w:cs="Times New Roman"/>
                    <w:sz w:val="40"/>
                    <w:szCs w:val="40"/>
                  </w:rPr>
                  <m:t>n</m:t>
                </m:r>
              </m:sup>
              <m:e>
                <m:f>
                  <m:fPr>
                    <m:ctrlPr>
                      <w:rPr>
                        <w:rFonts w:ascii="Cambria Math" w:hAnsi="Cambria Math" w:cs="Times New Roman"/>
                        <w:i/>
                        <w:sz w:val="40"/>
                        <w:szCs w:val="40"/>
                      </w:rPr>
                    </m:ctrlPr>
                  </m:fPr>
                  <m:num>
                    <m:sSub>
                      <m:sSubPr>
                        <m:ctrlPr>
                          <w:rPr>
                            <w:rFonts w:ascii="Cambria Math" w:hAnsi="Cambria Math" w:cs="Times New Roman"/>
                            <w:i/>
                            <w:sz w:val="40"/>
                            <w:szCs w:val="40"/>
                          </w:rPr>
                        </m:ctrlPr>
                      </m:sSubPr>
                      <m:e>
                        <m:r>
                          <w:rPr>
                            <w:rFonts w:ascii="Cambria Math" w:hAnsi="Cambria Math" w:cs="Times New Roman"/>
                            <w:sz w:val="40"/>
                            <w:szCs w:val="40"/>
                          </w:rPr>
                          <m:t>π</m:t>
                        </m:r>
                      </m:e>
                      <m:sub>
                        <m:r>
                          <w:rPr>
                            <w:rFonts w:ascii="Cambria Math" w:hAnsi="Cambria Math" w:cs="Times New Roman"/>
                            <w:sz w:val="40"/>
                            <w:szCs w:val="40"/>
                          </w:rPr>
                          <m:t>t</m:t>
                        </m:r>
                      </m:sub>
                    </m:sSub>
                  </m:num>
                  <m:den>
                    <m:sSup>
                      <m:sSupPr>
                        <m:ctrlPr>
                          <w:rPr>
                            <w:rFonts w:ascii="Cambria Math" w:hAnsi="Cambria Math" w:cs="Times New Roman"/>
                            <w:i/>
                            <w:sz w:val="40"/>
                            <w:szCs w:val="40"/>
                          </w:rPr>
                        </m:ctrlPr>
                      </m:sSupPr>
                      <m:e>
                        <m:r>
                          <w:rPr>
                            <w:rFonts w:ascii="Cambria Math" w:hAnsi="Cambria Math" w:cs="Times New Roman"/>
                            <w:sz w:val="40"/>
                            <w:szCs w:val="40"/>
                          </w:rPr>
                          <m:t>(1+r)</m:t>
                        </m:r>
                      </m:e>
                      <m:sup>
                        <m:r>
                          <w:rPr>
                            <w:rFonts w:ascii="Cambria Math" w:hAnsi="Cambria Math" w:cs="Times New Roman"/>
                            <w:sz w:val="40"/>
                            <w:szCs w:val="40"/>
                          </w:rPr>
                          <m:t>n</m:t>
                        </m:r>
                      </m:sup>
                    </m:sSup>
                  </m:den>
                </m:f>
              </m:e>
            </m:nary>
          </m:den>
        </m:f>
      </m:oMath>
      <w:r w:rsidRPr="00FD1CAA">
        <w:rPr>
          <w:rFonts w:ascii="Times New Roman" w:eastAsiaTheme="minorEastAsia" w:hAnsi="Times New Roman" w:cs="Times New Roman"/>
          <w:sz w:val="24"/>
          <w:szCs w:val="24"/>
        </w:rPr>
        <w:t xml:space="preserve"> = 0 …………………. </w:t>
      </w:r>
      <w:r>
        <w:rPr>
          <w:rFonts w:ascii="Times New Roman" w:eastAsiaTheme="minorEastAsia" w:hAnsi="Times New Roman" w:cs="Times New Roman"/>
          <w:sz w:val="24"/>
          <w:szCs w:val="24"/>
        </w:rPr>
        <w:t>(7</w:t>
      </w:r>
      <w:r w:rsidRPr="00FD1CAA">
        <w:rPr>
          <w:rFonts w:ascii="Times New Roman" w:eastAsiaTheme="minorEastAsia" w:hAnsi="Times New Roman" w:cs="Times New Roman"/>
          <w:sz w:val="24"/>
          <w:szCs w:val="24"/>
        </w:rPr>
        <w:t>)</w:t>
      </w:r>
    </w:p>
    <w:p w:rsidR="008E54D3" w:rsidRPr="00024CBA" w:rsidRDefault="008E54D3" w:rsidP="00742D44">
      <w:p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T</w:t>
      </w:r>
      <w:r w:rsidRPr="00024CBA">
        <w:rPr>
          <w:rFonts w:ascii="Times New Roman" w:eastAsiaTheme="minorEastAsia" w:hAnsi="Times New Roman" w:cs="Times New Roman"/>
          <w:sz w:val="24"/>
          <w:szCs w:val="24"/>
        </w:rPr>
        <w:t>he cost component of iron ore production</w:t>
      </w:r>
      <w:r>
        <w:rPr>
          <w:rFonts w:ascii="Times New Roman" w:eastAsiaTheme="minorEastAsia" w:hAnsi="Times New Roman" w:cs="Times New Roman"/>
          <w:sz w:val="24"/>
          <w:szCs w:val="24"/>
        </w:rPr>
        <w:t xml:space="preserve"> n</w:t>
      </w:r>
      <w:r w:rsidRPr="00847AAA">
        <w:rPr>
          <w:rFonts w:ascii="Times New Roman" w:eastAsiaTheme="minorEastAsia" w:hAnsi="Times New Roman" w:cs="Times New Roman"/>
          <w:sz w:val="24"/>
          <w:szCs w:val="24"/>
        </w:rPr>
        <w:t>ormal mining equipment</w:t>
      </w:r>
      <w:r>
        <w:rPr>
          <w:rFonts w:ascii="Times New Roman" w:eastAsiaTheme="minorEastAsia" w:hAnsi="Times New Roman" w:cs="Times New Roman"/>
          <w:sz w:val="24"/>
          <w:szCs w:val="24"/>
        </w:rPr>
        <w:t>, m</w:t>
      </w:r>
      <w:r w:rsidRPr="00847AAA">
        <w:rPr>
          <w:rFonts w:ascii="Times New Roman" w:eastAsiaTheme="minorEastAsia" w:hAnsi="Times New Roman" w:cs="Times New Roman"/>
          <w:sz w:val="24"/>
          <w:szCs w:val="24"/>
        </w:rPr>
        <w:t>ine main equipment</w:t>
      </w:r>
      <w:r>
        <w:rPr>
          <w:rFonts w:ascii="Times New Roman" w:eastAsiaTheme="minorEastAsia" w:hAnsi="Times New Roman" w:cs="Times New Roman"/>
          <w:sz w:val="24"/>
          <w:szCs w:val="24"/>
        </w:rPr>
        <w:t>, f</w:t>
      </w:r>
      <w:r w:rsidRPr="00847AAA">
        <w:rPr>
          <w:rFonts w:ascii="Times New Roman" w:eastAsiaTheme="minorEastAsia" w:hAnsi="Times New Roman" w:cs="Times New Roman"/>
          <w:sz w:val="24"/>
          <w:szCs w:val="24"/>
        </w:rPr>
        <w:t>ield maintenance equipment</w:t>
      </w:r>
      <w:r>
        <w:rPr>
          <w:rFonts w:ascii="Times New Roman" w:eastAsiaTheme="minorEastAsia" w:hAnsi="Times New Roman" w:cs="Times New Roman"/>
          <w:sz w:val="24"/>
          <w:szCs w:val="24"/>
        </w:rPr>
        <w:t>, a</w:t>
      </w:r>
      <w:r w:rsidRPr="00847AAA">
        <w:rPr>
          <w:rFonts w:ascii="Times New Roman" w:eastAsiaTheme="minorEastAsia" w:hAnsi="Times New Roman" w:cs="Times New Roman"/>
          <w:sz w:val="24"/>
          <w:szCs w:val="24"/>
        </w:rPr>
        <w:t>ncillary facilities</w:t>
      </w:r>
      <w:r>
        <w:rPr>
          <w:rFonts w:ascii="Times New Roman" w:eastAsiaTheme="minorEastAsia" w:hAnsi="Times New Roman" w:cs="Times New Roman"/>
          <w:sz w:val="24"/>
          <w:szCs w:val="24"/>
        </w:rPr>
        <w:t>, a</w:t>
      </w:r>
      <w:r w:rsidRPr="00847AAA">
        <w:rPr>
          <w:rFonts w:ascii="Times New Roman" w:eastAsiaTheme="minorEastAsia" w:hAnsi="Times New Roman" w:cs="Times New Roman"/>
          <w:sz w:val="24"/>
          <w:szCs w:val="24"/>
        </w:rPr>
        <w:t>dministrative costs</w:t>
      </w:r>
      <w:r>
        <w:rPr>
          <w:rFonts w:ascii="Times New Roman" w:eastAsiaTheme="minorEastAsia" w:hAnsi="Times New Roman" w:cs="Times New Roman"/>
          <w:sz w:val="24"/>
          <w:szCs w:val="24"/>
        </w:rPr>
        <w:t>, la</w:t>
      </w:r>
      <w:r w:rsidRPr="00847AAA">
        <w:rPr>
          <w:rFonts w:ascii="Times New Roman" w:eastAsiaTheme="minorEastAsia" w:hAnsi="Times New Roman" w:cs="Times New Roman"/>
          <w:sz w:val="24"/>
          <w:szCs w:val="24"/>
        </w:rPr>
        <w:t>rge equipment capacity cost</w:t>
      </w:r>
      <w:r>
        <w:rPr>
          <w:rFonts w:ascii="Times New Roman" w:eastAsiaTheme="minorEastAsia" w:hAnsi="Times New Roman" w:cs="Times New Roman"/>
          <w:sz w:val="24"/>
          <w:szCs w:val="24"/>
        </w:rPr>
        <w:t xml:space="preserve"> and l</w:t>
      </w:r>
      <w:r w:rsidRPr="00847AAA">
        <w:rPr>
          <w:rFonts w:ascii="Times New Roman" w:eastAsiaTheme="minorEastAsia" w:hAnsi="Times New Roman" w:cs="Times New Roman"/>
          <w:sz w:val="24"/>
          <w:szCs w:val="24"/>
        </w:rPr>
        <w:t>ocal foundry cost</w:t>
      </w:r>
      <w:r>
        <w:rPr>
          <w:rFonts w:ascii="Times New Roman" w:eastAsiaTheme="minorEastAsia" w:hAnsi="Times New Roman" w:cs="Times New Roman"/>
          <w:sz w:val="24"/>
          <w:szCs w:val="24"/>
        </w:rPr>
        <w:t xml:space="preserve">. Ancillary facilities, comprises of laboratory equipment, mine workshop equipment, ammonium nitrate storage and storage yard expansion. The dump trucks, gyratory crusher, primary crushing plant and excavators are equipment which make up large capacity equipment. Normal mining, main mine, field maintenance and large capacity equipment can be collectively referred to as mining equipment utilized for iron ore production. Administrative costs entails, expenses such as maintenance, utilities, personnel, repairs and other services accruable to the running of NIOMCO. The production costs identifies, cost associated with the transformation of iron ore in its natural state into its finished state, such as crushing, grinding, processing, haulage, blasting, tailing, drilling and loading expenses. </w:t>
      </w:r>
      <w:r w:rsidRPr="00847AAA">
        <w:rPr>
          <w:rFonts w:ascii="Times New Roman" w:eastAsiaTheme="minorEastAsia" w:hAnsi="Times New Roman" w:cs="Times New Roman"/>
          <w:sz w:val="24"/>
          <w:szCs w:val="24"/>
        </w:rPr>
        <w:t>Worthy of note is, the administrative</w:t>
      </w:r>
      <w:r>
        <w:rPr>
          <w:rFonts w:ascii="Times New Roman" w:eastAsiaTheme="minorEastAsia" w:hAnsi="Times New Roman" w:cs="Times New Roman"/>
          <w:sz w:val="24"/>
          <w:szCs w:val="24"/>
        </w:rPr>
        <w:t xml:space="preserve"> also </w:t>
      </w:r>
      <w:r w:rsidRPr="00847AAA">
        <w:rPr>
          <w:rFonts w:ascii="Times New Roman" w:eastAsiaTheme="minorEastAsia" w:hAnsi="Times New Roman" w:cs="Times New Roman"/>
          <w:sz w:val="24"/>
          <w:szCs w:val="24"/>
        </w:rPr>
        <w:t>takes into account, costs accruable to the Mines, Benefi</w:t>
      </w:r>
      <w:r>
        <w:rPr>
          <w:rFonts w:ascii="Times New Roman" w:eastAsiaTheme="minorEastAsia" w:hAnsi="Times New Roman" w:cs="Times New Roman"/>
          <w:sz w:val="24"/>
          <w:szCs w:val="24"/>
        </w:rPr>
        <w:t xml:space="preserve">ciation, Commerce, Finance </w:t>
      </w:r>
      <w:r w:rsidRPr="00847AAA">
        <w:rPr>
          <w:rFonts w:ascii="Times New Roman" w:eastAsiaTheme="minorEastAsia" w:hAnsi="Times New Roman" w:cs="Times New Roman"/>
          <w:sz w:val="24"/>
          <w:szCs w:val="24"/>
        </w:rPr>
        <w:t>and Estate departments, in terms salaries and running of these departments</w:t>
      </w:r>
      <w:r>
        <w:rPr>
          <w:rFonts w:ascii="Times New Roman" w:eastAsiaTheme="minorEastAsia" w:hAnsi="Times New Roman" w:cs="Times New Roman"/>
          <w:sz w:val="24"/>
          <w:szCs w:val="24"/>
        </w:rPr>
        <w:t>. Foundry cost include expenses accruable to the installation and establishment of local foundry, otherwise known as conventional sand casting. These includes diesel, foundry layout and civil work, 450 KVA generators, crucible pot, EOT cranes, molding boxes, furnace, fettling tools, machining tools, pattern shops, heat treatment facilities, shaking out machines, core making machines, core making facilities and air compressors.</w:t>
      </w:r>
      <w:r w:rsidR="00742D44">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Data on labour costs associated with iron ore production would be sourced from the NIOMCO's finance department. Mining equipment costs was sourced from CAT (Caterpillar) catalogue and Machinery trader information Bank. </w:t>
      </w:r>
    </w:p>
    <w:p w:rsidR="008E54D3" w:rsidRDefault="008E54D3" w:rsidP="00742D44">
      <w:pPr>
        <w:spacing w:line="480" w:lineRule="auto"/>
        <w:rPr>
          <w:rFonts w:ascii="Times New Roman" w:hAnsi="Times New Roman" w:cs="Times New Roman"/>
          <w:b/>
          <w:sz w:val="24"/>
          <w:szCs w:val="24"/>
        </w:rPr>
      </w:pPr>
      <w:r>
        <w:rPr>
          <w:rFonts w:ascii="Times New Roman" w:eastAsiaTheme="minorEastAsia" w:hAnsi="Times New Roman" w:cs="Times New Roman"/>
          <w:b/>
          <w:sz w:val="24"/>
          <w:szCs w:val="24"/>
        </w:rPr>
        <w:t>Results and Discussion</w:t>
      </w:r>
    </w:p>
    <w:p w:rsidR="008E54D3" w:rsidRPr="00431D83" w:rsidRDefault="008E54D3" w:rsidP="008E54D3">
      <w:pPr>
        <w:pStyle w:val="NoSpacing"/>
        <w:jc w:val="both"/>
        <w:rPr>
          <w:rFonts w:ascii="Times New Roman" w:hAnsi="Times New Roman" w:cs="Times New Roman"/>
          <w:sz w:val="24"/>
          <w:szCs w:val="24"/>
        </w:rPr>
      </w:pPr>
      <w:r w:rsidRPr="00431D83">
        <w:rPr>
          <w:rFonts w:ascii="Times New Roman" w:hAnsi="Times New Roman" w:cs="Times New Roman"/>
          <w:sz w:val="24"/>
          <w:szCs w:val="24"/>
        </w:rPr>
        <w:t>Table 1. Profitability analysis of iron ore production (</w:t>
      </w:r>
      <w:r>
        <w:rPr>
          <w:rFonts w:ascii="Times New Roman" w:hAnsi="Times New Roman" w:cs="Times New Roman"/>
          <w:sz w:val="24"/>
          <w:szCs w:val="24"/>
        </w:rPr>
        <w:t>spare part importation) for 5</w:t>
      </w:r>
      <w:r w:rsidRPr="00431D83">
        <w:rPr>
          <w:rFonts w:ascii="Times New Roman" w:hAnsi="Times New Roman" w:cs="Times New Roman"/>
          <w:sz w:val="24"/>
          <w:szCs w:val="24"/>
        </w:rPr>
        <w:t xml:space="preserve"> years in US’ ($)</w:t>
      </w:r>
    </w:p>
    <w:tbl>
      <w:tblPr>
        <w:tblStyle w:val="TableGrid"/>
        <w:tblpPr w:leftFromText="180" w:rightFromText="180" w:vertAnchor="text" w:horzAnchor="page" w:tblpX="1906" w:tblpY="436"/>
        <w:tblW w:w="0" w:type="auto"/>
        <w:tblLayout w:type="fixed"/>
        <w:tblLook w:val="04A0"/>
      </w:tblPr>
      <w:tblGrid>
        <w:gridCol w:w="952"/>
        <w:gridCol w:w="1496"/>
        <w:gridCol w:w="739"/>
        <w:gridCol w:w="432"/>
        <w:gridCol w:w="1406"/>
        <w:gridCol w:w="1406"/>
        <w:gridCol w:w="1406"/>
        <w:gridCol w:w="1406"/>
      </w:tblGrid>
      <w:tr w:rsidR="008E54D3" w:rsidRPr="00756D2A" w:rsidTr="00351B1E">
        <w:tc>
          <w:tcPr>
            <w:tcW w:w="952" w:type="dxa"/>
          </w:tcPr>
          <w:p w:rsidR="008E54D3" w:rsidRPr="00024CBA" w:rsidRDefault="008E54D3" w:rsidP="00351B1E">
            <w:pPr>
              <w:rPr>
                <w:rFonts w:ascii="Times New Roman" w:hAnsi="Times New Roman" w:cs="Times New Roman"/>
              </w:rPr>
            </w:pPr>
            <w:r w:rsidRPr="00024CBA">
              <w:rPr>
                <w:rFonts w:ascii="Times New Roman" w:hAnsi="Times New Roman" w:cs="Times New Roman"/>
              </w:rPr>
              <w:t>Years</w:t>
            </w:r>
          </w:p>
        </w:tc>
        <w:tc>
          <w:tcPr>
            <w:tcW w:w="1496" w:type="dxa"/>
          </w:tcPr>
          <w:p w:rsidR="008E54D3" w:rsidRPr="00024CBA" w:rsidRDefault="008E54D3" w:rsidP="00351B1E">
            <w:pPr>
              <w:rPr>
                <w:rFonts w:ascii="Times New Roman" w:hAnsi="Times New Roman" w:cs="Times New Roman"/>
              </w:rPr>
            </w:pPr>
            <w:r w:rsidRPr="00024CBA">
              <w:rPr>
                <w:rFonts w:ascii="Times New Roman" w:hAnsi="Times New Roman" w:cs="Times New Roman"/>
              </w:rPr>
              <w:t>Start of 2017</w:t>
            </w:r>
          </w:p>
        </w:tc>
        <w:tc>
          <w:tcPr>
            <w:tcW w:w="1171" w:type="dxa"/>
            <w:gridSpan w:val="2"/>
          </w:tcPr>
          <w:p w:rsidR="008E54D3" w:rsidRPr="00024CBA" w:rsidRDefault="008E54D3" w:rsidP="00351B1E">
            <w:pPr>
              <w:rPr>
                <w:rFonts w:ascii="Times New Roman" w:hAnsi="Times New Roman" w:cs="Times New Roman"/>
              </w:rPr>
            </w:pPr>
            <w:r w:rsidRPr="00024CBA">
              <w:rPr>
                <w:rFonts w:ascii="Times New Roman" w:hAnsi="Times New Roman" w:cs="Times New Roman"/>
              </w:rPr>
              <w:t>2017</w:t>
            </w:r>
          </w:p>
        </w:tc>
        <w:tc>
          <w:tcPr>
            <w:tcW w:w="1406" w:type="dxa"/>
          </w:tcPr>
          <w:p w:rsidR="008E54D3" w:rsidRPr="00024CBA" w:rsidRDefault="008E54D3" w:rsidP="00351B1E">
            <w:pPr>
              <w:rPr>
                <w:rFonts w:ascii="Times New Roman" w:hAnsi="Times New Roman" w:cs="Times New Roman"/>
              </w:rPr>
            </w:pPr>
            <w:r w:rsidRPr="00024CBA">
              <w:rPr>
                <w:rFonts w:ascii="Times New Roman" w:hAnsi="Times New Roman" w:cs="Times New Roman"/>
              </w:rPr>
              <w:t>2018</w:t>
            </w:r>
          </w:p>
        </w:tc>
        <w:tc>
          <w:tcPr>
            <w:tcW w:w="1406" w:type="dxa"/>
          </w:tcPr>
          <w:p w:rsidR="008E54D3" w:rsidRPr="00024CBA" w:rsidRDefault="008E54D3" w:rsidP="00351B1E">
            <w:pPr>
              <w:rPr>
                <w:rFonts w:ascii="Times New Roman" w:hAnsi="Times New Roman" w:cs="Times New Roman"/>
              </w:rPr>
            </w:pPr>
            <w:r w:rsidRPr="00024CBA">
              <w:rPr>
                <w:rFonts w:ascii="Times New Roman" w:hAnsi="Times New Roman" w:cs="Times New Roman"/>
              </w:rPr>
              <w:t>2019</w:t>
            </w:r>
          </w:p>
        </w:tc>
        <w:tc>
          <w:tcPr>
            <w:tcW w:w="1406" w:type="dxa"/>
          </w:tcPr>
          <w:p w:rsidR="008E54D3" w:rsidRPr="00024CBA" w:rsidRDefault="008E54D3" w:rsidP="00351B1E">
            <w:pPr>
              <w:rPr>
                <w:rFonts w:ascii="Times New Roman" w:hAnsi="Times New Roman" w:cs="Times New Roman"/>
              </w:rPr>
            </w:pPr>
            <w:r w:rsidRPr="00024CBA">
              <w:rPr>
                <w:rFonts w:ascii="Times New Roman" w:hAnsi="Times New Roman" w:cs="Times New Roman"/>
              </w:rPr>
              <w:t>2020</w:t>
            </w:r>
          </w:p>
        </w:tc>
        <w:tc>
          <w:tcPr>
            <w:tcW w:w="1406" w:type="dxa"/>
          </w:tcPr>
          <w:p w:rsidR="008E54D3" w:rsidRPr="00024CBA" w:rsidRDefault="008E54D3" w:rsidP="00351B1E">
            <w:pPr>
              <w:rPr>
                <w:rFonts w:ascii="Times New Roman" w:hAnsi="Times New Roman" w:cs="Times New Roman"/>
              </w:rPr>
            </w:pPr>
            <w:r w:rsidRPr="00024CBA">
              <w:rPr>
                <w:rFonts w:ascii="Times New Roman" w:hAnsi="Times New Roman" w:cs="Times New Roman"/>
              </w:rPr>
              <w:t>2021</w:t>
            </w:r>
          </w:p>
        </w:tc>
      </w:tr>
      <w:tr w:rsidR="008E54D3" w:rsidRPr="00756D2A" w:rsidTr="00351B1E">
        <w:tc>
          <w:tcPr>
            <w:tcW w:w="952" w:type="dxa"/>
          </w:tcPr>
          <w:p w:rsidR="008E54D3" w:rsidRPr="00024CBA" w:rsidRDefault="008E54D3" w:rsidP="00351B1E">
            <w:pPr>
              <w:rPr>
                <w:rFonts w:ascii="Times New Roman" w:hAnsi="Times New Roman" w:cs="Times New Roman"/>
              </w:rPr>
            </w:pPr>
            <w:r w:rsidRPr="00024CBA">
              <w:rPr>
                <w:rFonts w:ascii="Times New Roman" w:hAnsi="Times New Roman" w:cs="Times New Roman"/>
              </w:rPr>
              <w:lastRenderedPageBreak/>
              <w:t xml:space="preserve">Initial capital </w:t>
            </w:r>
          </w:p>
        </w:tc>
        <w:tc>
          <w:tcPr>
            <w:tcW w:w="1496" w:type="dxa"/>
          </w:tcPr>
          <w:p w:rsidR="008E54D3" w:rsidRPr="00024CBA" w:rsidRDefault="008E54D3" w:rsidP="00351B1E">
            <w:pPr>
              <w:rPr>
                <w:rFonts w:ascii="Times New Roman" w:hAnsi="Times New Roman" w:cs="Times New Roman"/>
              </w:rPr>
            </w:pPr>
            <w:r>
              <w:rPr>
                <w:rFonts w:ascii="Times New Roman" w:hAnsi="Times New Roman" w:cs="Times New Roman"/>
              </w:rPr>
              <w:t>(15,929,274</w:t>
            </w:r>
            <w:r w:rsidRPr="00024CBA">
              <w:rPr>
                <w:rFonts w:ascii="Times New Roman" w:hAnsi="Times New Roman" w:cs="Times New Roman"/>
              </w:rPr>
              <w:t>)</w:t>
            </w:r>
          </w:p>
        </w:tc>
        <w:tc>
          <w:tcPr>
            <w:tcW w:w="1171" w:type="dxa"/>
            <w:gridSpan w:val="2"/>
          </w:tcPr>
          <w:p w:rsidR="008E54D3" w:rsidRPr="00024CBA" w:rsidRDefault="008E54D3" w:rsidP="00351B1E">
            <w:pPr>
              <w:rPr>
                <w:rFonts w:ascii="Times New Roman" w:hAnsi="Times New Roman" w:cs="Times New Roman"/>
              </w:rPr>
            </w:pPr>
          </w:p>
        </w:tc>
        <w:tc>
          <w:tcPr>
            <w:tcW w:w="1406" w:type="dxa"/>
          </w:tcPr>
          <w:p w:rsidR="008E54D3" w:rsidRPr="00024CBA" w:rsidRDefault="008E54D3" w:rsidP="00351B1E">
            <w:pPr>
              <w:rPr>
                <w:rFonts w:ascii="Times New Roman" w:hAnsi="Times New Roman" w:cs="Times New Roman"/>
              </w:rPr>
            </w:pPr>
          </w:p>
        </w:tc>
        <w:tc>
          <w:tcPr>
            <w:tcW w:w="1406" w:type="dxa"/>
          </w:tcPr>
          <w:p w:rsidR="008E54D3" w:rsidRPr="00024CBA" w:rsidRDefault="008E54D3" w:rsidP="00351B1E">
            <w:pPr>
              <w:rPr>
                <w:rFonts w:ascii="Times New Roman" w:hAnsi="Times New Roman" w:cs="Times New Roman"/>
              </w:rPr>
            </w:pPr>
          </w:p>
        </w:tc>
        <w:tc>
          <w:tcPr>
            <w:tcW w:w="1406" w:type="dxa"/>
          </w:tcPr>
          <w:p w:rsidR="008E54D3" w:rsidRPr="00024CBA" w:rsidRDefault="008E54D3" w:rsidP="00351B1E">
            <w:pPr>
              <w:rPr>
                <w:rFonts w:ascii="Times New Roman" w:hAnsi="Times New Roman" w:cs="Times New Roman"/>
              </w:rPr>
            </w:pPr>
          </w:p>
        </w:tc>
        <w:tc>
          <w:tcPr>
            <w:tcW w:w="1406" w:type="dxa"/>
          </w:tcPr>
          <w:p w:rsidR="008E54D3" w:rsidRPr="00024CBA" w:rsidRDefault="008E54D3" w:rsidP="00351B1E">
            <w:pPr>
              <w:rPr>
                <w:rFonts w:ascii="Times New Roman" w:hAnsi="Times New Roman" w:cs="Times New Roman"/>
              </w:rPr>
            </w:pPr>
          </w:p>
        </w:tc>
      </w:tr>
      <w:tr w:rsidR="008E54D3" w:rsidRPr="00756D2A" w:rsidTr="00351B1E">
        <w:tc>
          <w:tcPr>
            <w:tcW w:w="952" w:type="dxa"/>
          </w:tcPr>
          <w:p w:rsidR="008E54D3" w:rsidRPr="00024CBA" w:rsidRDefault="008E54D3" w:rsidP="00351B1E">
            <w:pPr>
              <w:rPr>
                <w:rFonts w:ascii="Times New Roman" w:hAnsi="Times New Roman" w:cs="Times New Roman"/>
              </w:rPr>
            </w:pPr>
            <w:r w:rsidRPr="00024CBA">
              <w:rPr>
                <w:rFonts w:ascii="Times New Roman" w:hAnsi="Times New Roman" w:cs="Times New Roman"/>
              </w:rPr>
              <w:t>Net cash-inflows</w:t>
            </w:r>
          </w:p>
        </w:tc>
        <w:tc>
          <w:tcPr>
            <w:tcW w:w="1496" w:type="dxa"/>
          </w:tcPr>
          <w:p w:rsidR="008E54D3" w:rsidRPr="00024CBA" w:rsidRDefault="008E54D3" w:rsidP="00351B1E">
            <w:pPr>
              <w:rPr>
                <w:rFonts w:ascii="Times New Roman" w:hAnsi="Times New Roman" w:cs="Times New Roman"/>
              </w:rPr>
            </w:pPr>
            <w:r w:rsidRPr="00024CBA">
              <w:rPr>
                <w:rFonts w:ascii="Times New Roman" w:hAnsi="Times New Roman" w:cs="Times New Roman"/>
              </w:rPr>
              <w:t>-</w:t>
            </w:r>
          </w:p>
        </w:tc>
        <w:tc>
          <w:tcPr>
            <w:tcW w:w="1171" w:type="dxa"/>
            <w:gridSpan w:val="2"/>
          </w:tcPr>
          <w:p w:rsidR="008E54D3" w:rsidRPr="00024CBA" w:rsidRDefault="008E54D3" w:rsidP="00351B1E">
            <w:pPr>
              <w:rPr>
                <w:rFonts w:ascii="Times New Roman" w:hAnsi="Times New Roman" w:cs="Times New Roman"/>
              </w:rPr>
            </w:pPr>
            <w:r>
              <w:rPr>
                <w:rFonts w:ascii="Times New Roman" w:hAnsi="Times New Roman" w:cs="Times New Roman"/>
              </w:rPr>
              <w:t>537,717</w:t>
            </w:r>
          </w:p>
        </w:tc>
        <w:tc>
          <w:tcPr>
            <w:tcW w:w="1406" w:type="dxa"/>
          </w:tcPr>
          <w:p w:rsidR="008E54D3" w:rsidRPr="00024CBA" w:rsidRDefault="008E54D3" w:rsidP="00351B1E">
            <w:pPr>
              <w:rPr>
                <w:rFonts w:ascii="Times New Roman" w:hAnsi="Times New Roman" w:cs="Times New Roman"/>
              </w:rPr>
            </w:pPr>
            <w:r>
              <w:rPr>
                <w:rFonts w:ascii="Times New Roman" w:hAnsi="Times New Roman" w:cs="Times New Roman"/>
              </w:rPr>
              <w:t>623,644</w:t>
            </w:r>
          </w:p>
        </w:tc>
        <w:tc>
          <w:tcPr>
            <w:tcW w:w="1406" w:type="dxa"/>
          </w:tcPr>
          <w:p w:rsidR="008E54D3" w:rsidRPr="00024CBA" w:rsidRDefault="008E54D3" w:rsidP="00351B1E">
            <w:pPr>
              <w:rPr>
                <w:rFonts w:ascii="Times New Roman" w:hAnsi="Times New Roman" w:cs="Times New Roman"/>
              </w:rPr>
            </w:pPr>
            <w:r>
              <w:rPr>
                <w:rFonts w:ascii="Times New Roman" w:hAnsi="Times New Roman" w:cs="Times New Roman"/>
              </w:rPr>
              <w:t>723,303</w:t>
            </w:r>
          </w:p>
        </w:tc>
        <w:tc>
          <w:tcPr>
            <w:tcW w:w="1406" w:type="dxa"/>
          </w:tcPr>
          <w:p w:rsidR="008E54D3" w:rsidRPr="00024CBA" w:rsidRDefault="008E54D3" w:rsidP="00351B1E">
            <w:pPr>
              <w:rPr>
                <w:rFonts w:ascii="Times New Roman" w:hAnsi="Times New Roman" w:cs="Times New Roman"/>
              </w:rPr>
            </w:pPr>
            <w:r>
              <w:rPr>
                <w:rFonts w:ascii="Times New Roman" w:hAnsi="Times New Roman" w:cs="Times New Roman"/>
              </w:rPr>
              <w:t>838,887</w:t>
            </w:r>
          </w:p>
        </w:tc>
        <w:tc>
          <w:tcPr>
            <w:tcW w:w="1406" w:type="dxa"/>
          </w:tcPr>
          <w:p w:rsidR="008E54D3" w:rsidRPr="00024CBA" w:rsidRDefault="008E54D3" w:rsidP="00351B1E">
            <w:pPr>
              <w:rPr>
                <w:rFonts w:ascii="Times New Roman" w:hAnsi="Times New Roman" w:cs="Times New Roman"/>
              </w:rPr>
            </w:pPr>
            <w:r>
              <w:rPr>
                <w:rFonts w:ascii="Times New Roman" w:hAnsi="Times New Roman" w:cs="Times New Roman"/>
              </w:rPr>
              <w:t>972,941</w:t>
            </w:r>
          </w:p>
        </w:tc>
      </w:tr>
      <w:tr w:rsidR="008E54D3" w:rsidRPr="00756D2A" w:rsidTr="00351B1E">
        <w:tc>
          <w:tcPr>
            <w:tcW w:w="952" w:type="dxa"/>
          </w:tcPr>
          <w:p w:rsidR="008E54D3" w:rsidRPr="00024CBA" w:rsidRDefault="008E54D3" w:rsidP="00351B1E">
            <w:pPr>
              <w:rPr>
                <w:rFonts w:ascii="Times New Roman" w:hAnsi="Times New Roman" w:cs="Times New Roman"/>
              </w:rPr>
            </w:pPr>
            <w:r w:rsidRPr="00024CBA">
              <w:rPr>
                <w:rFonts w:ascii="Times New Roman" w:hAnsi="Times New Roman" w:cs="Times New Roman"/>
              </w:rPr>
              <w:t>Net cash-outflows</w:t>
            </w:r>
          </w:p>
        </w:tc>
        <w:tc>
          <w:tcPr>
            <w:tcW w:w="1496" w:type="dxa"/>
          </w:tcPr>
          <w:p w:rsidR="008E54D3" w:rsidRPr="00024CBA" w:rsidRDefault="008E54D3" w:rsidP="00351B1E">
            <w:pPr>
              <w:rPr>
                <w:rFonts w:ascii="Times New Roman" w:hAnsi="Times New Roman" w:cs="Times New Roman"/>
              </w:rPr>
            </w:pPr>
            <w:r w:rsidRPr="00024CBA">
              <w:rPr>
                <w:rFonts w:ascii="Times New Roman" w:hAnsi="Times New Roman" w:cs="Times New Roman"/>
              </w:rPr>
              <w:t>-</w:t>
            </w:r>
          </w:p>
        </w:tc>
        <w:tc>
          <w:tcPr>
            <w:tcW w:w="1171" w:type="dxa"/>
            <w:gridSpan w:val="2"/>
          </w:tcPr>
          <w:p w:rsidR="008E54D3" w:rsidRPr="00024CBA" w:rsidRDefault="008E54D3" w:rsidP="00351B1E">
            <w:pPr>
              <w:rPr>
                <w:rFonts w:ascii="Times New Roman" w:hAnsi="Times New Roman" w:cs="Times New Roman"/>
              </w:rPr>
            </w:pPr>
            <w:r>
              <w:rPr>
                <w:rFonts w:ascii="Times New Roman" w:hAnsi="Times New Roman" w:cs="Times New Roman"/>
              </w:rPr>
              <w:t>(226,765</w:t>
            </w:r>
            <w:r w:rsidRPr="00024CBA">
              <w:rPr>
                <w:rFonts w:ascii="Times New Roman" w:hAnsi="Times New Roman" w:cs="Times New Roman"/>
              </w:rPr>
              <w:t>)</w:t>
            </w:r>
          </w:p>
        </w:tc>
        <w:tc>
          <w:tcPr>
            <w:tcW w:w="1406" w:type="dxa"/>
          </w:tcPr>
          <w:p w:rsidR="008E54D3" w:rsidRPr="00024CBA" w:rsidRDefault="008E54D3" w:rsidP="00351B1E">
            <w:pPr>
              <w:rPr>
                <w:rFonts w:ascii="Times New Roman" w:hAnsi="Times New Roman" w:cs="Times New Roman"/>
              </w:rPr>
            </w:pPr>
            <w:r>
              <w:rPr>
                <w:rFonts w:ascii="Times New Roman" w:hAnsi="Times New Roman" w:cs="Times New Roman"/>
              </w:rPr>
              <w:t>(262,829,</w:t>
            </w:r>
            <w:r w:rsidRPr="00024CBA">
              <w:rPr>
                <w:rFonts w:ascii="Times New Roman" w:hAnsi="Times New Roman" w:cs="Times New Roman"/>
              </w:rPr>
              <w:t>)</w:t>
            </w:r>
          </w:p>
        </w:tc>
        <w:tc>
          <w:tcPr>
            <w:tcW w:w="1406" w:type="dxa"/>
          </w:tcPr>
          <w:p w:rsidR="008E54D3" w:rsidRPr="00024CBA" w:rsidRDefault="008E54D3" w:rsidP="00351B1E">
            <w:pPr>
              <w:rPr>
                <w:rFonts w:ascii="Times New Roman" w:hAnsi="Times New Roman" w:cs="Times New Roman"/>
              </w:rPr>
            </w:pPr>
            <w:r>
              <w:rPr>
                <w:rFonts w:ascii="Times New Roman" w:hAnsi="Times New Roman" w:cs="Times New Roman"/>
              </w:rPr>
              <w:t>(304,657</w:t>
            </w:r>
            <w:r w:rsidRPr="00024CBA">
              <w:rPr>
                <w:rFonts w:ascii="Times New Roman" w:hAnsi="Times New Roman" w:cs="Times New Roman"/>
              </w:rPr>
              <w:t>)</w:t>
            </w:r>
          </w:p>
        </w:tc>
        <w:tc>
          <w:tcPr>
            <w:tcW w:w="1406" w:type="dxa"/>
          </w:tcPr>
          <w:p w:rsidR="008E54D3" w:rsidRPr="00024CBA" w:rsidRDefault="008E54D3" w:rsidP="00351B1E">
            <w:pPr>
              <w:rPr>
                <w:rFonts w:ascii="Times New Roman" w:hAnsi="Times New Roman" w:cs="Times New Roman"/>
              </w:rPr>
            </w:pPr>
            <w:r>
              <w:rPr>
                <w:rFonts w:ascii="Times New Roman" w:hAnsi="Times New Roman" w:cs="Times New Roman"/>
              </w:rPr>
              <w:t>(353,169</w:t>
            </w:r>
            <w:r w:rsidRPr="00024CBA">
              <w:rPr>
                <w:rFonts w:ascii="Times New Roman" w:hAnsi="Times New Roman" w:cs="Times New Roman"/>
              </w:rPr>
              <w:t>)</w:t>
            </w:r>
          </w:p>
        </w:tc>
        <w:tc>
          <w:tcPr>
            <w:tcW w:w="1406" w:type="dxa"/>
          </w:tcPr>
          <w:p w:rsidR="008E54D3" w:rsidRPr="00024CBA" w:rsidRDefault="008E54D3" w:rsidP="00351B1E">
            <w:pPr>
              <w:rPr>
                <w:rFonts w:ascii="Times New Roman" w:hAnsi="Times New Roman" w:cs="Times New Roman"/>
              </w:rPr>
            </w:pPr>
            <w:r>
              <w:rPr>
                <w:rFonts w:ascii="Times New Roman" w:hAnsi="Times New Roman" w:cs="Times New Roman"/>
              </w:rPr>
              <w:t>(409,434</w:t>
            </w:r>
            <w:r w:rsidRPr="00024CBA">
              <w:rPr>
                <w:rFonts w:ascii="Times New Roman" w:hAnsi="Times New Roman" w:cs="Times New Roman"/>
              </w:rPr>
              <w:t>)</w:t>
            </w:r>
          </w:p>
        </w:tc>
      </w:tr>
      <w:tr w:rsidR="008E54D3" w:rsidRPr="00756D2A" w:rsidTr="00351B1E">
        <w:tc>
          <w:tcPr>
            <w:tcW w:w="952" w:type="dxa"/>
          </w:tcPr>
          <w:p w:rsidR="008E54D3" w:rsidRPr="00024CBA" w:rsidRDefault="008E54D3" w:rsidP="00351B1E">
            <w:pPr>
              <w:rPr>
                <w:rFonts w:ascii="Times New Roman" w:hAnsi="Times New Roman" w:cs="Times New Roman"/>
              </w:rPr>
            </w:pPr>
            <w:r w:rsidRPr="00024CBA">
              <w:rPr>
                <w:rFonts w:ascii="Times New Roman" w:hAnsi="Times New Roman" w:cs="Times New Roman"/>
              </w:rPr>
              <w:t>Discount Rate @15%</w:t>
            </w:r>
          </w:p>
        </w:tc>
        <w:tc>
          <w:tcPr>
            <w:tcW w:w="1496" w:type="dxa"/>
          </w:tcPr>
          <w:p w:rsidR="008E54D3" w:rsidRPr="00024CBA" w:rsidRDefault="008E54D3" w:rsidP="00351B1E">
            <w:pPr>
              <w:rPr>
                <w:rFonts w:ascii="Times New Roman" w:hAnsi="Times New Roman" w:cs="Times New Roman"/>
              </w:rPr>
            </w:pPr>
            <w:r w:rsidRPr="00024CBA">
              <w:rPr>
                <w:rFonts w:ascii="Times New Roman" w:hAnsi="Times New Roman" w:cs="Times New Roman"/>
              </w:rPr>
              <w:t>1</w:t>
            </w:r>
          </w:p>
        </w:tc>
        <w:tc>
          <w:tcPr>
            <w:tcW w:w="1171" w:type="dxa"/>
            <w:gridSpan w:val="2"/>
          </w:tcPr>
          <w:p w:rsidR="008E54D3" w:rsidRPr="00024CBA" w:rsidRDefault="008E54D3" w:rsidP="00351B1E">
            <w:pPr>
              <w:rPr>
                <w:rFonts w:ascii="Times New Roman" w:hAnsi="Times New Roman" w:cs="Times New Roman"/>
              </w:rPr>
            </w:pPr>
            <w:r w:rsidRPr="00024CBA">
              <w:rPr>
                <w:rFonts w:ascii="Times New Roman" w:hAnsi="Times New Roman" w:cs="Times New Roman"/>
              </w:rPr>
              <w:t>0.8696</w:t>
            </w:r>
          </w:p>
        </w:tc>
        <w:tc>
          <w:tcPr>
            <w:tcW w:w="1406" w:type="dxa"/>
          </w:tcPr>
          <w:p w:rsidR="008E54D3" w:rsidRPr="00024CBA" w:rsidRDefault="008E54D3" w:rsidP="00351B1E">
            <w:pPr>
              <w:rPr>
                <w:rFonts w:ascii="Times New Roman" w:hAnsi="Times New Roman" w:cs="Times New Roman"/>
              </w:rPr>
            </w:pPr>
            <w:r w:rsidRPr="00024CBA">
              <w:rPr>
                <w:rFonts w:ascii="Times New Roman" w:hAnsi="Times New Roman" w:cs="Times New Roman"/>
              </w:rPr>
              <w:t>0.7561</w:t>
            </w:r>
          </w:p>
        </w:tc>
        <w:tc>
          <w:tcPr>
            <w:tcW w:w="1406" w:type="dxa"/>
          </w:tcPr>
          <w:p w:rsidR="008E54D3" w:rsidRPr="00024CBA" w:rsidRDefault="008E54D3" w:rsidP="00351B1E">
            <w:pPr>
              <w:rPr>
                <w:rFonts w:ascii="Times New Roman" w:hAnsi="Times New Roman" w:cs="Times New Roman"/>
              </w:rPr>
            </w:pPr>
            <w:r w:rsidRPr="00024CBA">
              <w:rPr>
                <w:rFonts w:ascii="Times New Roman" w:hAnsi="Times New Roman" w:cs="Times New Roman"/>
              </w:rPr>
              <w:t>0.6575</w:t>
            </w:r>
          </w:p>
        </w:tc>
        <w:tc>
          <w:tcPr>
            <w:tcW w:w="1406" w:type="dxa"/>
          </w:tcPr>
          <w:p w:rsidR="008E54D3" w:rsidRPr="00024CBA" w:rsidRDefault="008E54D3" w:rsidP="00351B1E">
            <w:pPr>
              <w:rPr>
                <w:rFonts w:ascii="Times New Roman" w:hAnsi="Times New Roman" w:cs="Times New Roman"/>
              </w:rPr>
            </w:pPr>
            <w:r w:rsidRPr="00024CBA">
              <w:rPr>
                <w:rFonts w:ascii="Times New Roman" w:hAnsi="Times New Roman" w:cs="Times New Roman"/>
              </w:rPr>
              <w:t>0.5718</w:t>
            </w:r>
          </w:p>
        </w:tc>
        <w:tc>
          <w:tcPr>
            <w:tcW w:w="1406" w:type="dxa"/>
          </w:tcPr>
          <w:p w:rsidR="008E54D3" w:rsidRPr="00024CBA" w:rsidRDefault="008E54D3" w:rsidP="00351B1E">
            <w:pPr>
              <w:rPr>
                <w:rFonts w:ascii="Times New Roman" w:hAnsi="Times New Roman" w:cs="Times New Roman"/>
              </w:rPr>
            </w:pPr>
            <w:r w:rsidRPr="00024CBA">
              <w:rPr>
                <w:rFonts w:ascii="Times New Roman" w:hAnsi="Times New Roman" w:cs="Times New Roman"/>
              </w:rPr>
              <w:t>0.4972</w:t>
            </w:r>
          </w:p>
        </w:tc>
      </w:tr>
      <w:tr w:rsidR="008E54D3" w:rsidRPr="00756D2A" w:rsidTr="00351B1E">
        <w:tc>
          <w:tcPr>
            <w:tcW w:w="952" w:type="dxa"/>
          </w:tcPr>
          <w:p w:rsidR="008E54D3" w:rsidRPr="00024CBA" w:rsidRDefault="008E54D3" w:rsidP="00351B1E">
            <w:pPr>
              <w:rPr>
                <w:rFonts w:ascii="Times New Roman" w:hAnsi="Times New Roman" w:cs="Times New Roman"/>
              </w:rPr>
            </w:pPr>
            <w:r w:rsidRPr="00024CBA">
              <w:rPr>
                <w:rFonts w:ascii="Times New Roman" w:hAnsi="Times New Roman" w:cs="Times New Roman"/>
              </w:rPr>
              <w:t>Net cash flow</w:t>
            </w:r>
          </w:p>
        </w:tc>
        <w:tc>
          <w:tcPr>
            <w:tcW w:w="1496" w:type="dxa"/>
          </w:tcPr>
          <w:p w:rsidR="008E54D3" w:rsidRPr="00024CBA" w:rsidRDefault="008E54D3" w:rsidP="00351B1E">
            <w:pPr>
              <w:rPr>
                <w:rFonts w:ascii="Times New Roman" w:hAnsi="Times New Roman" w:cs="Times New Roman"/>
              </w:rPr>
            </w:pPr>
            <w:r w:rsidRPr="00024CBA">
              <w:rPr>
                <w:rFonts w:ascii="Times New Roman" w:hAnsi="Times New Roman" w:cs="Times New Roman"/>
              </w:rPr>
              <w:t>-</w:t>
            </w:r>
          </w:p>
        </w:tc>
        <w:tc>
          <w:tcPr>
            <w:tcW w:w="1171" w:type="dxa"/>
            <w:gridSpan w:val="2"/>
          </w:tcPr>
          <w:p w:rsidR="008E54D3" w:rsidRPr="00024CBA" w:rsidRDefault="008E54D3" w:rsidP="00351B1E">
            <w:pPr>
              <w:rPr>
                <w:rFonts w:ascii="Times New Roman" w:hAnsi="Times New Roman" w:cs="Times New Roman"/>
              </w:rPr>
            </w:pPr>
            <w:r>
              <w:rPr>
                <w:rFonts w:ascii="Times New Roman" w:hAnsi="Times New Roman" w:cs="Times New Roman"/>
              </w:rPr>
              <w:t>-226,227</w:t>
            </w:r>
          </w:p>
        </w:tc>
        <w:tc>
          <w:tcPr>
            <w:tcW w:w="1406" w:type="dxa"/>
          </w:tcPr>
          <w:p w:rsidR="008E54D3" w:rsidRPr="00024CBA" w:rsidRDefault="008E54D3" w:rsidP="00351B1E">
            <w:pPr>
              <w:rPr>
                <w:rFonts w:ascii="Times New Roman" w:hAnsi="Times New Roman" w:cs="Times New Roman"/>
              </w:rPr>
            </w:pPr>
            <w:r>
              <w:rPr>
                <w:rFonts w:ascii="Times New Roman" w:hAnsi="Times New Roman" w:cs="Times New Roman"/>
              </w:rPr>
              <w:t>-262,206</w:t>
            </w:r>
          </w:p>
        </w:tc>
        <w:tc>
          <w:tcPr>
            <w:tcW w:w="1406" w:type="dxa"/>
          </w:tcPr>
          <w:p w:rsidR="008E54D3" w:rsidRPr="00024CBA" w:rsidRDefault="008E54D3" w:rsidP="00351B1E">
            <w:pPr>
              <w:rPr>
                <w:rFonts w:ascii="Times New Roman" w:hAnsi="Times New Roman" w:cs="Times New Roman"/>
              </w:rPr>
            </w:pPr>
            <w:r>
              <w:rPr>
                <w:rFonts w:ascii="Times New Roman" w:hAnsi="Times New Roman" w:cs="Times New Roman"/>
              </w:rPr>
              <w:t>-303,934</w:t>
            </w:r>
          </w:p>
        </w:tc>
        <w:tc>
          <w:tcPr>
            <w:tcW w:w="1406" w:type="dxa"/>
          </w:tcPr>
          <w:p w:rsidR="008E54D3" w:rsidRPr="00024CBA" w:rsidRDefault="008E54D3" w:rsidP="00351B1E">
            <w:pPr>
              <w:rPr>
                <w:rFonts w:ascii="Times New Roman" w:hAnsi="Times New Roman" w:cs="Times New Roman"/>
              </w:rPr>
            </w:pPr>
            <w:r>
              <w:rPr>
                <w:rFonts w:ascii="Times New Roman" w:hAnsi="Times New Roman" w:cs="Times New Roman"/>
              </w:rPr>
              <w:t>-352,331</w:t>
            </w:r>
          </w:p>
        </w:tc>
        <w:tc>
          <w:tcPr>
            <w:tcW w:w="1406" w:type="dxa"/>
          </w:tcPr>
          <w:p w:rsidR="008E54D3" w:rsidRPr="00024CBA" w:rsidRDefault="008E54D3" w:rsidP="00351B1E">
            <w:pPr>
              <w:rPr>
                <w:rFonts w:ascii="Times New Roman" w:hAnsi="Times New Roman" w:cs="Times New Roman"/>
              </w:rPr>
            </w:pPr>
            <w:r>
              <w:rPr>
                <w:rFonts w:ascii="Times New Roman" w:hAnsi="Times New Roman" w:cs="Times New Roman"/>
              </w:rPr>
              <w:t>-408,461</w:t>
            </w:r>
          </w:p>
        </w:tc>
      </w:tr>
      <w:tr w:rsidR="008E54D3" w:rsidRPr="00756D2A" w:rsidTr="00351B1E">
        <w:tc>
          <w:tcPr>
            <w:tcW w:w="952" w:type="dxa"/>
          </w:tcPr>
          <w:p w:rsidR="008E54D3" w:rsidRPr="00024CBA" w:rsidRDefault="008E54D3" w:rsidP="00351B1E">
            <w:pPr>
              <w:rPr>
                <w:rFonts w:ascii="Times New Roman" w:hAnsi="Times New Roman" w:cs="Times New Roman"/>
              </w:rPr>
            </w:pPr>
            <w:r w:rsidRPr="00024CBA">
              <w:rPr>
                <w:rFonts w:ascii="Times New Roman" w:hAnsi="Times New Roman" w:cs="Times New Roman"/>
              </w:rPr>
              <w:t xml:space="preserve">Present value </w:t>
            </w:r>
          </w:p>
        </w:tc>
        <w:tc>
          <w:tcPr>
            <w:tcW w:w="1496" w:type="dxa"/>
          </w:tcPr>
          <w:p w:rsidR="008E54D3" w:rsidRPr="00024CBA" w:rsidRDefault="008E54D3" w:rsidP="00351B1E">
            <w:pPr>
              <w:rPr>
                <w:rFonts w:ascii="Times New Roman" w:hAnsi="Times New Roman" w:cs="Times New Roman"/>
              </w:rPr>
            </w:pPr>
            <w:r>
              <w:rPr>
                <w:rFonts w:ascii="Times New Roman" w:hAnsi="Times New Roman" w:cs="Times New Roman"/>
              </w:rPr>
              <w:t>(15,929,274</w:t>
            </w:r>
            <w:r w:rsidRPr="00024CBA">
              <w:rPr>
                <w:rFonts w:ascii="Times New Roman" w:hAnsi="Times New Roman" w:cs="Times New Roman"/>
              </w:rPr>
              <w:t>)</w:t>
            </w:r>
          </w:p>
        </w:tc>
        <w:tc>
          <w:tcPr>
            <w:tcW w:w="1171" w:type="dxa"/>
            <w:gridSpan w:val="2"/>
          </w:tcPr>
          <w:p w:rsidR="008E54D3" w:rsidRPr="00024CBA" w:rsidRDefault="008E54D3" w:rsidP="00351B1E">
            <w:pPr>
              <w:rPr>
                <w:rFonts w:ascii="Times New Roman" w:hAnsi="Times New Roman" w:cs="Times New Roman"/>
              </w:rPr>
            </w:pPr>
            <w:r w:rsidRPr="00024CBA">
              <w:rPr>
                <w:rFonts w:ascii="Times New Roman" w:hAnsi="Times New Roman" w:cs="Times New Roman"/>
              </w:rPr>
              <w:t>-19</w:t>
            </w:r>
            <w:r>
              <w:rPr>
                <w:rFonts w:ascii="Times New Roman" w:hAnsi="Times New Roman" w:cs="Times New Roman"/>
              </w:rPr>
              <w:t>6,727</w:t>
            </w:r>
          </w:p>
        </w:tc>
        <w:tc>
          <w:tcPr>
            <w:tcW w:w="1406" w:type="dxa"/>
          </w:tcPr>
          <w:p w:rsidR="008E54D3" w:rsidRPr="00024CBA" w:rsidRDefault="008E54D3" w:rsidP="00351B1E">
            <w:pPr>
              <w:rPr>
                <w:rFonts w:ascii="Times New Roman" w:hAnsi="Times New Roman" w:cs="Times New Roman"/>
              </w:rPr>
            </w:pPr>
            <w:r>
              <w:rPr>
                <w:rFonts w:ascii="Times New Roman" w:hAnsi="Times New Roman" w:cs="Times New Roman"/>
              </w:rPr>
              <w:t>-198,254</w:t>
            </w:r>
          </w:p>
        </w:tc>
        <w:tc>
          <w:tcPr>
            <w:tcW w:w="1406" w:type="dxa"/>
          </w:tcPr>
          <w:p w:rsidR="008E54D3" w:rsidRPr="00024CBA" w:rsidRDefault="008E54D3" w:rsidP="00351B1E">
            <w:pPr>
              <w:rPr>
                <w:rFonts w:ascii="Times New Roman" w:hAnsi="Times New Roman" w:cs="Times New Roman"/>
              </w:rPr>
            </w:pPr>
            <w:r>
              <w:rPr>
                <w:rFonts w:ascii="Times New Roman" w:hAnsi="Times New Roman" w:cs="Times New Roman"/>
              </w:rPr>
              <w:t>-199,837</w:t>
            </w:r>
          </w:p>
        </w:tc>
        <w:tc>
          <w:tcPr>
            <w:tcW w:w="1406" w:type="dxa"/>
          </w:tcPr>
          <w:p w:rsidR="008E54D3" w:rsidRPr="00024CBA" w:rsidRDefault="008E54D3" w:rsidP="00351B1E">
            <w:pPr>
              <w:rPr>
                <w:rFonts w:ascii="Times New Roman" w:hAnsi="Times New Roman" w:cs="Times New Roman"/>
              </w:rPr>
            </w:pPr>
            <w:r>
              <w:rPr>
                <w:rFonts w:ascii="Times New Roman" w:hAnsi="Times New Roman" w:cs="Times New Roman"/>
              </w:rPr>
              <w:t>-201,462</w:t>
            </w:r>
          </w:p>
        </w:tc>
        <w:tc>
          <w:tcPr>
            <w:tcW w:w="1406" w:type="dxa"/>
          </w:tcPr>
          <w:p w:rsidR="008E54D3" w:rsidRPr="00024CBA" w:rsidRDefault="008E54D3" w:rsidP="00351B1E">
            <w:pPr>
              <w:rPr>
                <w:rFonts w:ascii="Times New Roman" w:hAnsi="Times New Roman" w:cs="Times New Roman"/>
              </w:rPr>
            </w:pPr>
            <w:r>
              <w:rPr>
                <w:rFonts w:ascii="Times New Roman" w:hAnsi="Times New Roman" w:cs="Times New Roman"/>
              </w:rPr>
              <w:t>-203,086</w:t>
            </w:r>
          </w:p>
        </w:tc>
      </w:tr>
      <w:tr w:rsidR="008E54D3" w:rsidRPr="00024CBA" w:rsidTr="00351B1E">
        <w:trPr>
          <w:gridAfter w:val="6"/>
          <w:wAfter w:w="6795" w:type="dxa"/>
        </w:trPr>
        <w:tc>
          <w:tcPr>
            <w:tcW w:w="952" w:type="dxa"/>
          </w:tcPr>
          <w:p w:rsidR="008E54D3" w:rsidRPr="00024CBA" w:rsidRDefault="008E54D3" w:rsidP="00351B1E">
            <w:pPr>
              <w:rPr>
                <w:rFonts w:ascii="Times New Roman" w:hAnsi="Times New Roman" w:cs="Times New Roman"/>
              </w:rPr>
            </w:pPr>
            <w:r w:rsidRPr="00024CBA">
              <w:rPr>
                <w:rFonts w:ascii="Times New Roman" w:hAnsi="Times New Roman" w:cs="Times New Roman"/>
              </w:rPr>
              <w:t xml:space="preserve">Net present value </w:t>
            </w:r>
          </w:p>
        </w:tc>
        <w:tc>
          <w:tcPr>
            <w:tcW w:w="1496" w:type="dxa"/>
          </w:tcPr>
          <w:p w:rsidR="008E54D3" w:rsidRPr="00024CBA" w:rsidRDefault="008E54D3" w:rsidP="00351B1E">
            <w:pPr>
              <w:rPr>
                <w:rFonts w:ascii="Times New Roman" w:hAnsi="Times New Roman" w:cs="Times New Roman"/>
              </w:rPr>
            </w:pPr>
            <w:r>
              <w:rPr>
                <w:rFonts w:ascii="Times New Roman" w:hAnsi="Times New Roman" w:cs="Times New Roman"/>
              </w:rPr>
              <w:t>-$1,015,297</w:t>
            </w:r>
          </w:p>
        </w:tc>
      </w:tr>
      <w:tr w:rsidR="008E54D3" w:rsidRPr="00756D2A" w:rsidTr="00351B1E">
        <w:trPr>
          <w:gridAfter w:val="5"/>
          <w:wAfter w:w="6056" w:type="dxa"/>
        </w:trPr>
        <w:tc>
          <w:tcPr>
            <w:tcW w:w="952" w:type="dxa"/>
          </w:tcPr>
          <w:p w:rsidR="008E54D3" w:rsidRPr="00024CBA" w:rsidRDefault="008E54D3" w:rsidP="00351B1E">
            <w:pPr>
              <w:rPr>
                <w:rFonts w:ascii="Times New Roman" w:hAnsi="Times New Roman" w:cs="Times New Roman"/>
              </w:rPr>
            </w:pPr>
            <w:r w:rsidRPr="00024CBA">
              <w:rPr>
                <w:rFonts w:ascii="Times New Roman" w:hAnsi="Times New Roman" w:cs="Times New Roman"/>
              </w:rPr>
              <w:t>Naira equivalent (NPV)</w:t>
            </w:r>
          </w:p>
        </w:tc>
        <w:tc>
          <w:tcPr>
            <w:tcW w:w="2235" w:type="dxa"/>
            <w:gridSpan w:val="2"/>
            <w:shd w:val="clear" w:color="auto" w:fill="auto"/>
          </w:tcPr>
          <w:p w:rsidR="008E54D3" w:rsidRPr="00024CBA" w:rsidRDefault="008E54D3" w:rsidP="00351B1E">
            <w:pPr>
              <w:rPr>
                <w:rFonts w:ascii="Times New Roman" w:hAnsi="Times New Roman" w:cs="Times New Roman"/>
              </w:rPr>
            </w:pPr>
            <w:r>
              <w:rPr>
                <w:rFonts w:ascii="Times New Roman" w:hAnsi="Times New Roman" w:cs="Times New Roman"/>
              </w:rPr>
              <w:t>-N364,695</w:t>
            </w:r>
          </w:p>
        </w:tc>
      </w:tr>
    </w:tbl>
    <w:p w:rsidR="008E54D3" w:rsidRDefault="008E54D3" w:rsidP="008E54D3">
      <w:pPr>
        <w:spacing w:line="480" w:lineRule="auto"/>
        <w:jc w:val="both"/>
        <w:rPr>
          <w:rFonts w:ascii="Times New Roman" w:hAnsi="Times New Roman" w:cs="Times New Roman"/>
          <w:sz w:val="24"/>
          <w:szCs w:val="24"/>
        </w:rPr>
      </w:pPr>
      <w:r>
        <w:rPr>
          <w:rFonts w:ascii="Times New Roman" w:hAnsi="Times New Roman" w:cs="Times New Roman"/>
          <w:b/>
          <w:sz w:val="24"/>
          <w:szCs w:val="24"/>
        </w:rPr>
        <w:t>Source: Author’s</w:t>
      </w:r>
      <w:r w:rsidRPr="00352350">
        <w:rPr>
          <w:rFonts w:ascii="Times New Roman" w:hAnsi="Times New Roman" w:cs="Times New Roman"/>
          <w:b/>
          <w:sz w:val="24"/>
          <w:szCs w:val="24"/>
        </w:rPr>
        <w:t xml:space="preserve"> computation</w:t>
      </w:r>
    </w:p>
    <w:p w:rsidR="008E54D3" w:rsidRPr="00431D83" w:rsidRDefault="008E54D3" w:rsidP="00742D44">
      <w:pPr>
        <w:spacing w:line="480" w:lineRule="auto"/>
        <w:jc w:val="both"/>
        <w:rPr>
          <w:rFonts w:ascii="Times New Roman" w:hAnsi="Times New Roman" w:cs="Times New Roman"/>
          <w:b/>
          <w:sz w:val="24"/>
          <w:szCs w:val="24"/>
        </w:rPr>
      </w:pPr>
      <w:r>
        <w:rPr>
          <w:rFonts w:ascii="Times New Roman" w:hAnsi="Times New Roman" w:cs="Times New Roman"/>
          <w:sz w:val="24"/>
          <w:szCs w:val="24"/>
        </w:rPr>
        <w:t>T</w:t>
      </w:r>
      <w:r w:rsidRPr="00A23A84">
        <w:rPr>
          <w:rFonts w:ascii="Times New Roman" w:hAnsi="Times New Roman" w:cs="Times New Roman"/>
          <w:sz w:val="24"/>
          <w:szCs w:val="24"/>
        </w:rPr>
        <w:t>he net discounted present value cash</w:t>
      </w:r>
      <w:r>
        <w:rPr>
          <w:rFonts w:ascii="Times New Roman" w:hAnsi="Times New Roman" w:cs="Times New Roman"/>
          <w:sz w:val="24"/>
          <w:szCs w:val="24"/>
        </w:rPr>
        <w:t xml:space="preserve"> flow of iron ore production</w:t>
      </w:r>
      <w:r w:rsidRPr="00A23A84">
        <w:rPr>
          <w:rFonts w:ascii="Times New Roman" w:hAnsi="Times New Roman" w:cs="Times New Roman"/>
          <w:sz w:val="24"/>
          <w:szCs w:val="24"/>
        </w:rPr>
        <w:t xml:space="preserve"> through </w:t>
      </w:r>
      <w:r>
        <w:rPr>
          <w:rFonts w:ascii="Times New Roman" w:hAnsi="Times New Roman" w:cs="Times New Roman"/>
          <w:sz w:val="24"/>
          <w:szCs w:val="24"/>
        </w:rPr>
        <w:t>a 5-year projection period presented in Table 1</w:t>
      </w:r>
      <w:r w:rsidRPr="00A23A84">
        <w:rPr>
          <w:rFonts w:ascii="Times New Roman" w:hAnsi="Times New Roman" w:cs="Times New Roman"/>
          <w:sz w:val="24"/>
          <w:szCs w:val="24"/>
        </w:rPr>
        <w:t xml:space="preserve"> </w:t>
      </w:r>
      <w:r>
        <w:rPr>
          <w:rFonts w:ascii="Times New Roman" w:hAnsi="Times New Roman" w:cs="Times New Roman"/>
          <w:sz w:val="24"/>
          <w:szCs w:val="24"/>
        </w:rPr>
        <w:t>shows that investing the sum of $15,929,274</w:t>
      </w:r>
      <w:r w:rsidRPr="00A23A84">
        <w:rPr>
          <w:rFonts w:ascii="Times New Roman" w:hAnsi="Times New Roman" w:cs="Times New Roman"/>
          <w:sz w:val="24"/>
          <w:szCs w:val="24"/>
        </w:rPr>
        <w:t xml:space="preserve"> at the start of 2017 on importation of spare part yield</w:t>
      </w:r>
      <w:r>
        <w:rPr>
          <w:rFonts w:ascii="Times New Roman" w:hAnsi="Times New Roman" w:cs="Times New Roman"/>
          <w:sz w:val="24"/>
          <w:szCs w:val="24"/>
        </w:rPr>
        <w:t>s</w:t>
      </w:r>
      <w:r w:rsidRPr="00A23A84">
        <w:rPr>
          <w:rFonts w:ascii="Times New Roman" w:hAnsi="Times New Roman" w:cs="Times New Roman"/>
          <w:sz w:val="24"/>
          <w:szCs w:val="24"/>
        </w:rPr>
        <w:t xml:space="preserve"> a nega</w:t>
      </w:r>
      <w:r>
        <w:rPr>
          <w:rFonts w:ascii="Times New Roman" w:hAnsi="Times New Roman" w:cs="Times New Roman"/>
          <w:sz w:val="24"/>
          <w:szCs w:val="24"/>
        </w:rPr>
        <w:t>tive net cash flow of -$226,227 -$262,206, -$303,934</w:t>
      </w:r>
      <w:r w:rsidRPr="00A23A84">
        <w:rPr>
          <w:rFonts w:ascii="Times New Roman" w:hAnsi="Times New Roman" w:cs="Times New Roman"/>
          <w:sz w:val="24"/>
          <w:szCs w:val="24"/>
        </w:rPr>
        <w:t>, -$</w:t>
      </w:r>
      <w:r>
        <w:rPr>
          <w:rFonts w:ascii="Times New Roman" w:hAnsi="Times New Roman" w:cs="Times New Roman"/>
          <w:sz w:val="24"/>
          <w:szCs w:val="24"/>
        </w:rPr>
        <w:t>353,331, -$408,461</w:t>
      </w:r>
      <w:r w:rsidRPr="00A23A84">
        <w:rPr>
          <w:rFonts w:ascii="Times New Roman" w:hAnsi="Times New Roman" w:cs="Times New Roman"/>
          <w:sz w:val="24"/>
          <w:szCs w:val="24"/>
        </w:rPr>
        <w:t xml:space="preserve"> respectively. In addition, the pr</w:t>
      </w:r>
      <w:r>
        <w:rPr>
          <w:rFonts w:ascii="Times New Roman" w:hAnsi="Times New Roman" w:cs="Times New Roman"/>
          <w:sz w:val="24"/>
          <w:szCs w:val="24"/>
        </w:rPr>
        <w:t>esent value of -$226,227, -$262,206, -$303,934, -$353,331, -$408,461</w:t>
      </w:r>
      <w:r w:rsidRPr="00A23A84">
        <w:rPr>
          <w:rFonts w:ascii="Times New Roman" w:hAnsi="Times New Roman" w:cs="Times New Roman"/>
          <w:sz w:val="24"/>
          <w:szCs w:val="24"/>
        </w:rPr>
        <w:t xml:space="preserve"> as at end of the projection respect</w:t>
      </w:r>
      <w:r>
        <w:rPr>
          <w:rFonts w:ascii="Times New Roman" w:hAnsi="Times New Roman" w:cs="Times New Roman"/>
          <w:sz w:val="24"/>
          <w:szCs w:val="24"/>
        </w:rPr>
        <w:t>ively is worth -$196,727, -$198,254, -$199,837, -$201,462, -$203,086</w:t>
      </w:r>
      <w:r w:rsidRPr="00A23A84">
        <w:rPr>
          <w:rFonts w:ascii="Times New Roman" w:hAnsi="Times New Roman" w:cs="Times New Roman"/>
          <w:sz w:val="24"/>
          <w:szCs w:val="24"/>
        </w:rPr>
        <w:t xml:space="preserve"> at present. The summatio</w:t>
      </w:r>
      <w:r>
        <w:rPr>
          <w:rFonts w:ascii="Times New Roman" w:hAnsi="Times New Roman" w:cs="Times New Roman"/>
          <w:sz w:val="24"/>
          <w:szCs w:val="24"/>
        </w:rPr>
        <w:t>n of all negative present value at 15% interest rate</w:t>
      </w:r>
      <w:r w:rsidRPr="00A23A84">
        <w:rPr>
          <w:rFonts w:ascii="Times New Roman" w:hAnsi="Times New Roman" w:cs="Times New Roman"/>
          <w:sz w:val="24"/>
          <w:szCs w:val="24"/>
        </w:rPr>
        <w:t xml:space="preserve"> sum</w:t>
      </w:r>
      <w:r>
        <w:rPr>
          <w:rFonts w:ascii="Times New Roman" w:hAnsi="Times New Roman" w:cs="Times New Roman"/>
          <w:sz w:val="24"/>
          <w:szCs w:val="24"/>
        </w:rPr>
        <w:t>med up to - $1,015,297</w:t>
      </w:r>
      <w:r w:rsidRPr="00A23A84">
        <w:rPr>
          <w:rFonts w:ascii="Times New Roman" w:hAnsi="Times New Roman" w:cs="Times New Roman"/>
          <w:sz w:val="24"/>
          <w:szCs w:val="24"/>
        </w:rPr>
        <w:t xml:space="preserve"> with a Naira equivalent of </w:t>
      </w:r>
      <w:r>
        <w:rPr>
          <w:rFonts w:ascii="Times New Roman" w:hAnsi="Times New Roman" w:cs="Times New Roman"/>
          <w:sz w:val="24"/>
          <w:szCs w:val="24"/>
        </w:rPr>
        <w:t>-N364, 695</w:t>
      </w:r>
      <w:r w:rsidRPr="00A23A84">
        <w:rPr>
          <w:rFonts w:ascii="Times New Roman" w:hAnsi="Times New Roman" w:cs="Times New Roman"/>
          <w:sz w:val="24"/>
          <w:szCs w:val="24"/>
        </w:rPr>
        <w:t>. This indicate</w:t>
      </w:r>
      <w:r>
        <w:rPr>
          <w:rFonts w:ascii="Times New Roman" w:hAnsi="Times New Roman" w:cs="Times New Roman"/>
          <w:sz w:val="24"/>
          <w:szCs w:val="24"/>
        </w:rPr>
        <w:t>s that</w:t>
      </w:r>
      <w:r w:rsidRPr="00A23A84">
        <w:rPr>
          <w:rFonts w:ascii="Times New Roman" w:hAnsi="Times New Roman" w:cs="Times New Roman"/>
          <w:sz w:val="24"/>
          <w:szCs w:val="24"/>
        </w:rPr>
        <w:t xml:space="preserve"> the </w:t>
      </w:r>
      <w:r>
        <w:rPr>
          <w:rFonts w:ascii="Times New Roman" w:hAnsi="Times New Roman" w:cs="Times New Roman"/>
          <w:sz w:val="24"/>
          <w:szCs w:val="24"/>
        </w:rPr>
        <w:t>net cash inflows</w:t>
      </w:r>
      <w:r w:rsidRPr="00A23A84">
        <w:rPr>
          <w:rFonts w:ascii="Times New Roman" w:hAnsi="Times New Roman" w:cs="Times New Roman"/>
          <w:sz w:val="24"/>
          <w:szCs w:val="24"/>
        </w:rPr>
        <w:t xml:space="preserve"> generated before tax from the sales</w:t>
      </w:r>
      <w:r>
        <w:rPr>
          <w:rFonts w:ascii="Times New Roman" w:hAnsi="Times New Roman" w:cs="Times New Roman"/>
          <w:sz w:val="24"/>
          <w:szCs w:val="24"/>
        </w:rPr>
        <w:t xml:space="preserve"> of iron ore throughout the 5- year</w:t>
      </w:r>
      <w:r w:rsidRPr="00A23A84">
        <w:rPr>
          <w:rFonts w:ascii="Times New Roman" w:hAnsi="Times New Roman" w:cs="Times New Roman"/>
          <w:sz w:val="24"/>
          <w:szCs w:val="24"/>
        </w:rPr>
        <w:t xml:space="preserve"> projection period fell</w:t>
      </w:r>
      <w:r>
        <w:rPr>
          <w:rFonts w:ascii="Times New Roman" w:hAnsi="Times New Roman" w:cs="Times New Roman"/>
          <w:sz w:val="24"/>
          <w:szCs w:val="24"/>
        </w:rPr>
        <w:t xml:space="preserve"> below the anticipated expenses.</w:t>
      </w:r>
      <w:r w:rsidRPr="00A23A84">
        <w:rPr>
          <w:rFonts w:ascii="Times New Roman" w:hAnsi="Times New Roman" w:cs="Times New Roman"/>
          <w:sz w:val="24"/>
          <w:szCs w:val="24"/>
        </w:rPr>
        <w:t>.</w:t>
      </w:r>
      <w:r>
        <w:rPr>
          <w:rFonts w:ascii="Times New Roman" w:hAnsi="Times New Roman" w:cs="Times New Roman"/>
          <w:sz w:val="24"/>
          <w:szCs w:val="24"/>
        </w:rPr>
        <w:t xml:space="preserve"> </w:t>
      </w:r>
      <w:r w:rsidRPr="00A23A84">
        <w:rPr>
          <w:rFonts w:ascii="Times New Roman" w:hAnsi="Times New Roman" w:cs="Times New Roman"/>
          <w:sz w:val="24"/>
          <w:szCs w:val="24"/>
        </w:rPr>
        <w:t>In effect, investing on spare part importation will not be profitable, as it will yield a net loss in the short-run, considering the gap between, anticipated revenues and anticipated expenses accru</w:t>
      </w:r>
      <w:r>
        <w:rPr>
          <w:rFonts w:ascii="Times New Roman" w:hAnsi="Times New Roman" w:cs="Times New Roman"/>
          <w:sz w:val="24"/>
          <w:szCs w:val="24"/>
        </w:rPr>
        <w:t>able to spare part importation.</w:t>
      </w:r>
    </w:p>
    <w:p w:rsidR="008E54D3" w:rsidRPr="00947BC9" w:rsidRDefault="008E54D3" w:rsidP="008E54D3">
      <w:pPr>
        <w:spacing w:line="480" w:lineRule="auto"/>
        <w:jc w:val="both"/>
        <w:rPr>
          <w:rFonts w:ascii="Times New Roman" w:hAnsi="Times New Roman" w:cs="Times New Roman"/>
          <w:sz w:val="24"/>
          <w:szCs w:val="24"/>
        </w:rPr>
      </w:pPr>
      <w:r w:rsidRPr="00947BC9">
        <w:rPr>
          <w:rFonts w:ascii="Times New Roman" w:hAnsi="Times New Roman" w:cs="Times New Roman"/>
          <w:sz w:val="24"/>
          <w:szCs w:val="24"/>
        </w:rPr>
        <w:lastRenderedPageBreak/>
        <w:t>Table 2: Profitability of iron ore production (con</w:t>
      </w:r>
      <w:r>
        <w:rPr>
          <w:rFonts w:ascii="Times New Roman" w:hAnsi="Times New Roman" w:cs="Times New Roman"/>
          <w:sz w:val="24"/>
          <w:szCs w:val="24"/>
        </w:rPr>
        <w:t>ventional sand casting) for 5</w:t>
      </w:r>
      <w:r w:rsidRPr="00947BC9">
        <w:rPr>
          <w:rFonts w:ascii="Times New Roman" w:hAnsi="Times New Roman" w:cs="Times New Roman"/>
          <w:sz w:val="24"/>
          <w:szCs w:val="24"/>
        </w:rPr>
        <w:t xml:space="preserve"> years </w:t>
      </w:r>
      <w:r>
        <w:rPr>
          <w:rFonts w:ascii="Times New Roman" w:hAnsi="Times New Roman" w:cs="Times New Roman"/>
          <w:sz w:val="24"/>
          <w:szCs w:val="24"/>
        </w:rPr>
        <w:t>in US</w:t>
      </w:r>
      <w:r w:rsidRPr="00947BC9">
        <w:rPr>
          <w:rFonts w:ascii="Times New Roman" w:hAnsi="Times New Roman" w:cs="Times New Roman"/>
          <w:sz w:val="24"/>
          <w:szCs w:val="24"/>
        </w:rPr>
        <w:t xml:space="preserve"> ($)</w:t>
      </w:r>
    </w:p>
    <w:tbl>
      <w:tblPr>
        <w:tblStyle w:val="TableGrid"/>
        <w:tblW w:w="13770" w:type="dxa"/>
        <w:tblInd w:w="-5" w:type="dxa"/>
        <w:tblLayout w:type="fixed"/>
        <w:tblLook w:val="04A0"/>
      </w:tblPr>
      <w:tblGrid>
        <w:gridCol w:w="1204"/>
        <w:gridCol w:w="1609"/>
        <w:gridCol w:w="1260"/>
        <w:gridCol w:w="1170"/>
        <w:gridCol w:w="1350"/>
        <w:gridCol w:w="5107"/>
        <w:gridCol w:w="2070"/>
      </w:tblGrid>
      <w:tr w:rsidR="008E54D3" w:rsidRPr="00947BC9" w:rsidTr="00351B1E">
        <w:tc>
          <w:tcPr>
            <w:tcW w:w="1204" w:type="dxa"/>
          </w:tcPr>
          <w:p w:rsidR="008E54D3" w:rsidRPr="00947BC9" w:rsidRDefault="008E54D3" w:rsidP="00351B1E">
            <w:pPr>
              <w:rPr>
                <w:rFonts w:ascii="Times New Roman" w:hAnsi="Times New Roman" w:cs="Times New Roman"/>
                <w:sz w:val="20"/>
                <w:szCs w:val="20"/>
              </w:rPr>
            </w:pPr>
            <w:r w:rsidRPr="00947BC9">
              <w:rPr>
                <w:rFonts w:ascii="Times New Roman" w:hAnsi="Times New Roman" w:cs="Times New Roman"/>
                <w:sz w:val="20"/>
                <w:szCs w:val="20"/>
              </w:rPr>
              <w:t>Year</w:t>
            </w:r>
          </w:p>
        </w:tc>
        <w:tc>
          <w:tcPr>
            <w:tcW w:w="1609" w:type="dxa"/>
          </w:tcPr>
          <w:p w:rsidR="008E54D3" w:rsidRPr="00947BC9" w:rsidRDefault="008E54D3" w:rsidP="00351B1E">
            <w:pPr>
              <w:rPr>
                <w:rFonts w:ascii="Times New Roman" w:hAnsi="Times New Roman" w:cs="Times New Roman"/>
                <w:sz w:val="20"/>
                <w:szCs w:val="20"/>
              </w:rPr>
            </w:pPr>
            <w:r w:rsidRPr="00947BC9">
              <w:rPr>
                <w:rFonts w:ascii="Times New Roman" w:hAnsi="Times New Roman" w:cs="Times New Roman"/>
                <w:sz w:val="20"/>
                <w:szCs w:val="20"/>
              </w:rPr>
              <w:t>Start of 2017</w:t>
            </w:r>
          </w:p>
        </w:tc>
        <w:tc>
          <w:tcPr>
            <w:tcW w:w="1260" w:type="dxa"/>
          </w:tcPr>
          <w:p w:rsidR="008E54D3" w:rsidRPr="00947BC9" w:rsidRDefault="008E54D3" w:rsidP="00351B1E">
            <w:pPr>
              <w:rPr>
                <w:rFonts w:ascii="Times New Roman" w:hAnsi="Times New Roman" w:cs="Times New Roman"/>
                <w:sz w:val="20"/>
                <w:szCs w:val="20"/>
              </w:rPr>
            </w:pPr>
            <w:r w:rsidRPr="00947BC9">
              <w:rPr>
                <w:rFonts w:ascii="Times New Roman" w:hAnsi="Times New Roman" w:cs="Times New Roman"/>
                <w:sz w:val="20"/>
                <w:szCs w:val="20"/>
              </w:rPr>
              <w:t>2017</w:t>
            </w:r>
          </w:p>
        </w:tc>
        <w:tc>
          <w:tcPr>
            <w:tcW w:w="1170" w:type="dxa"/>
          </w:tcPr>
          <w:p w:rsidR="008E54D3" w:rsidRPr="00947BC9" w:rsidRDefault="008E54D3" w:rsidP="00351B1E">
            <w:pPr>
              <w:rPr>
                <w:rFonts w:ascii="Times New Roman" w:hAnsi="Times New Roman" w:cs="Times New Roman"/>
                <w:sz w:val="20"/>
                <w:szCs w:val="20"/>
              </w:rPr>
            </w:pPr>
            <w:r w:rsidRPr="00947BC9">
              <w:rPr>
                <w:rFonts w:ascii="Times New Roman" w:hAnsi="Times New Roman" w:cs="Times New Roman"/>
                <w:sz w:val="20"/>
                <w:szCs w:val="20"/>
              </w:rPr>
              <w:t>2018</w:t>
            </w:r>
          </w:p>
        </w:tc>
        <w:tc>
          <w:tcPr>
            <w:tcW w:w="1350" w:type="dxa"/>
          </w:tcPr>
          <w:p w:rsidR="008E54D3" w:rsidRPr="00947BC9" w:rsidRDefault="008E54D3" w:rsidP="00351B1E">
            <w:pPr>
              <w:rPr>
                <w:rFonts w:ascii="Times New Roman" w:hAnsi="Times New Roman" w:cs="Times New Roman"/>
                <w:sz w:val="20"/>
                <w:szCs w:val="20"/>
              </w:rPr>
            </w:pPr>
            <w:r w:rsidRPr="00947BC9">
              <w:rPr>
                <w:rFonts w:ascii="Times New Roman" w:hAnsi="Times New Roman" w:cs="Times New Roman"/>
                <w:sz w:val="20"/>
                <w:szCs w:val="20"/>
              </w:rPr>
              <w:t>2019</w:t>
            </w:r>
          </w:p>
        </w:tc>
        <w:tc>
          <w:tcPr>
            <w:tcW w:w="5107" w:type="dxa"/>
          </w:tcPr>
          <w:p w:rsidR="008E54D3" w:rsidRPr="00947BC9" w:rsidRDefault="008E54D3" w:rsidP="00351B1E">
            <w:pPr>
              <w:rPr>
                <w:rFonts w:ascii="Times New Roman" w:hAnsi="Times New Roman" w:cs="Times New Roman"/>
                <w:sz w:val="20"/>
                <w:szCs w:val="20"/>
              </w:rPr>
            </w:pPr>
            <w:r w:rsidRPr="00947BC9">
              <w:rPr>
                <w:rFonts w:ascii="Times New Roman" w:hAnsi="Times New Roman" w:cs="Times New Roman"/>
                <w:sz w:val="20"/>
                <w:szCs w:val="20"/>
              </w:rPr>
              <w:t>2020</w:t>
            </w:r>
          </w:p>
        </w:tc>
        <w:tc>
          <w:tcPr>
            <w:tcW w:w="2070" w:type="dxa"/>
          </w:tcPr>
          <w:p w:rsidR="008E54D3" w:rsidRPr="00947BC9" w:rsidRDefault="008E54D3" w:rsidP="00351B1E">
            <w:pPr>
              <w:rPr>
                <w:rFonts w:ascii="Times New Roman" w:hAnsi="Times New Roman" w:cs="Times New Roman"/>
                <w:sz w:val="20"/>
                <w:szCs w:val="20"/>
              </w:rPr>
            </w:pPr>
            <w:r w:rsidRPr="00947BC9">
              <w:rPr>
                <w:rFonts w:ascii="Times New Roman" w:hAnsi="Times New Roman" w:cs="Times New Roman"/>
                <w:sz w:val="20"/>
                <w:szCs w:val="20"/>
              </w:rPr>
              <w:t>2021</w:t>
            </w:r>
          </w:p>
        </w:tc>
      </w:tr>
      <w:tr w:rsidR="008E54D3" w:rsidRPr="00947BC9" w:rsidTr="00351B1E">
        <w:tc>
          <w:tcPr>
            <w:tcW w:w="1204" w:type="dxa"/>
          </w:tcPr>
          <w:p w:rsidR="008E54D3" w:rsidRPr="00947BC9" w:rsidRDefault="008E54D3" w:rsidP="00351B1E">
            <w:pPr>
              <w:rPr>
                <w:rFonts w:ascii="Times New Roman" w:hAnsi="Times New Roman" w:cs="Times New Roman"/>
                <w:sz w:val="20"/>
                <w:szCs w:val="20"/>
              </w:rPr>
            </w:pPr>
            <w:r w:rsidRPr="00947BC9">
              <w:rPr>
                <w:rFonts w:ascii="Times New Roman" w:hAnsi="Times New Roman" w:cs="Times New Roman"/>
                <w:sz w:val="20"/>
                <w:szCs w:val="20"/>
              </w:rPr>
              <w:t>Initial capital</w:t>
            </w:r>
          </w:p>
        </w:tc>
        <w:tc>
          <w:tcPr>
            <w:tcW w:w="1609" w:type="dxa"/>
          </w:tcPr>
          <w:p w:rsidR="008E54D3" w:rsidRPr="00947BC9" w:rsidRDefault="008E54D3" w:rsidP="00351B1E">
            <w:pPr>
              <w:rPr>
                <w:rFonts w:ascii="Times New Roman" w:hAnsi="Times New Roman" w:cs="Times New Roman"/>
                <w:sz w:val="20"/>
                <w:szCs w:val="20"/>
              </w:rPr>
            </w:pPr>
            <w:r>
              <w:rPr>
                <w:rFonts w:ascii="Times New Roman" w:hAnsi="Times New Roman" w:cs="Times New Roman"/>
                <w:sz w:val="20"/>
                <w:szCs w:val="20"/>
              </w:rPr>
              <w:t>(13,772,333</w:t>
            </w:r>
            <w:r w:rsidRPr="00947BC9">
              <w:rPr>
                <w:rFonts w:ascii="Times New Roman" w:hAnsi="Times New Roman" w:cs="Times New Roman"/>
                <w:sz w:val="20"/>
                <w:szCs w:val="20"/>
              </w:rPr>
              <w:t>)</w:t>
            </w:r>
          </w:p>
        </w:tc>
        <w:tc>
          <w:tcPr>
            <w:tcW w:w="1260" w:type="dxa"/>
          </w:tcPr>
          <w:p w:rsidR="008E54D3" w:rsidRPr="00947BC9" w:rsidRDefault="008E54D3" w:rsidP="00351B1E">
            <w:pPr>
              <w:rPr>
                <w:rFonts w:ascii="Times New Roman" w:hAnsi="Times New Roman" w:cs="Times New Roman"/>
                <w:sz w:val="20"/>
                <w:szCs w:val="20"/>
              </w:rPr>
            </w:pPr>
            <w:r w:rsidRPr="00947BC9">
              <w:rPr>
                <w:rFonts w:ascii="Times New Roman" w:hAnsi="Times New Roman" w:cs="Times New Roman"/>
                <w:sz w:val="20"/>
                <w:szCs w:val="20"/>
              </w:rPr>
              <w:t>-</w:t>
            </w:r>
          </w:p>
        </w:tc>
        <w:tc>
          <w:tcPr>
            <w:tcW w:w="1170" w:type="dxa"/>
          </w:tcPr>
          <w:p w:rsidR="008E54D3" w:rsidRPr="00947BC9" w:rsidRDefault="008E54D3" w:rsidP="00351B1E">
            <w:pPr>
              <w:rPr>
                <w:rFonts w:ascii="Times New Roman" w:hAnsi="Times New Roman" w:cs="Times New Roman"/>
                <w:sz w:val="20"/>
                <w:szCs w:val="20"/>
              </w:rPr>
            </w:pPr>
            <w:r w:rsidRPr="00947BC9">
              <w:rPr>
                <w:rFonts w:ascii="Times New Roman" w:hAnsi="Times New Roman" w:cs="Times New Roman"/>
                <w:sz w:val="20"/>
                <w:szCs w:val="20"/>
              </w:rPr>
              <w:t>-</w:t>
            </w:r>
          </w:p>
        </w:tc>
        <w:tc>
          <w:tcPr>
            <w:tcW w:w="1350" w:type="dxa"/>
          </w:tcPr>
          <w:p w:rsidR="008E54D3" w:rsidRPr="00947BC9" w:rsidRDefault="008E54D3" w:rsidP="00351B1E">
            <w:pPr>
              <w:rPr>
                <w:rFonts w:ascii="Times New Roman" w:hAnsi="Times New Roman" w:cs="Times New Roman"/>
                <w:sz w:val="20"/>
                <w:szCs w:val="20"/>
              </w:rPr>
            </w:pPr>
            <w:r w:rsidRPr="00947BC9">
              <w:rPr>
                <w:rFonts w:ascii="Times New Roman" w:hAnsi="Times New Roman" w:cs="Times New Roman"/>
                <w:sz w:val="20"/>
                <w:szCs w:val="20"/>
              </w:rPr>
              <w:t>-</w:t>
            </w:r>
          </w:p>
        </w:tc>
        <w:tc>
          <w:tcPr>
            <w:tcW w:w="5107" w:type="dxa"/>
          </w:tcPr>
          <w:p w:rsidR="008E54D3" w:rsidRPr="00947BC9" w:rsidRDefault="008E54D3" w:rsidP="00351B1E">
            <w:pPr>
              <w:rPr>
                <w:rFonts w:ascii="Times New Roman" w:hAnsi="Times New Roman" w:cs="Times New Roman"/>
                <w:sz w:val="20"/>
                <w:szCs w:val="20"/>
              </w:rPr>
            </w:pPr>
            <w:r w:rsidRPr="00947BC9">
              <w:rPr>
                <w:rFonts w:ascii="Times New Roman" w:hAnsi="Times New Roman" w:cs="Times New Roman"/>
                <w:sz w:val="20"/>
                <w:szCs w:val="20"/>
              </w:rPr>
              <w:t>-</w:t>
            </w:r>
          </w:p>
        </w:tc>
        <w:tc>
          <w:tcPr>
            <w:tcW w:w="2070" w:type="dxa"/>
          </w:tcPr>
          <w:p w:rsidR="008E54D3" w:rsidRPr="00947BC9" w:rsidRDefault="008E54D3" w:rsidP="00351B1E">
            <w:pPr>
              <w:rPr>
                <w:rFonts w:ascii="Times New Roman" w:hAnsi="Times New Roman" w:cs="Times New Roman"/>
                <w:sz w:val="20"/>
                <w:szCs w:val="20"/>
              </w:rPr>
            </w:pPr>
            <w:r w:rsidRPr="00947BC9">
              <w:rPr>
                <w:rFonts w:ascii="Times New Roman" w:hAnsi="Times New Roman" w:cs="Times New Roman"/>
                <w:sz w:val="20"/>
                <w:szCs w:val="20"/>
              </w:rPr>
              <w:t>-</w:t>
            </w:r>
          </w:p>
        </w:tc>
      </w:tr>
      <w:tr w:rsidR="008E54D3" w:rsidRPr="00947BC9" w:rsidTr="00351B1E">
        <w:tc>
          <w:tcPr>
            <w:tcW w:w="1204" w:type="dxa"/>
          </w:tcPr>
          <w:p w:rsidR="008E54D3" w:rsidRPr="00947BC9" w:rsidRDefault="008E54D3" w:rsidP="00351B1E">
            <w:pPr>
              <w:rPr>
                <w:rFonts w:ascii="Times New Roman" w:hAnsi="Times New Roman" w:cs="Times New Roman"/>
                <w:sz w:val="20"/>
                <w:szCs w:val="20"/>
              </w:rPr>
            </w:pPr>
            <w:r w:rsidRPr="00947BC9">
              <w:rPr>
                <w:rFonts w:ascii="Times New Roman" w:hAnsi="Times New Roman" w:cs="Times New Roman"/>
                <w:sz w:val="20"/>
                <w:szCs w:val="20"/>
              </w:rPr>
              <w:t>Net cash inflows</w:t>
            </w:r>
          </w:p>
        </w:tc>
        <w:tc>
          <w:tcPr>
            <w:tcW w:w="1609" w:type="dxa"/>
          </w:tcPr>
          <w:p w:rsidR="008E54D3" w:rsidRPr="00947BC9" w:rsidRDefault="008E54D3" w:rsidP="00351B1E">
            <w:pPr>
              <w:rPr>
                <w:rFonts w:ascii="Times New Roman" w:hAnsi="Times New Roman" w:cs="Times New Roman"/>
                <w:sz w:val="20"/>
                <w:szCs w:val="20"/>
              </w:rPr>
            </w:pPr>
            <w:r w:rsidRPr="00947BC9">
              <w:rPr>
                <w:rFonts w:ascii="Times New Roman" w:hAnsi="Times New Roman" w:cs="Times New Roman"/>
                <w:sz w:val="20"/>
                <w:szCs w:val="20"/>
              </w:rPr>
              <w:t>-</w:t>
            </w:r>
          </w:p>
        </w:tc>
        <w:tc>
          <w:tcPr>
            <w:tcW w:w="1260" w:type="dxa"/>
          </w:tcPr>
          <w:p w:rsidR="008E54D3" w:rsidRPr="00947BC9" w:rsidRDefault="008E54D3" w:rsidP="00351B1E">
            <w:pPr>
              <w:rPr>
                <w:rFonts w:ascii="Times New Roman" w:hAnsi="Times New Roman" w:cs="Times New Roman"/>
                <w:sz w:val="20"/>
                <w:szCs w:val="20"/>
              </w:rPr>
            </w:pPr>
            <w:r>
              <w:rPr>
                <w:rFonts w:ascii="Times New Roman" w:hAnsi="Times New Roman" w:cs="Times New Roman"/>
                <w:sz w:val="20"/>
                <w:szCs w:val="20"/>
              </w:rPr>
              <w:t>537,717</w:t>
            </w:r>
          </w:p>
        </w:tc>
        <w:tc>
          <w:tcPr>
            <w:tcW w:w="1170" w:type="dxa"/>
          </w:tcPr>
          <w:p w:rsidR="008E54D3" w:rsidRPr="00947BC9" w:rsidRDefault="008E54D3" w:rsidP="00351B1E">
            <w:pPr>
              <w:rPr>
                <w:rFonts w:ascii="Times New Roman" w:hAnsi="Times New Roman" w:cs="Times New Roman"/>
                <w:sz w:val="20"/>
                <w:szCs w:val="20"/>
              </w:rPr>
            </w:pPr>
            <w:r>
              <w:rPr>
                <w:rFonts w:ascii="Times New Roman" w:hAnsi="Times New Roman" w:cs="Times New Roman"/>
                <w:sz w:val="20"/>
                <w:szCs w:val="20"/>
              </w:rPr>
              <w:t>623,644</w:t>
            </w:r>
          </w:p>
        </w:tc>
        <w:tc>
          <w:tcPr>
            <w:tcW w:w="1350" w:type="dxa"/>
          </w:tcPr>
          <w:p w:rsidR="008E54D3" w:rsidRPr="00947BC9" w:rsidRDefault="008E54D3" w:rsidP="00351B1E">
            <w:pPr>
              <w:rPr>
                <w:rFonts w:ascii="Times New Roman" w:hAnsi="Times New Roman" w:cs="Times New Roman"/>
                <w:sz w:val="20"/>
                <w:szCs w:val="20"/>
              </w:rPr>
            </w:pPr>
            <w:r>
              <w:rPr>
                <w:rFonts w:ascii="Times New Roman" w:hAnsi="Times New Roman" w:cs="Times New Roman"/>
                <w:sz w:val="20"/>
                <w:szCs w:val="20"/>
              </w:rPr>
              <w:t>723,303</w:t>
            </w:r>
          </w:p>
        </w:tc>
        <w:tc>
          <w:tcPr>
            <w:tcW w:w="5107" w:type="dxa"/>
          </w:tcPr>
          <w:p w:rsidR="008E54D3" w:rsidRPr="00947BC9" w:rsidRDefault="008E54D3" w:rsidP="00351B1E">
            <w:pPr>
              <w:rPr>
                <w:rFonts w:ascii="Times New Roman" w:hAnsi="Times New Roman" w:cs="Times New Roman"/>
                <w:sz w:val="20"/>
                <w:szCs w:val="20"/>
              </w:rPr>
            </w:pPr>
            <w:r w:rsidRPr="00947BC9">
              <w:rPr>
                <w:rFonts w:ascii="Times New Roman" w:hAnsi="Times New Roman" w:cs="Times New Roman"/>
                <w:sz w:val="20"/>
                <w:szCs w:val="20"/>
              </w:rPr>
              <w:t>838,887</w:t>
            </w:r>
          </w:p>
        </w:tc>
        <w:tc>
          <w:tcPr>
            <w:tcW w:w="2070" w:type="dxa"/>
          </w:tcPr>
          <w:p w:rsidR="008E54D3" w:rsidRPr="00947BC9" w:rsidRDefault="008E54D3" w:rsidP="00351B1E">
            <w:pPr>
              <w:rPr>
                <w:rFonts w:ascii="Times New Roman" w:hAnsi="Times New Roman" w:cs="Times New Roman"/>
                <w:sz w:val="20"/>
                <w:szCs w:val="20"/>
              </w:rPr>
            </w:pPr>
            <w:r w:rsidRPr="00947BC9">
              <w:rPr>
                <w:rFonts w:ascii="Times New Roman" w:hAnsi="Times New Roman" w:cs="Times New Roman"/>
                <w:sz w:val="20"/>
                <w:szCs w:val="20"/>
              </w:rPr>
              <w:t>972,941,448.2</w:t>
            </w:r>
          </w:p>
        </w:tc>
      </w:tr>
      <w:tr w:rsidR="008E54D3" w:rsidRPr="00947BC9" w:rsidTr="00351B1E">
        <w:tc>
          <w:tcPr>
            <w:tcW w:w="1204" w:type="dxa"/>
          </w:tcPr>
          <w:p w:rsidR="008E54D3" w:rsidRPr="00947BC9" w:rsidRDefault="008E54D3" w:rsidP="00351B1E">
            <w:pPr>
              <w:rPr>
                <w:rFonts w:ascii="Times New Roman" w:hAnsi="Times New Roman" w:cs="Times New Roman"/>
                <w:sz w:val="20"/>
                <w:szCs w:val="20"/>
              </w:rPr>
            </w:pPr>
            <w:r w:rsidRPr="00947BC9">
              <w:rPr>
                <w:rFonts w:ascii="Times New Roman" w:hAnsi="Times New Roman" w:cs="Times New Roman"/>
                <w:sz w:val="20"/>
                <w:szCs w:val="20"/>
              </w:rPr>
              <w:t>Net cash outflows</w:t>
            </w:r>
          </w:p>
        </w:tc>
        <w:tc>
          <w:tcPr>
            <w:tcW w:w="1609" w:type="dxa"/>
          </w:tcPr>
          <w:p w:rsidR="008E54D3" w:rsidRPr="00947BC9" w:rsidRDefault="008E54D3" w:rsidP="00351B1E">
            <w:pPr>
              <w:rPr>
                <w:rFonts w:ascii="Times New Roman" w:hAnsi="Times New Roman" w:cs="Times New Roman"/>
                <w:sz w:val="20"/>
                <w:szCs w:val="20"/>
              </w:rPr>
            </w:pPr>
            <w:r w:rsidRPr="00947BC9">
              <w:rPr>
                <w:rFonts w:ascii="Times New Roman" w:hAnsi="Times New Roman" w:cs="Times New Roman"/>
                <w:sz w:val="20"/>
                <w:szCs w:val="20"/>
              </w:rPr>
              <w:t>-</w:t>
            </w:r>
          </w:p>
        </w:tc>
        <w:tc>
          <w:tcPr>
            <w:tcW w:w="1260" w:type="dxa"/>
          </w:tcPr>
          <w:p w:rsidR="008E54D3" w:rsidRPr="00947BC9" w:rsidRDefault="008E54D3" w:rsidP="00351B1E">
            <w:pPr>
              <w:rPr>
                <w:rFonts w:ascii="Times New Roman" w:hAnsi="Times New Roman" w:cs="Times New Roman"/>
                <w:sz w:val="20"/>
                <w:szCs w:val="20"/>
              </w:rPr>
            </w:pPr>
            <w:r>
              <w:rPr>
                <w:rFonts w:ascii="Times New Roman" w:hAnsi="Times New Roman" w:cs="Times New Roman"/>
                <w:sz w:val="20"/>
                <w:szCs w:val="20"/>
              </w:rPr>
              <w:t>(226,765,</w:t>
            </w:r>
            <w:r w:rsidRPr="00947BC9">
              <w:rPr>
                <w:rFonts w:ascii="Times New Roman" w:hAnsi="Times New Roman" w:cs="Times New Roman"/>
                <w:sz w:val="20"/>
                <w:szCs w:val="20"/>
              </w:rPr>
              <w:t>)</w:t>
            </w:r>
          </w:p>
        </w:tc>
        <w:tc>
          <w:tcPr>
            <w:tcW w:w="1170" w:type="dxa"/>
          </w:tcPr>
          <w:p w:rsidR="008E54D3" w:rsidRPr="00947BC9" w:rsidRDefault="008E54D3" w:rsidP="00351B1E">
            <w:pPr>
              <w:rPr>
                <w:rFonts w:ascii="Times New Roman" w:hAnsi="Times New Roman" w:cs="Times New Roman"/>
                <w:sz w:val="20"/>
                <w:szCs w:val="20"/>
              </w:rPr>
            </w:pPr>
            <w:r>
              <w:rPr>
                <w:rFonts w:ascii="Times New Roman" w:hAnsi="Times New Roman" w:cs="Times New Roman"/>
                <w:sz w:val="20"/>
                <w:szCs w:val="20"/>
              </w:rPr>
              <w:t>(262,830</w:t>
            </w:r>
            <w:r w:rsidRPr="00947BC9">
              <w:rPr>
                <w:rFonts w:ascii="Times New Roman" w:hAnsi="Times New Roman" w:cs="Times New Roman"/>
                <w:sz w:val="20"/>
                <w:szCs w:val="20"/>
              </w:rPr>
              <w:t>)</w:t>
            </w:r>
          </w:p>
        </w:tc>
        <w:tc>
          <w:tcPr>
            <w:tcW w:w="1350" w:type="dxa"/>
          </w:tcPr>
          <w:p w:rsidR="008E54D3" w:rsidRPr="00947BC9" w:rsidRDefault="008E54D3" w:rsidP="00351B1E">
            <w:pPr>
              <w:rPr>
                <w:rFonts w:ascii="Times New Roman" w:hAnsi="Times New Roman" w:cs="Times New Roman"/>
                <w:sz w:val="20"/>
                <w:szCs w:val="20"/>
              </w:rPr>
            </w:pPr>
            <w:r w:rsidRPr="00947BC9">
              <w:rPr>
                <w:rFonts w:ascii="Times New Roman" w:hAnsi="Times New Roman" w:cs="Times New Roman"/>
                <w:sz w:val="20"/>
                <w:szCs w:val="20"/>
              </w:rPr>
              <w:t>(</w:t>
            </w:r>
            <w:r>
              <w:rPr>
                <w:rFonts w:ascii="Times New Roman" w:hAnsi="Times New Roman" w:cs="Times New Roman"/>
                <w:sz w:val="20"/>
                <w:szCs w:val="20"/>
              </w:rPr>
              <w:t>304,658</w:t>
            </w:r>
            <w:r w:rsidRPr="00947BC9">
              <w:rPr>
                <w:rFonts w:ascii="Times New Roman" w:hAnsi="Times New Roman" w:cs="Times New Roman"/>
                <w:sz w:val="20"/>
                <w:szCs w:val="20"/>
              </w:rPr>
              <w:t>)</w:t>
            </w:r>
          </w:p>
        </w:tc>
        <w:tc>
          <w:tcPr>
            <w:tcW w:w="5107" w:type="dxa"/>
          </w:tcPr>
          <w:p w:rsidR="008E54D3" w:rsidRPr="00947BC9" w:rsidRDefault="008E54D3" w:rsidP="00351B1E">
            <w:pPr>
              <w:rPr>
                <w:rFonts w:ascii="Times New Roman" w:hAnsi="Times New Roman" w:cs="Times New Roman"/>
                <w:sz w:val="20"/>
                <w:szCs w:val="20"/>
              </w:rPr>
            </w:pPr>
            <w:r>
              <w:rPr>
                <w:rFonts w:ascii="Times New Roman" w:hAnsi="Times New Roman" w:cs="Times New Roman"/>
                <w:sz w:val="20"/>
                <w:szCs w:val="20"/>
              </w:rPr>
              <w:t>(353,170</w:t>
            </w:r>
            <w:r w:rsidRPr="00947BC9">
              <w:rPr>
                <w:rFonts w:ascii="Times New Roman" w:hAnsi="Times New Roman" w:cs="Times New Roman"/>
                <w:sz w:val="20"/>
                <w:szCs w:val="20"/>
              </w:rPr>
              <w:t>)</w:t>
            </w:r>
          </w:p>
        </w:tc>
        <w:tc>
          <w:tcPr>
            <w:tcW w:w="2070" w:type="dxa"/>
          </w:tcPr>
          <w:p w:rsidR="008E54D3" w:rsidRPr="00947BC9" w:rsidRDefault="008E54D3" w:rsidP="00351B1E">
            <w:pPr>
              <w:rPr>
                <w:rFonts w:ascii="Times New Roman" w:hAnsi="Times New Roman" w:cs="Times New Roman"/>
                <w:sz w:val="20"/>
                <w:szCs w:val="20"/>
              </w:rPr>
            </w:pPr>
            <w:r w:rsidRPr="00947BC9">
              <w:rPr>
                <w:rFonts w:ascii="Times New Roman" w:hAnsi="Times New Roman" w:cs="Times New Roman"/>
                <w:sz w:val="20"/>
                <w:szCs w:val="20"/>
              </w:rPr>
              <w:t>(409,435,014,490.69)</w:t>
            </w:r>
          </w:p>
        </w:tc>
      </w:tr>
      <w:tr w:rsidR="008E54D3" w:rsidRPr="00947BC9" w:rsidTr="00351B1E">
        <w:tc>
          <w:tcPr>
            <w:tcW w:w="1204" w:type="dxa"/>
          </w:tcPr>
          <w:p w:rsidR="008E54D3" w:rsidRPr="00947BC9" w:rsidRDefault="008E54D3" w:rsidP="00351B1E">
            <w:pPr>
              <w:rPr>
                <w:rFonts w:ascii="Times New Roman" w:hAnsi="Times New Roman" w:cs="Times New Roman"/>
                <w:sz w:val="20"/>
                <w:szCs w:val="20"/>
              </w:rPr>
            </w:pPr>
            <w:r w:rsidRPr="00947BC9">
              <w:rPr>
                <w:rFonts w:ascii="Times New Roman" w:hAnsi="Times New Roman" w:cs="Times New Roman"/>
                <w:sz w:val="20"/>
                <w:szCs w:val="20"/>
              </w:rPr>
              <w:t>Discount Rate@15%</w:t>
            </w:r>
          </w:p>
        </w:tc>
        <w:tc>
          <w:tcPr>
            <w:tcW w:w="1609" w:type="dxa"/>
          </w:tcPr>
          <w:p w:rsidR="008E54D3" w:rsidRPr="00947BC9" w:rsidRDefault="008E54D3" w:rsidP="00351B1E">
            <w:pPr>
              <w:rPr>
                <w:rFonts w:ascii="Times New Roman" w:hAnsi="Times New Roman" w:cs="Times New Roman"/>
                <w:sz w:val="20"/>
                <w:szCs w:val="20"/>
              </w:rPr>
            </w:pPr>
            <w:r w:rsidRPr="00947BC9">
              <w:rPr>
                <w:rFonts w:ascii="Times New Roman" w:hAnsi="Times New Roman" w:cs="Times New Roman"/>
                <w:sz w:val="20"/>
                <w:szCs w:val="20"/>
              </w:rPr>
              <w:t>1</w:t>
            </w:r>
          </w:p>
        </w:tc>
        <w:tc>
          <w:tcPr>
            <w:tcW w:w="1260" w:type="dxa"/>
          </w:tcPr>
          <w:p w:rsidR="008E54D3" w:rsidRPr="00947BC9" w:rsidRDefault="008E54D3" w:rsidP="00351B1E">
            <w:pPr>
              <w:rPr>
                <w:rFonts w:ascii="Times New Roman" w:hAnsi="Times New Roman" w:cs="Times New Roman"/>
                <w:sz w:val="20"/>
                <w:szCs w:val="20"/>
              </w:rPr>
            </w:pPr>
            <w:r w:rsidRPr="00947BC9">
              <w:rPr>
                <w:rFonts w:ascii="Times New Roman" w:hAnsi="Times New Roman" w:cs="Times New Roman"/>
                <w:sz w:val="20"/>
                <w:szCs w:val="20"/>
              </w:rPr>
              <w:t>0.8696</w:t>
            </w:r>
          </w:p>
        </w:tc>
        <w:tc>
          <w:tcPr>
            <w:tcW w:w="1170" w:type="dxa"/>
          </w:tcPr>
          <w:p w:rsidR="008E54D3" w:rsidRPr="00947BC9" w:rsidRDefault="008E54D3" w:rsidP="00351B1E">
            <w:pPr>
              <w:rPr>
                <w:rFonts w:ascii="Times New Roman" w:hAnsi="Times New Roman" w:cs="Times New Roman"/>
                <w:sz w:val="20"/>
                <w:szCs w:val="20"/>
              </w:rPr>
            </w:pPr>
            <w:r w:rsidRPr="00947BC9">
              <w:rPr>
                <w:rFonts w:ascii="Times New Roman" w:hAnsi="Times New Roman" w:cs="Times New Roman"/>
                <w:sz w:val="20"/>
                <w:szCs w:val="20"/>
              </w:rPr>
              <w:t>0.7561</w:t>
            </w:r>
          </w:p>
        </w:tc>
        <w:tc>
          <w:tcPr>
            <w:tcW w:w="1350" w:type="dxa"/>
          </w:tcPr>
          <w:p w:rsidR="008E54D3" w:rsidRPr="00947BC9" w:rsidRDefault="008E54D3" w:rsidP="00351B1E">
            <w:pPr>
              <w:rPr>
                <w:rFonts w:ascii="Times New Roman" w:hAnsi="Times New Roman" w:cs="Times New Roman"/>
                <w:sz w:val="20"/>
                <w:szCs w:val="20"/>
              </w:rPr>
            </w:pPr>
            <w:r w:rsidRPr="00947BC9">
              <w:rPr>
                <w:rFonts w:ascii="Times New Roman" w:hAnsi="Times New Roman" w:cs="Times New Roman"/>
                <w:sz w:val="20"/>
                <w:szCs w:val="20"/>
              </w:rPr>
              <w:t>0.6575</w:t>
            </w:r>
          </w:p>
        </w:tc>
        <w:tc>
          <w:tcPr>
            <w:tcW w:w="5107" w:type="dxa"/>
          </w:tcPr>
          <w:p w:rsidR="008E54D3" w:rsidRPr="00947BC9" w:rsidRDefault="008E54D3" w:rsidP="00351B1E">
            <w:pPr>
              <w:rPr>
                <w:rFonts w:ascii="Times New Roman" w:hAnsi="Times New Roman" w:cs="Times New Roman"/>
                <w:sz w:val="20"/>
                <w:szCs w:val="20"/>
              </w:rPr>
            </w:pPr>
            <w:r w:rsidRPr="00947BC9">
              <w:rPr>
                <w:rFonts w:ascii="Times New Roman" w:hAnsi="Times New Roman" w:cs="Times New Roman"/>
                <w:sz w:val="20"/>
                <w:szCs w:val="20"/>
              </w:rPr>
              <w:t>0.5718</w:t>
            </w:r>
          </w:p>
        </w:tc>
        <w:tc>
          <w:tcPr>
            <w:tcW w:w="2070" w:type="dxa"/>
          </w:tcPr>
          <w:p w:rsidR="008E54D3" w:rsidRPr="00947BC9" w:rsidRDefault="008E54D3" w:rsidP="00351B1E">
            <w:pPr>
              <w:rPr>
                <w:rFonts w:ascii="Times New Roman" w:hAnsi="Times New Roman" w:cs="Times New Roman"/>
                <w:sz w:val="20"/>
                <w:szCs w:val="20"/>
              </w:rPr>
            </w:pPr>
            <w:r w:rsidRPr="00947BC9">
              <w:rPr>
                <w:rFonts w:ascii="Times New Roman" w:hAnsi="Times New Roman" w:cs="Times New Roman"/>
                <w:sz w:val="20"/>
                <w:szCs w:val="20"/>
              </w:rPr>
              <w:t>0.4972</w:t>
            </w:r>
          </w:p>
        </w:tc>
      </w:tr>
      <w:tr w:rsidR="008E54D3" w:rsidRPr="00947BC9" w:rsidTr="00351B1E">
        <w:tc>
          <w:tcPr>
            <w:tcW w:w="1204" w:type="dxa"/>
          </w:tcPr>
          <w:p w:rsidR="008E54D3" w:rsidRPr="00947BC9" w:rsidRDefault="008E54D3" w:rsidP="00351B1E">
            <w:pPr>
              <w:rPr>
                <w:rFonts w:ascii="Times New Roman" w:hAnsi="Times New Roman" w:cs="Times New Roman"/>
                <w:sz w:val="20"/>
                <w:szCs w:val="20"/>
              </w:rPr>
            </w:pPr>
            <w:r w:rsidRPr="00947BC9">
              <w:rPr>
                <w:rFonts w:ascii="Times New Roman" w:hAnsi="Times New Roman" w:cs="Times New Roman"/>
                <w:sz w:val="20"/>
                <w:szCs w:val="20"/>
              </w:rPr>
              <w:t>Net cash flow</w:t>
            </w:r>
          </w:p>
        </w:tc>
        <w:tc>
          <w:tcPr>
            <w:tcW w:w="1609" w:type="dxa"/>
          </w:tcPr>
          <w:p w:rsidR="008E54D3" w:rsidRPr="00947BC9" w:rsidRDefault="008E54D3" w:rsidP="00351B1E">
            <w:pPr>
              <w:rPr>
                <w:rFonts w:ascii="Times New Roman" w:hAnsi="Times New Roman" w:cs="Times New Roman"/>
                <w:sz w:val="20"/>
                <w:szCs w:val="20"/>
              </w:rPr>
            </w:pPr>
            <w:r w:rsidRPr="00947BC9">
              <w:rPr>
                <w:rFonts w:ascii="Times New Roman" w:hAnsi="Times New Roman" w:cs="Times New Roman"/>
                <w:sz w:val="20"/>
                <w:szCs w:val="20"/>
              </w:rPr>
              <w:t>-</w:t>
            </w:r>
          </w:p>
        </w:tc>
        <w:tc>
          <w:tcPr>
            <w:tcW w:w="1260" w:type="dxa"/>
          </w:tcPr>
          <w:p w:rsidR="008E54D3" w:rsidRPr="00947BC9" w:rsidRDefault="008E54D3" w:rsidP="00351B1E">
            <w:pPr>
              <w:rPr>
                <w:rFonts w:ascii="Times New Roman" w:hAnsi="Times New Roman" w:cs="Times New Roman"/>
                <w:sz w:val="20"/>
                <w:szCs w:val="20"/>
              </w:rPr>
            </w:pPr>
            <w:r>
              <w:rPr>
                <w:rFonts w:ascii="Times New Roman" w:hAnsi="Times New Roman" w:cs="Times New Roman"/>
                <w:sz w:val="20"/>
                <w:szCs w:val="20"/>
              </w:rPr>
              <w:t>-226,227</w:t>
            </w:r>
          </w:p>
        </w:tc>
        <w:tc>
          <w:tcPr>
            <w:tcW w:w="1170" w:type="dxa"/>
          </w:tcPr>
          <w:p w:rsidR="008E54D3" w:rsidRPr="00947BC9" w:rsidRDefault="008E54D3" w:rsidP="00351B1E">
            <w:pPr>
              <w:rPr>
                <w:rFonts w:ascii="Times New Roman" w:hAnsi="Times New Roman" w:cs="Times New Roman"/>
                <w:sz w:val="20"/>
                <w:szCs w:val="20"/>
              </w:rPr>
            </w:pPr>
            <w:r>
              <w:rPr>
                <w:rFonts w:ascii="Times New Roman" w:hAnsi="Times New Roman" w:cs="Times New Roman"/>
                <w:sz w:val="20"/>
                <w:szCs w:val="20"/>
              </w:rPr>
              <w:t>-262,206</w:t>
            </w:r>
          </w:p>
        </w:tc>
        <w:tc>
          <w:tcPr>
            <w:tcW w:w="1350" w:type="dxa"/>
          </w:tcPr>
          <w:p w:rsidR="008E54D3" w:rsidRPr="00947BC9" w:rsidRDefault="008E54D3" w:rsidP="00351B1E">
            <w:pPr>
              <w:rPr>
                <w:rFonts w:ascii="Times New Roman" w:hAnsi="Times New Roman" w:cs="Times New Roman"/>
                <w:sz w:val="20"/>
                <w:szCs w:val="20"/>
              </w:rPr>
            </w:pPr>
            <w:r>
              <w:rPr>
                <w:rFonts w:ascii="Times New Roman" w:hAnsi="Times New Roman" w:cs="Times New Roman"/>
                <w:sz w:val="20"/>
                <w:szCs w:val="20"/>
              </w:rPr>
              <w:t>-303,935</w:t>
            </w:r>
          </w:p>
        </w:tc>
        <w:tc>
          <w:tcPr>
            <w:tcW w:w="5107" w:type="dxa"/>
          </w:tcPr>
          <w:p w:rsidR="008E54D3" w:rsidRPr="00947BC9" w:rsidRDefault="008E54D3" w:rsidP="00351B1E">
            <w:pPr>
              <w:rPr>
                <w:rFonts w:ascii="Times New Roman" w:hAnsi="Times New Roman" w:cs="Times New Roman"/>
                <w:sz w:val="20"/>
                <w:szCs w:val="20"/>
              </w:rPr>
            </w:pPr>
            <w:r w:rsidRPr="00947BC9">
              <w:rPr>
                <w:rFonts w:ascii="Times New Roman" w:hAnsi="Times New Roman" w:cs="Times New Roman"/>
                <w:sz w:val="20"/>
                <w:szCs w:val="20"/>
              </w:rPr>
              <w:t>-352,331</w:t>
            </w:r>
          </w:p>
        </w:tc>
        <w:tc>
          <w:tcPr>
            <w:tcW w:w="2070" w:type="dxa"/>
          </w:tcPr>
          <w:p w:rsidR="008E54D3" w:rsidRPr="00947BC9" w:rsidRDefault="008E54D3" w:rsidP="00351B1E">
            <w:pPr>
              <w:rPr>
                <w:rFonts w:ascii="Times New Roman" w:hAnsi="Times New Roman" w:cs="Times New Roman"/>
                <w:sz w:val="20"/>
                <w:szCs w:val="20"/>
              </w:rPr>
            </w:pPr>
            <w:r w:rsidRPr="00947BC9">
              <w:rPr>
                <w:rFonts w:ascii="Times New Roman" w:hAnsi="Times New Roman" w:cs="Times New Roman"/>
                <w:sz w:val="20"/>
                <w:szCs w:val="20"/>
              </w:rPr>
              <w:t>-408,462,073,042.5</w:t>
            </w:r>
          </w:p>
        </w:tc>
      </w:tr>
      <w:tr w:rsidR="008E54D3" w:rsidRPr="00947BC9" w:rsidTr="00351B1E">
        <w:tc>
          <w:tcPr>
            <w:tcW w:w="1204" w:type="dxa"/>
          </w:tcPr>
          <w:p w:rsidR="008E54D3" w:rsidRPr="00947BC9" w:rsidRDefault="008E54D3" w:rsidP="00351B1E">
            <w:pPr>
              <w:rPr>
                <w:rFonts w:ascii="Times New Roman" w:hAnsi="Times New Roman" w:cs="Times New Roman"/>
                <w:sz w:val="20"/>
                <w:szCs w:val="20"/>
              </w:rPr>
            </w:pPr>
            <w:r w:rsidRPr="00947BC9">
              <w:rPr>
                <w:rFonts w:ascii="Times New Roman" w:hAnsi="Times New Roman" w:cs="Times New Roman"/>
                <w:sz w:val="20"/>
                <w:szCs w:val="20"/>
              </w:rPr>
              <w:t>Present value</w:t>
            </w:r>
          </w:p>
        </w:tc>
        <w:tc>
          <w:tcPr>
            <w:tcW w:w="1609" w:type="dxa"/>
          </w:tcPr>
          <w:p w:rsidR="008E54D3" w:rsidRPr="00947BC9" w:rsidRDefault="008E54D3" w:rsidP="00351B1E">
            <w:pPr>
              <w:rPr>
                <w:rFonts w:ascii="Times New Roman" w:hAnsi="Times New Roman" w:cs="Times New Roman"/>
                <w:sz w:val="20"/>
                <w:szCs w:val="20"/>
              </w:rPr>
            </w:pPr>
            <w:r>
              <w:rPr>
                <w:rFonts w:ascii="Times New Roman" w:hAnsi="Times New Roman" w:cs="Times New Roman"/>
                <w:sz w:val="20"/>
                <w:szCs w:val="20"/>
              </w:rPr>
              <w:t>(13,772</w:t>
            </w:r>
            <w:r w:rsidRPr="00947BC9">
              <w:rPr>
                <w:rFonts w:ascii="Times New Roman" w:hAnsi="Times New Roman" w:cs="Times New Roman"/>
                <w:sz w:val="20"/>
                <w:szCs w:val="20"/>
              </w:rPr>
              <w:t>)</w:t>
            </w:r>
          </w:p>
        </w:tc>
        <w:tc>
          <w:tcPr>
            <w:tcW w:w="1260" w:type="dxa"/>
          </w:tcPr>
          <w:p w:rsidR="008E54D3" w:rsidRPr="00947BC9" w:rsidRDefault="008E54D3" w:rsidP="00351B1E">
            <w:pPr>
              <w:rPr>
                <w:rFonts w:ascii="Times New Roman" w:hAnsi="Times New Roman" w:cs="Times New Roman"/>
                <w:sz w:val="20"/>
                <w:szCs w:val="20"/>
              </w:rPr>
            </w:pPr>
            <w:r>
              <w:rPr>
                <w:rFonts w:ascii="Times New Roman" w:hAnsi="Times New Roman" w:cs="Times New Roman"/>
                <w:sz w:val="20"/>
                <w:szCs w:val="20"/>
              </w:rPr>
              <w:t>-196,727</w:t>
            </w:r>
          </w:p>
        </w:tc>
        <w:tc>
          <w:tcPr>
            <w:tcW w:w="1170" w:type="dxa"/>
          </w:tcPr>
          <w:p w:rsidR="008E54D3" w:rsidRPr="00947BC9" w:rsidRDefault="008E54D3" w:rsidP="00351B1E">
            <w:pPr>
              <w:rPr>
                <w:rFonts w:ascii="Times New Roman" w:hAnsi="Times New Roman" w:cs="Times New Roman"/>
                <w:sz w:val="20"/>
                <w:szCs w:val="20"/>
              </w:rPr>
            </w:pPr>
            <w:r>
              <w:rPr>
                <w:rFonts w:ascii="Times New Roman" w:hAnsi="Times New Roman" w:cs="Times New Roman"/>
                <w:sz w:val="20"/>
                <w:szCs w:val="20"/>
              </w:rPr>
              <w:t>-198,254</w:t>
            </w:r>
          </w:p>
        </w:tc>
        <w:tc>
          <w:tcPr>
            <w:tcW w:w="1350" w:type="dxa"/>
          </w:tcPr>
          <w:p w:rsidR="008E54D3" w:rsidRPr="00947BC9" w:rsidRDefault="008E54D3" w:rsidP="00351B1E">
            <w:pPr>
              <w:rPr>
                <w:rFonts w:ascii="Times New Roman" w:hAnsi="Times New Roman" w:cs="Times New Roman"/>
                <w:sz w:val="20"/>
                <w:szCs w:val="20"/>
              </w:rPr>
            </w:pPr>
            <w:r>
              <w:rPr>
                <w:rFonts w:ascii="Times New Roman" w:hAnsi="Times New Roman" w:cs="Times New Roman"/>
                <w:sz w:val="20"/>
                <w:szCs w:val="20"/>
              </w:rPr>
              <w:t>-199,837</w:t>
            </w:r>
          </w:p>
        </w:tc>
        <w:tc>
          <w:tcPr>
            <w:tcW w:w="5107" w:type="dxa"/>
          </w:tcPr>
          <w:p w:rsidR="008E54D3" w:rsidRPr="00947BC9" w:rsidRDefault="008E54D3" w:rsidP="00351B1E">
            <w:pPr>
              <w:rPr>
                <w:rFonts w:ascii="Times New Roman" w:hAnsi="Times New Roman" w:cs="Times New Roman"/>
                <w:sz w:val="20"/>
                <w:szCs w:val="20"/>
              </w:rPr>
            </w:pPr>
            <w:r>
              <w:rPr>
                <w:rFonts w:ascii="Times New Roman" w:hAnsi="Times New Roman" w:cs="Times New Roman"/>
                <w:sz w:val="20"/>
                <w:szCs w:val="20"/>
              </w:rPr>
              <w:t>-201,463</w:t>
            </w:r>
          </w:p>
        </w:tc>
        <w:tc>
          <w:tcPr>
            <w:tcW w:w="2070" w:type="dxa"/>
          </w:tcPr>
          <w:p w:rsidR="008E54D3" w:rsidRPr="00947BC9" w:rsidRDefault="008E54D3" w:rsidP="00351B1E">
            <w:pPr>
              <w:rPr>
                <w:rFonts w:ascii="Times New Roman" w:hAnsi="Times New Roman" w:cs="Times New Roman"/>
                <w:sz w:val="20"/>
                <w:szCs w:val="20"/>
              </w:rPr>
            </w:pPr>
            <w:r w:rsidRPr="00947BC9">
              <w:rPr>
                <w:rFonts w:ascii="Times New Roman" w:hAnsi="Times New Roman" w:cs="Times New Roman"/>
                <w:sz w:val="20"/>
                <w:szCs w:val="20"/>
              </w:rPr>
              <w:t>-203,087,342,700</w:t>
            </w:r>
          </w:p>
        </w:tc>
      </w:tr>
      <w:tr w:rsidR="008E54D3" w:rsidRPr="00947BC9" w:rsidTr="00351B1E">
        <w:trPr>
          <w:gridAfter w:val="5"/>
          <w:wAfter w:w="10957" w:type="dxa"/>
          <w:trHeight w:val="557"/>
        </w:trPr>
        <w:tc>
          <w:tcPr>
            <w:tcW w:w="1204" w:type="dxa"/>
          </w:tcPr>
          <w:p w:rsidR="008E54D3" w:rsidRPr="00947BC9" w:rsidRDefault="008E54D3" w:rsidP="00351B1E">
            <w:pPr>
              <w:rPr>
                <w:rFonts w:ascii="Times New Roman" w:hAnsi="Times New Roman" w:cs="Times New Roman"/>
                <w:sz w:val="20"/>
                <w:szCs w:val="20"/>
              </w:rPr>
            </w:pPr>
            <w:r w:rsidRPr="00947BC9">
              <w:rPr>
                <w:rFonts w:ascii="Times New Roman" w:hAnsi="Times New Roman" w:cs="Times New Roman"/>
                <w:sz w:val="20"/>
                <w:szCs w:val="20"/>
              </w:rPr>
              <w:t>Net present value</w:t>
            </w:r>
          </w:p>
        </w:tc>
        <w:tc>
          <w:tcPr>
            <w:tcW w:w="1609" w:type="dxa"/>
          </w:tcPr>
          <w:p w:rsidR="008E54D3" w:rsidRPr="00947BC9" w:rsidRDefault="008E54D3" w:rsidP="00351B1E">
            <w:pPr>
              <w:rPr>
                <w:rFonts w:ascii="Times New Roman" w:hAnsi="Times New Roman" w:cs="Times New Roman"/>
                <w:sz w:val="20"/>
                <w:szCs w:val="20"/>
              </w:rPr>
            </w:pPr>
            <w:r>
              <w:rPr>
                <w:rFonts w:ascii="Times New Roman" w:hAnsi="Times New Roman" w:cs="Times New Roman"/>
                <w:sz w:val="20"/>
                <w:szCs w:val="20"/>
              </w:rPr>
              <w:t>-$1,013,142</w:t>
            </w:r>
          </w:p>
        </w:tc>
      </w:tr>
      <w:tr w:rsidR="008E54D3" w:rsidRPr="00947BC9" w:rsidTr="00351B1E">
        <w:trPr>
          <w:gridAfter w:val="5"/>
          <w:wAfter w:w="10957" w:type="dxa"/>
          <w:trHeight w:val="557"/>
        </w:trPr>
        <w:tc>
          <w:tcPr>
            <w:tcW w:w="1204" w:type="dxa"/>
          </w:tcPr>
          <w:p w:rsidR="008E54D3" w:rsidRPr="00947BC9" w:rsidRDefault="008E54D3" w:rsidP="00351B1E">
            <w:pPr>
              <w:rPr>
                <w:rFonts w:ascii="Times New Roman" w:hAnsi="Times New Roman" w:cs="Times New Roman"/>
                <w:sz w:val="20"/>
                <w:szCs w:val="20"/>
              </w:rPr>
            </w:pPr>
            <w:r w:rsidRPr="00947BC9">
              <w:rPr>
                <w:rFonts w:ascii="Times New Roman" w:hAnsi="Times New Roman" w:cs="Times New Roman"/>
                <w:sz w:val="20"/>
                <w:szCs w:val="20"/>
              </w:rPr>
              <w:t>Naira equivalent (NPV)</w:t>
            </w:r>
          </w:p>
        </w:tc>
        <w:tc>
          <w:tcPr>
            <w:tcW w:w="1609" w:type="dxa"/>
          </w:tcPr>
          <w:p w:rsidR="008E54D3" w:rsidRPr="00947BC9" w:rsidRDefault="008E54D3" w:rsidP="00351B1E">
            <w:pPr>
              <w:rPr>
                <w:rFonts w:ascii="Times New Roman" w:hAnsi="Times New Roman" w:cs="Times New Roman"/>
                <w:sz w:val="20"/>
                <w:szCs w:val="20"/>
              </w:rPr>
            </w:pPr>
            <w:r>
              <w:rPr>
                <w:rFonts w:ascii="Times New Roman" w:hAnsi="Times New Roman" w:cs="Times New Roman"/>
                <w:sz w:val="20"/>
                <w:szCs w:val="20"/>
              </w:rPr>
              <w:t>-N363,921</w:t>
            </w:r>
          </w:p>
        </w:tc>
      </w:tr>
    </w:tbl>
    <w:p w:rsidR="008E54D3" w:rsidRPr="00947BC9" w:rsidRDefault="008E54D3" w:rsidP="008E54D3">
      <w:pPr>
        <w:spacing w:line="480" w:lineRule="auto"/>
        <w:rPr>
          <w:rFonts w:ascii="Times New Roman" w:hAnsi="Times New Roman" w:cs="Times New Roman"/>
        </w:rPr>
      </w:pPr>
      <w:r w:rsidRPr="00947BC9">
        <w:rPr>
          <w:rFonts w:ascii="Times New Roman" w:hAnsi="Times New Roman" w:cs="Times New Roman"/>
        </w:rPr>
        <w:t>Source: Author’s computation</w:t>
      </w:r>
    </w:p>
    <w:p w:rsidR="008E54D3" w:rsidRPr="00947BC9" w:rsidRDefault="008E54D3" w:rsidP="00742D44">
      <w:pPr>
        <w:spacing w:line="480" w:lineRule="auto"/>
        <w:jc w:val="both"/>
        <w:rPr>
          <w:rFonts w:ascii="Times New Roman" w:hAnsi="Times New Roman" w:cs="Times New Roman"/>
          <w:sz w:val="24"/>
          <w:szCs w:val="24"/>
        </w:rPr>
      </w:pPr>
      <w:r>
        <w:rPr>
          <w:rFonts w:ascii="Times New Roman" w:hAnsi="Times New Roman" w:cs="Times New Roman"/>
          <w:sz w:val="24"/>
          <w:szCs w:val="24"/>
        </w:rPr>
        <w:t>Table 2</w:t>
      </w:r>
      <w:r w:rsidRPr="00A23A84">
        <w:rPr>
          <w:rFonts w:ascii="Times New Roman" w:hAnsi="Times New Roman" w:cs="Times New Roman"/>
          <w:sz w:val="24"/>
          <w:szCs w:val="24"/>
        </w:rPr>
        <w:t xml:space="preserve"> presents the net discounted present value of iron ore production obtainable from the investment or utilization of conventional sand casting, for a </w:t>
      </w:r>
      <w:r>
        <w:rPr>
          <w:rFonts w:ascii="Times New Roman" w:hAnsi="Times New Roman" w:cs="Times New Roman"/>
          <w:sz w:val="24"/>
          <w:szCs w:val="24"/>
        </w:rPr>
        <w:t xml:space="preserve">5-year </w:t>
      </w:r>
      <w:r w:rsidRPr="00A23A84">
        <w:rPr>
          <w:rFonts w:ascii="Times New Roman" w:hAnsi="Times New Roman" w:cs="Times New Roman"/>
          <w:sz w:val="24"/>
          <w:szCs w:val="24"/>
        </w:rPr>
        <w:t xml:space="preserve">projection period. </w:t>
      </w:r>
      <w:r>
        <w:rPr>
          <w:rFonts w:ascii="Times New Roman" w:hAnsi="Times New Roman" w:cs="Times New Roman"/>
          <w:sz w:val="24"/>
          <w:szCs w:val="24"/>
        </w:rPr>
        <w:t>The result reveals that investing $13,772,333</w:t>
      </w:r>
      <w:r w:rsidRPr="00A23A84">
        <w:rPr>
          <w:rFonts w:ascii="Times New Roman" w:hAnsi="Times New Roman" w:cs="Times New Roman"/>
          <w:sz w:val="24"/>
          <w:szCs w:val="24"/>
        </w:rPr>
        <w:t xml:space="preserve"> </w:t>
      </w:r>
      <w:r>
        <w:rPr>
          <w:rFonts w:ascii="Times New Roman" w:hAnsi="Times New Roman" w:cs="Times New Roman"/>
          <w:sz w:val="24"/>
          <w:szCs w:val="24"/>
        </w:rPr>
        <w:t>in</w:t>
      </w:r>
      <w:r w:rsidRPr="00A23A84">
        <w:rPr>
          <w:rFonts w:ascii="Times New Roman" w:hAnsi="Times New Roman" w:cs="Times New Roman"/>
          <w:sz w:val="24"/>
          <w:szCs w:val="24"/>
        </w:rPr>
        <w:t xml:space="preserve"> 2017, on local sand casting yield</w:t>
      </w:r>
      <w:r>
        <w:rPr>
          <w:rFonts w:ascii="Times New Roman" w:hAnsi="Times New Roman" w:cs="Times New Roman"/>
          <w:sz w:val="24"/>
          <w:szCs w:val="24"/>
        </w:rPr>
        <w:t>s</w:t>
      </w:r>
      <w:r w:rsidRPr="00A23A84">
        <w:rPr>
          <w:rFonts w:ascii="Times New Roman" w:hAnsi="Times New Roman" w:cs="Times New Roman"/>
          <w:sz w:val="24"/>
          <w:szCs w:val="24"/>
        </w:rPr>
        <w:t xml:space="preserve"> negative net cash flows of -$226,22</w:t>
      </w:r>
      <w:r>
        <w:rPr>
          <w:rFonts w:ascii="Times New Roman" w:hAnsi="Times New Roman" w:cs="Times New Roman"/>
          <w:sz w:val="24"/>
          <w:szCs w:val="24"/>
        </w:rPr>
        <w:t>7, -$262,206, -$303,935, -$352,331, -$408,462</w:t>
      </w:r>
      <w:r w:rsidRPr="00A23A84">
        <w:rPr>
          <w:rFonts w:ascii="Times New Roman" w:hAnsi="Times New Roman" w:cs="Times New Roman"/>
          <w:sz w:val="24"/>
          <w:szCs w:val="24"/>
        </w:rPr>
        <w:t xml:space="preserve"> </w:t>
      </w:r>
      <w:r>
        <w:rPr>
          <w:rFonts w:ascii="Times New Roman" w:hAnsi="Times New Roman" w:cs="Times New Roman"/>
          <w:sz w:val="24"/>
          <w:szCs w:val="24"/>
        </w:rPr>
        <w:t>in</w:t>
      </w:r>
      <w:r w:rsidRPr="00A23A84">
        <w:rPr>
          <w:rFonts w:ascii="Times New Roman" w:hAnsi="Times New Roman" w:cs="Times New Roman"/>
          <w:sz w:val="24"/>
          <w:szCs w:val="24"/>
        </w:rPr>
        <w:t xml:space="preserve"> 2017 through 2021. The negative present values </w:t>
      </w:r>
      <w:r>
        <w:rPr>
          <w:rFonts w:ascii="Times New Roman" w:hAnsi="Times New Roman" w:cs="Times New Roman"/>
          <w:sz w:val="24"/>
          <w:szCs w:val="24"/>
        </w:rPr>
        <w:t>implies</w:t>
      </w:r>
      <w:r w:rsidRPr="00A23A84">
        <w:rPr>
          <w:rFonts w:ascii="Times New Roman" w:hAnsi="Times New Roman" w:cs="Times New Roman"/>
          <w:sz w:val="24"/>
          <w:szCs w:val="24"/>
        </w:rPr>
        <w:t xml:space="preserve"> that, </w:t>
      </w:r>
      <w:r>
        <w:rPr>
          <w:rFonts w:ascii="Times New Roman" w:hAnsi="Times New Roman" w:cs="Times New Roman"/>
          <w:sz w:val="24"/>
          <w:szCs w:val="24"/>
        </w:rPr>
        <w:t xml:space="preserve">the </w:t>
      </w:r>
      <w:r w:rsidRPr="00A23A84">
        <w:rPr>
          <w:rFonts w:ascii="Times New Roman" w:hAnsi="Times New Roman" w:cs="Times New Roman"/>
          <w:sz w:val="24"/>
          <w:szCs w:val="24"/>
        </w:rPr>
        <w:t xml:space="preserve">net </w:t>
      </w:r>
      <w:r>
        <w:rPr>
          <w:rFonts w:ascii="Times New Roman" w:hAnsi="Times New Roman" w:cs="Times New Roman"/>
          <w:sz w:val="24"/>
          <w:szCs w:val="24"/>
        </w:rPr>
        <w:t>cash flows, -$226,227</w:t>
      </w:r>
      <w:r w:rsidRPr="00A23A84">
        <w:rPr>
          <w:rFonts w:ascii="Times New Roman" w:hAnsi="Times New Roman" w:cs="Times New Roman"/>
          <w:sz w:val="24"/>
          <w:szCs w:val="24"/>
        </w:rPr>
        <w:t xml:space="preserve"> -$2</w:t>
      </w:r>
      <w:r>
        <w:rPr>
          <w:rFonts w:ascii="Times New Roman" w:hAnsi="Times New Roman" w:cs="Times New Roman"/>
          <w:sz w:val="24"/>
          <w:szCs w:val="24"/>
        </w:rPr>
        <w:t>62,206, -$303,935</w:t>
      </w:r>
      <w:r w:rsidRPr="00A23A84">
        <w:rPr>
          <w:rFonts w:ascii="Times New Roman" w:hAnsi="Times New Roman" w:cs="Times New Roman"/>
          <w:sz w:val="24"/>
          <w:szCs w:val="24"/>
        </w:rPr>
        <w:t>, -$352,33</w:t>
      </w:r>
      <w:r>
        <w:rPr>
          <w:rFonts w:ascii="Times New Roman" w:hAnsi="Times New Roman" w:cs="Times New Roman"/>
          <w:sz w:val="24"/>
          <w:szCs w:val="24"/>
        </w:rPr>
        <w:t>1, -$408,462</w:t>
      </w:r>
      <w:r w:rsidRPr="00A23A84">
        <w:rPr>
          <w:rFonts w:ascii="Times New Roman" w:hAnsi="Times New Roman" w:cs="Times New Roman"/>
          <w:sz w:val="24"/>
          <w:szCs w:val="24"/>
        </w:rPr>
        <w:t xml:space="preserve"> obtainable from the utilization of conventional sand casting in sourcing spare parts of earth moving equipment as at the end of </w:t>
      </w:r>
      <w:r>
        <w:rPr>
          <w:rFonts w:ascii="Times New Roman" w:hAnsi="Times New Roman" w:cs="Times New Roman"/>
          <w:sz w:val="24"/>
          <w:szCs w:val="24"/>
        </w:rPr>
        <w:t xml:space="preserve">5-year projection period respectively were </w:t>
      </w:r>
      <w:r w:rsidRPr="00A23A84">
        <w:rPr>
          <w:rFonts w:ascii="Times New Roman" w:hAnsi="Times New Roman" w:cs="Times New Roman"/>
          <w:sz w:val="24"/>
          <w:szCs w:val="24"/>
        </w:rPr>
        <w:t>worth</w:t>
      </w:r>
      <w:r>
        <w:rPr>
          <w:rFonts w:ascii="Times New Roman" w:hAnsi="Times New Roman" w:cs="Times New Roman"/>
          <w:sz w:val="24"/>
          <w:szCs w:val="24"/>
        </w:rPr>
        <w:t xml:space="preserve"> -$196,727, -$198,254, -$199,837, -$201,463, -$203,087 at present. On the aggregate,</w:t>
      </w:r>
      <w:r w:rsidRPr="00A23A84">
        <w:rPr>
          <w:rFonts w:ascii="Times New Roman" w:hAnsi="Times New Roman" w:cs="Times New Roman"/>
          <w:sz w:val="24"/>
          <w:szCs w:val="24"/>
        </w:rPr>
        <w:t xml:space="preserve"> negative present values at a 15% interest rate, results in a negative net present value </w:t>
      </w:r>
      <w:r>
        <w:rPr>
          <w:rFonts w:ascii="Times New Roman" w:hAnsi="Times New Roman" w:cs="Times New Roman"/>
          <w:sz w:val="24"/>
          <w:szCs w:val="24"/>
        </w:rPr>
        <w:t xml:space="preserve">of -$1,013,142. </w:t>
      </w:r>
      <w:r w:rsidRPr="00A23A84">
        <w:rPr>
          <w:rFonts w:ascii="Times New Roman" w:hAnsi="Times New Roman" w:cs="Times New Roman"/>
          <w:sz w:val="24"/>
          <w:szCs w:val="24"/>
        </w:rPr>
        <w:t>This signifies, the estimated or projected revenues generated before tax at the end of 2017 through 2021, from the sale of iron ore, stood below the anticipated expenses to be incurred, from investing in conventional or local sand casting.</w:t>
      </w:r>
      <w:r>
        <w:rPr>
          <w:rFonts w:ascii="Times New Roman" w:hAnsi="Times New Roman" w:cs="Times New Roman"/>
          <w:sz w:val="24"/>
          <w:szCs w:val="24"/>
        </w:rPr>
        <w:t xml:space="preserve"> </w:t>
      </w:r>
      <w:r w:rsidRPr="00A23A84">
        <w:rPr>
          <w:rFonts w:ascii="Times New Roman" w:hAnsi="Times New Roman" w:cs="Times New Roman"/>
          <w:sz w:val="24"/>
          <w:szCs w:val="24"/>
        </w:rPr>
        <w:t xml:space="preserve">Therefore, investing in conventional sand casting as a means to source, spare parts of earth moving equipment through five years, will yield a net loss in the short-run. </w:t>
      </w:r>
    </w:p>
    <w:p w:rsidR="008E54D3" w:rsidRPr="00947BC9" w:rsidRDefault="008E54D3" w:rsidP="008E54D3">
      <w:pPr>
        <w:spacing w:line="480" w:lineRule="auto"/>
        <w:rPr>
          <w:rFonts w:ascii="Times New Roman" w:hAnsi="Times New Roman" w:cs="Times New Roman"/>
        </w:rPr>
      </w:pPr>
      <w:r w:rsidRPr="00947BC9">
        <w:rPr>
          <w:rFonts w:ascii="Times New Roman" w:hAnsi="Times New Roman" w:cs="Times New Roman"/>
        </w:rPr>
        <w:lastRenderedPageBreak/>
        <w:t xml:space="preserve">Table 3:  </w:t>
      </w:r>
      <w:r>
        <w:rPr>
          <w:rFonts w:ascii="Times New Roman" w:hAnsi="Times New Roman" w:cs="Times New Roman"/>
        </w:rPr>
        <w:t>B</w:t>
      </w:r>
      <w:r w:rsidRPr="00947BC9">
        <w:rPr>
          <w:rFonts w:ascii="Times New Roman" w:hAnsi="Times New Roman" w:cs="Times New Roman"/>
        </w:rPr>
        <w:t>enefit-cost ratio of iron ore production (spare part importation) for five years in US’ ($)</w:t>
      </w:r>
    </w:p>
    <w:tbl>
      <w:tblPr>
        <w:tblStyle w:val="TableGrid"/>
        <w:tblW w:w="0" w:type="auto"/>
        <w:tblInd w:w="-5" w:type="dxa"/>
        <w:tblLook w:val="04A0"/>
      </w:tblPr>
      <w:tblGrid>
        <w:gridCol w:w="2245"/>
        <w:gridCol w:w="1261"/>
        <w:gridCol w:w="1000"/>
        <w:gridCol w:w="1000"/>
        <w:gridCol w:w="1000"/>
        <w:gridCol w:w="1000"/>
        <w:gridCol w:w="1000"/>
      </w:tblGrid>
      <w:tr w:rsidR="008E54D3" w:rsidRPr="00947BC9" w:rsidTr="00351B1E">
        <w:tc>
          <w:tcPr>
            <w:tcW w:w="0" w:type="auto"/>
          </w:tcPr>
          <w:p w:rsidR="008E54D3" w:rsidRPr="00947BC9" w:rsidRDefault="008E54D3" w:rsidP="00351B1E">
            <w:pPr>
              <w:rPr>
                <w:rFonts w:ascii="Times New Roman" w:hAnsi="Times New Roman" w:cs="Times New Roman"/>
                <w:sz w:val="20"/>
                <w:szCs w:val="20"/>
              </w:rPr>
            </w:pPr>
            <w:r w:rsidRPr="00947BC9">
              <w:rPr>
                <w:rFonts w:ascii="Times New Roman" w:hAnsi="Times New Roman" w:cs="Times New Roman"/>
                <w:sz w:val="20"/>
                <w:szCs w:val="20"/>
              </w:rPr>
              <w:t>Year</w:t>
            </w:r>
          </w:p>
        </w:tc>
        <w:tc>
          <w:tcPr>
            <w:tcW w:w="0" w:type="auto"/>
          </w:tcPr>
          <w:p w:rsidR="008E54D3" w:rsidRPr="00947BC9" w:rsidRDefault="008E54D3" w:rsidP="00351B1E">
            <w:pPr>
              <w:rPr>
                <w:rFonts w:ascii="Times New Roman" w:hAnsi="Times New Roman" w:cs="Times New Roman"/>
                <w:sz w:val="20"/>
                <w:szCs w:val="20"/>
              </w:rPr>
            </w:pPr>
            <w:r w:rsidRPr="00947BC9">
              <w:rPr>
                <w:rFonts w:ascii="Times New Roman" w:hAnsi="Times New Roman" w:cs="Times New Roman"/>
                <w:sz w:val="20"/>
                <w:szCs w:val="20"/>
              </w:rPr>
              <w:t>Start of 2017</w:t>
            </w:r>
          </w:p>
        </w:tc>
        <w:tc>
          <w:tcPr>
            <w:tcW w:w="0" w:type="auto"/>
          </w:tcPr>
          <w:p w:rsidR="008E54D3" w:rsidRPr="00947BC9" w:rsidRDefault="008E54D3" w:rsidP="00351B1E">
            <w:pPr>
              <w:rPr>
                <w:rFonts w:ascii="Times New Roman" w:hAnsi="Times New Roman" w:cs="Times New Roman"/>
                <w:sz w:val="20"/>
                <w:szCs w:val="20"/>
              </w:rPr>
            </w:pPr>
            <w:r w:rsidRPr="00947BC9">
              <w:rPr>
                <w:rFonts w:ascii="Times New Roman" w:hAnsi="Times New Roman" w:cs="Times New Roman"/>
                <w:sz w:val="20"/>
                <w:szCs w:val="20"/>
              </w:rPr>
              <w:t>2017</w:t>
            </w:r>
          </w:p>
        </w:tc>
        <w:tc>
          <w:tcPr>
            <w:tcW w:w="0" w:type="auto"/>
          </w:tcPr>
          <w:p w:rsidR="008E54D3" w:rsidRPr="00947BC9" w:rsidRDefault="008E54D3" w:rsidP="00351B1E">
            <w:pPr>
              <w:rPr>
                <w:rFonts w:ascii="Times New Roman" w:hAnsi="Times New Roman" w:cs="Times New Roman"/>
                <w:sz w:val="20"/>
                <w:szCs w:val="20"/>
              </w:rPr>
            </w:pPr>
            <w:r w:rsidRPr="00947BC9">
              <w:rPr>
                <w:rFonts w:ascii="Times New Roman" w:hAnsi="Times New Roman" w:cs="Times New Roman"/>
                <w:sz w:val="20"/>
                <w:szCs w:val="20"/>
              </w:rPr>
              <w:t>2018</w:t>
            </w:r>
          </w:p>
        </w:tc>
        <w:tc>
          <w:tcPr>
            <w:tcW w:w="0" w:type="auto"/>
          </w:tcPr>
          <w:p w:rsidR="008E54D3" w:rsidRPr="00947BC9" w:rsidRDefault="008E54D3" w:rsidP="00351B1E">
            <w:pPr>
              <w:rPr>
                <w:rFonts w:ascii="Times New Roman" w:hAnsi="Times New Roman" w:cs="Times New Roman"/>
                <w:sz w:val="20"/>
                <w:szCs w:val="20"/>
              </w:rPr>
            </w:pPr>
            <w:r w:rsidRPr="00947BC9">
              <w:rPr>
                <w:rFonts w:ascii="Times New Roman" w:hAnsi="Times New Roman" w:cs="Times New Roman"/>
                <w:sz w:val="20"/>
                <w:szCs w:val="20"/>
              </w:rPr>
              <w:t>2019</w:t>
            </w:r>
          </w:p>
        </w:tc>
        <w:tc>
          <w:tcPr>
            <w:tcW w:w="0" w:type="auto"/>
          </w:tcPr>
          <w:p w:rsidR="008E54D3" w:rsidRPr="00947BC9" w:rsidRDefault="008E54D3" w:rsidP="00351B1E">
            <w:pPr>
              <w:rPr>
                <w:rFonts w:ascii="Times New Roman" w:hAnsi="Times New Roman" w:cs="Times New Roman"/>
                <w:sz w:val="20"/>
                <w:szCs w:val="20"/>
              </w:rPr>
            </w:pPr>
            <w:r w:rsidRPr="00947BC9">
              <w:rPr>
                <w:rFonts w:ascii="Times New Roman" w:hAnsi="Times New Roman" w:cs="Times New Roman"/>
                <w:sz w:val="20"/>
                <w:szCs w:val="20"/>
              </w:rPr>
              <w:t>2020</w:t>
            </w:r>
          </w:p>
        </w:tc>
        <w:tc>
          <w:tcPr>
            <w:tcW w:w="0" w:type="auto"/>
          </w:tcPr>
          <w:p w:rsidR="008E54D3" w:rsidRPr="00947BC9" w:rsidRDefault="008E54D3" w:rsidP="00351B1E">
            <w:pPr>
              <w:rPr>
                <w:rFonts w:ascii="Times New Roman" w:hAnsi="Times New Roman" w:cs="Times New Roman"/>
                <w:sz w:val="20"/>
                <w:szCs w:val="20"/>
              </w:rPr>
            </w:pPr>
            <w:r w:rsidRPr="00947BC9">
              <w:rPr>
                <w:rFonts w:ascii="Times New Roman" w:hAnsi="Times New Roman" w:cs="Times New Roman"/>
                <w:sz w:val="20"/>
                <w:szCs w:val="20"/>
              </w:rPr>
              <w:t>2021</w:t>
            </w:r>
          </w:p>
        </w:tc>
      </w:tr>
      <w:tr w:rsidR="008E54D3" w:rsidRPr="00947BC9" w:rsidTr="00351B1E">
        <w:tc>
          <w:tcPr>
            <w:tcW w:w="0" w:type="auto"/>
          </w:tcPr>
          <w:p w:rsidR="008E54D3" w:rsidRPr="00947BC9" w:rsidRDefault="008E54D3" w:rsidP="00351B1E">
            <w:pPr>
              <w:rPr>
                <w:rFonts w:ascii="Times New Roman" w:hAnsi="Times New Roman" w:cs="Times New Roman"/>
                <w:sz w:val="20"/>
                <w:szCs w:val="20"/>
              </w:rPr>
            </w:pPr>
            <w:r w:rsidRPr="00947BC9">
              <w:rPr>
                <w:rFonts w:ascii="Times New Roman" w:hAnsi="Times New Roman" w:cs="Times New Roman"/>
                <w:sz w:val="20"/>
                <w:szCs w:val="20"/>
              </w:rPr>
              <w:t>Initial capital</w:t>
            </w:r>
          </w:p>
        </w:tc>
        <w:tc>
          <w:tcPr>
            <w:tcW w:w="0" w:type="auto"/>
          </w:tcPr>
          <w:p w:rsidR="008E54D3" w:rsidRPr="00947BC9" w:rsidRDefault="008E54D3" w:rsidP="00351B1E">
            <w:pPr>
              <w:rPr>
                <w:rFonts w:ascii="Times New Roman" w:hAnsi="Times New Roman" w:cs="Times New Roman"/>
                <w:sz w:val="20"/>
                <w:szCs w:val="20"/>
              </w:rPr>
            </w:pPr>
            <w:r>
              <w:rPr>
                <w:rFonts w:ascii="Times New Roman" w:hAnsi="Times New Roman" w:cs="Times New Roman"/>
                <w:sz w:val="20"/>
                <w:szCs w:val="20"/>
              </w:rPr>
              <w:t>(13,772</w:t>
            </w:r>
            <w:r w:rsidRPr="00947BC9">
              <w:rPr>
                <w:rFonts w:ascii="Times New Roman" w:hAnsi="Times New Roman" w:cs="Times New Roman"/>
                <w:sz w:val="20"/>
                <w:szCs w:val="20"/>
              </w:rPr>
              <w:t>)</w:t>
            </w:r>
          </w:p>
        </w:tc>
        <w:tc>
          <w:tcPr>
            <w:tcW w:w="0" w:type="auto"/>
          </w:tcPr>
          <w:p w:rsidR="008E54D3" w:rsidRPr="00947BC9" w:rsidRDefault="008E54D3" w:rsidP="00351B1E">
            <w:pPr>
              <w:rPr>
                <w:rFonts w:ascii="Times New Roman" w:hAnsi="Times New Roman" w:cs="Times New Roman"/>
                <w:sz w:val="20"/>
                <w:szCs w:val="20"/>
              </w:rPr>
            </w:pPr>
            <w:r w:rsidRPr="00947BC9">
              <w:rPr>
                <w:rFonts w:ascii="Times New Roman" w:hAnsi="Times New Roman" w:cs="Times New Roman"/>
                <w:sz w:val="20"/>
                <w:szCs w:val="20"/>
              </w:rPr>
              <w:t>-</w:t>
            </w:r>
          </w:p>
        </w:tc>
        <w:tc>
          <w:tcPr>
            <w:tcW w:w="0" w:type="auto"/>
          </w:tcPr>
          <w:p w:rsidR="008E54D3" w:rsidRPr="00947BC9" w:rsidRDefault="008E54D3" w:rsidP="00351B1E">
            <w:pPr>
              <w:rPr>
                <w:rFonts w:ascii="Times New Roman" w:hAnsi="Times New Roman" w:cs="Times New Roman"/>
                <w:sz w:val="20"/>
                <w:szCs w:val="20"/>
              </w:rPr>
            </w:pPr>
            <w:r w:rsidRPr="00947BC9">
              <w:rPr>
                <w:rFonts w:ascii="Times New Roman" w:hAnsi="Times New Roman" w:cs="Times New Roman"/>
                <w:sz w:val="20"/>
                <w:szCs w:val="20"/>
              </w:rPr>
              <w:t>-</w:t>
            </w:r>
          </w:p>
        </w:tc>
        <w:tc>
          <w:tcPr>
            <w:tcW w:w="0" w:type="auto"/>
          </w:tcPr>
          <w:p w:rsidR="008E54D3" w:rsidRPr="00947BC9" w:rsidRDefault="008E54D3" w:rsidP="00351B1E">
            <w:pPr>
              <w:rPr>
                <w:rFonts w:ascii="Times New Roman" w:hAnsi="Times New Roman" w:cs="Times New Roman"/>
                <w:sz w:val="20"/>
                <w:szCs w:val="20"/>
              </w:rPr>
            </w:pPr>
            <w:r w:rsidRPr="00947BC9">
              <w:rPr>
                <w:rFonts w:ascii="Times New Roman" w:hAnsi="Times New Roman" w:cs="Times New Roman"/>
                <w:sz w:val="20"/>
                <w:szCs w:val="20"/>
              </w:rPr>
              <w:t>-</w:t>
            </w:r>
          </w:p>
        </w:tc>
        <w:tc>
          <w:tcPr>
            <w:tcW w:w="0" w:type="auto"/>
          </w:tcPr>
          <w:p w:rsidR="008E54D3" w:rsidRPr="00947BC9" w:rsidRDefault="008E54D3" w:rsidP="00351B1E">
            <w:pPr>
              <w:rPr>
                <w:rFonts w:ascii="Times New Roman" w:hAnsi="Times New Roman" w:cs="Times New Roman"/>
                <w:sz w:val="20"/>
                <w:szCs w:val="20"/>
              </w:rPr>
            </w:pPr>
            <w:r w:rsidRPr="00947BC9">
              <w:rPr>
                <w:rFonts w:ascii="Times New Roman" w:hAnsi="Times New Roman" w:cs="Times New Roman"/>
                <w:sz w:val="20"/>
                <w:szCs w:val="20"/>
              </w:rPr>
              <w:t>-</w:t>
            </w:r>
          </w:p>
        </w:tc>
        <w:tc>
          <w:tcPr>
            <w:tcW w:w="0" w:type="auto"/>
          </w:tcPr>
          <w:p w:rsidR="008E54D3" w:rsidRPr="00947BC9" w:rsidRDefault="008E54D3" w:rsidP="00351B1E">
            <w:pPr>
              <w:rPr>
                <w:rFonts w:ascii="Times New Roman" w:hAnsi="Times New Roman" w:cs="Times New Roman"/>
                <w:sz w:val="20"/>
                <w:szCs w:val="20"/>
              </w:rPr>
            </w:pPr>
            <w:r w:rsidRPr="00947BC9">
              <w:rPr>
                <w:rFonts w:ascii="Times New Roman" w:hAnsi="Times New Roman" w:cs="Times New Roman"/>
                <w:sz w:val="20"/>
                <w:szCs w:val="20"/>
              </w:rPr>
              <w:t>-</w:t>
            </w:r>
          </w:p>
        </w:tc>
      </w:tr>
      <w:tr w:rsidR="008E54D3" w:rsidRPr="00947BC9" w:rsidTr="00351B1E">
        <w:tc>
          <w:tcPr>
            <w:tcW w:w="0" w:type="auto"/>
          </w:tcPr>
          <w:p w:rsidR="008E54D3" w:rsidRPr="00947BC9" w:rsidRDefault="008E54D3" w:rsidP="00351B1E">
            <w:pPr>
              <w:rPr>
                <w:rFonts w:ascii="Times New Roman" w:hAnsi="Times New Roman" w:cs="Times New Roman"/>
                <w:sz w:val="20"/>
                <w:szCs w:val="20"/>
              </w:rPr>
            </w:pPr>
            <w:r w:rsidRPr="00947BC9">
              <w:rPr>
                <w:rFonts w:ascii="Times New Roman" w:hAnsi="Times New Roman" w:cs="Times New Roman"/>
                <w:sz w:val="20"/>
                <w:szCs w:val="20"/>
              </w:rPr>
              <w:t>Cash inflows</w:t>
            </w:r>
          </w:p>
        </w:tc>
        <w:tc>
          <w:tcPr>
            <w:tcW w:w="0" w:type="auto"/>
          </w:tcPr>
          <w:p w:rsidR="008E54D3" w:rsidRPr="00947BC9" w:rsidRDefault="008E54D3" w:rsidP="00351B1E">
            <w:pPr>
              <w:rPr>
                <w:rFonts w:ascii="Times New Roman" w:hAnsi="Times New Roman" w:cs="Times New Roman"/>
                <w:sz w:val="20"/>
                <w:szCs w:val="20"/>
              </w:rPr>
            </w:pPr>
          </w:p>
        </w:tc>
        <w:tc>
          <w:tcPr>
            <w:tcW w:w="0" w:type="auto"/>
          </w:tcPr>
          <w:p w:rsidR="008E54D3" w:rsidRPr="00947BC9" w:rsidRDefault="008E54D3" w:rsidP="00351B1E">
            <w:pPr>
              <w:rPr>
                <w:rFonts w:ascii="Times New Roman" w:hAnsi="Times New Roman" w:cs="Times New Roman"/>
                <w:sz w:val="20"/>
                <w:szCs w:val="20"/>
              </w:rPr>
            </w:pPr>
            <w:r>
              <w:rPr>
                <w:rFonts w:ascii="Times New Roman" w:hAnsi="Times New Roman" w:cs="Times New Roman"/>
                <w:sz w:val="20"/>
                <w:szCs w:val="20"/>
              </w:rPr>
              <w:t>537,717</w:t>
            </w:r>
          </w:p>
        </w:tc>
        <w:tc>
          <w:tcPr>
            <w:tcW w:w="0" w:type="auto"/>
          </w:tcPr>
          <w:p w:rsidR="008E54D3" w:rsidRPr="00947BC9" w:rsidRDefault="008E54D3" w:rsidP="00351B1E">
            <w:pPr>
              <w:rPr>
                <w:rFonts w:ascii="Times New Roman" w:hAnsi="Times New Roman" w:cs="Times New Roman"/>
                <w:sz w:val="20"/>
                <w:szCs w:val="20"/>
              </w:rPr>
            </w:pPr>
            <w:r>
              <w:rPr>
                <w:rFonts w:ascii="Times New Roman" w:hAnsi="Times New Roman" w:cs="Times New Roman"/>
                <w:sz w:val="20"/>
                <w:szCs w:val="20"/>
              </w:rPr>
              <w:t>623,644</w:t>
            </w:r>
          </w:p>
        </w:tc>
        <w:tc>
          <w:tcPr>
            <w:tcW w:w="0" w:type="auto"/>
          </w:tcPr>
          <w:p w:rsidR="008E54D3" w:rsidRPr="00947BC9" w:rsidRDefault="008E54D3" w:rsidP="00351B1E">
            <w:pPr>
              <w:rPr>
                <w:rFonts w:ascii="Times New Roman" w:hAnsi="Times New Roman" w:cs="Times New Roman"/>
                <w:sz w:val="20"/>
                <w:szCs w:val="20"/>
              </w:rPr>
            </w:pPr>
            <w:r>
              <w:rPr>
                <w:rFonts w:ascii="Times New Roman" w:hAnsi="Times New Roman" w:cs="Times New Roman"/>
                <w:sz w:val="20"/>
                <w:szCs w:val="20"/>
              </w:rPr>
              <w:t>723,303</w:t>
            </w:r>
          </w:p>
        </w:tc>
        <w:tc>
          <w:tcPr>
            <w:tcW w:w="0" w:type="auto"/>
          </w:tcPr>
          <w:p w:rsidR="008E54D3" w:rsidRPr="00947BC9" w:rsidRDefault="008E54D3" w:rsidP="00351B1E">
            <w:pPr>
              <w:rPr>
                <w:rFonts w:ascii="Times New Roman" w:hAnsi="Times New Roman" w:cs="Times New Roman"/>
                <w:sz w:val="20"/>
                <w:szCs w:val="20"/>
              </w:rPr>
            </w:pPr>
            <w:r>
              <w:rPr>
                <w:rFonts w:ascii="Times New Roman" w:hAnsi="Times New Roman" w:cs="Times New Roman"/>
                <w:sz w:val="20"/>
                <w:szCs w:val="20"/>
              </w:rPr>
              <w:t>838,887</w:t>
            </w:r>
          </w:p>
        </w:tc>
        <w:tc>
          <w:tcPr>
            <w:tcW w:w="0" w:type="auto"/>
          </w:tcPr>
          <w:p w:rsidR="008E54D3" w:rsidRPr="00947BC9" w:rsidRDefault="008E54D3" w:rsidP="00351B1E">
            <w:pPr>
              <w:rPr>
                <w:rFonts w:ascii="Times New Roman" w:hAnsi="Times New Roman" w:cs="Times New Roman"/>
                <w:sz w:val="20"/>
                <w:szCs w:val="20"/>
              </w:rPr>
            </w:pPr>
            <w:r>
              <w:rPr>
                <w:rFonts w:ascii="Times New Roman" w:hAnsi="Times New Roman" w:cs="Times New Roman"/>
                <w:sz w:val="20"/>
                <w:szCs w:val="20"/>
              </w:rPr>
              <w:t>972,941</w:t>
            </w:r>
          </w:p>
        </w:tc>
      </w:tr>
      <w:tr w:rsidR="008E54D3" w:rsidRPr="00947BC9" w:rsidTr="00351B1E">
        <w:tc>
          <w:tcPr>
            <w:tcW w:w="0" w:type="auto"/>
          </w:tcPr>
          <w:p w:rsidR="008E54D3" w:rsidRPr="00947BC9" w:rsidRDefault="008E54D3" w:rsidP="00351B1E">
            <w:pPr>
              <w:rPr>
                <w:rFonts w:ascii="Times New Roman" w:hAnsi="Times New Roman" w:cs="Times New Roman"/>
                <w:sz w:val="20"/>
                <w:szCs w:val="20"/>
              </w:rPr>
            </w:pPr>
            <w:r w:rsidRPr="00947BC9">
              <w:rPr>
                <w:rFonts w:ascii="Times New Roman" w:hAnsi="Times New Roman" w:cs="Times New Roman"/>
                <w:sz w:val="20"/>
                <w:szCs w:val="20"/>
              </w:rPr>
              <w:t>Cash inflows@15% DR</w:t>
            </w:r>
          </w:p>
        </w:tc>
        <w:tc>
          <w:tcPr>
            <w:tcW w:w="0" w:type="auto"/>
          </w:tcPr>
          <w:p w:rsidR="008E54D3" w:rsidRPr="00947BC9" w:rsidRDefault="008E54D3" w:rsidP="00351B1E">
            <w:pPr>
              <w:rPr>
                <w:rFonts w:ascii="Times New Roman" w:hAnsi="Times New Roman" w:cs="Times New Roman"/>
                <w:sz w:val="20"/>
                <w:szCs w:val="20"/>
              </w:rPr>
            </w:pPr>
            <w:r w:rsidRPr="00947BC9">
              <w:rPr>
                <w:rFonts w:ascii="Times New Roman" w:hAnsi="Times New Roman" w:cs="Times New Roman"/>
                <w:sz w:val="20"/>
                <w:szCs w:val="20"/>
              </w:rPr>
              <w:t>1</w:t>
            </w:r>
          </w:p>
        </w:tc>
        <w:tc>
          <w:tcPr>
            <w:tcW w:w="0" w:type="auto"/>
          </w:tcPr>
          <w:p w:rsidR="008E54D3" w:rsidRPr="00947BC9" w:rsidRDefault="008E54D3" w:rsidP="00351B1E">
            <w:pPr>
              <w:rPr>
                <w:rFonts w:ascii="Times New Roman" w:hAnsi="Times New Roman" w:cs="Times New Roman"/>
                <w:sz w:val="20"/>
                <w:szCs w:val="20"/>
              </w:rPr>
            </w:pPr>
            <w:r w:rsidRPr="00947BC9">
              <w:rPr>
                <w:rFonts w:ascii="Times New Roman" w:hAnsi="Times New Roman" w:cs="Times New Roman"/>
                <w:sz w:val="20"/>
                <w:szCs w:val="20"/>
              </w:rPr>
              <w:t>0.8696</w:t>
            </w:r>
          </w:p>
        </w:tc>
        <w:tc>
          <w:tcPr>
            <w:tcW w:w="0" w:type="auto"/>
          </w:tcPr>
          <w:p w:rsidR="008E54D3" w:rsidRPr="00947BC9" w:rsidRDefault="008E54D3" w:rsidP="00351B1E">
            <w:pPr>
              <w:rPr>
                <w:rFonts w:ascii="Times New Roman" w:hAnsi="Times New Roman" w:cs="Times New Roman"/>
                <w:sz w:val="20"/>
                <w:szCs w:val="20"/>
              </w:rPr>
            </w:pPr>
            <w:r w:rsidRPr="00947BC9">
              <w:rPr>
                <w:rFonts w:ascii="Times New Roman" w:hAnsi="Times New Roman" w:cs="Times New Roman"/>
                <w:sz w:val="20"/>
                <w:szCs w:val="20"/>
              </w:rPr>
              <w:t>0.7561</w:t>
            </w:r>
          </w:p>
        </w:tc>
        <w:tc>
          <w:tcPr>
            <w:tcW w:w="0" w:type="auto"/>
          </w:tcPr>
          <w:p w:rsidR="008E54D3" w:rsidRPr="00947BC9" w:rsidRDefault="008E54D3" w:rsidP="00351B1E">
            <w:pPr>
              <w:rPr>
                <w:rFonts w:ascii="Times New Roman" w:hAnsi="Times New Roman" w:cs="Times New Roman"/>
                <w:sz w:val="20"/>
                <w:szCs w:val="20"/>
              </w:rPr>
            </w:pPr>
            <w:r w:rsidRPr="00947BC9">
              <w:rPr>
                <w:rFonts w:ascii="Times New Roman" w:hAnsi="Times New Roman" w:cs="Times New Roman"/>
                <w:sz w:val="20"/>
                <w:szCs w:val="20"/>
              </w:rPr>
              <w:t>0.6575</w:t>
            </w:r>
          </w:p>
        </w:tc>
        <w:tc>
          <w:tcPr>
            <w:tcW w:w="0" w:type="auto"/>
          </w:tcPr>
          <w:p w:rsidR="008E54D3" w:rsidRPr="00947BC9" w:rsidRDefault="008E54D3" w:rsidP="00351B1E">
            <w:pPr>
              <w:rPr>
                <w:rFonts w:ascii="Times New Roman" w:hAnsi="Times New Roman" w:cs="Times New Roman"/>
                <w:sz w:val="20"/>
                <w:szCs w:val="20"/>
              </w:rPr>
            </w:pPr>
            <w:r w:rsidRPr="00947BC9">
              <w:rPr>
                <w:rFonts w:ascii="Times New Roman" w:hAnsi="Times New Roman" w:cs="Times New Roman"/>
                <w:sz w:val="20"/>
                <w:szCs w:val="20"/>
              </w:rPr>
              <w:t>0.5718</w:t>
            </w:r>
          </w:p>
        </w:tc>
        <w:tc>
          <w:tcPr>
            <w:tcW w:w="0" w:type="auto"/>
          </w:tcPr>
          <w:p w:rsidR="008E54D3" w:rsidRPr="00947BC9" w:rsidRDefault="008E54D3" w:rsidP="00351B1E">
            <w:pPr>
              <w:rPr>
                <w:rFonts w:ascii="Times New Roman" w:hAnsi="Times New Roman" w:cs="Times New Roman"/>
                <w:sz w:val="20"/>
                <w:szCs w:val="20"/>
              </w:rPr>
            </w:pPr>
            <w:r w:rsidRPr="00947BC9">
              <w:rPr>
                <w:rFonts w:ascii="Times New Roman" w:hAnsi="Times New Roman" w:cs="Times New Roman"/>
                <w:sz w:val="20"/>
                <w:szCs w:val="20"/>
              </w:rPr>
              <w:t>0.4972</w:t>
            </w:r>
          </w:p>
        </w:tc>
      </w:tr>
      <w:tr w:rsidR="008E54D3" w:rsidRPr="00947BC9" w:rsidTr="00351B1E">
        <w:tc>
          <w:tcPr>
            <w:tcW w:w="0" w:type="auto"/>
          </w:tcPr>
          <w:p w:rsidR="008E54D3" w:rsidRPr="00947BC9" w:rsidRDefault="008E54D3" w:rsidP="00351B1E">
            <w:pPr>
              <w:rPr>
                <w:rFonts w:ascii="Times New Roman" w:hAnsi="Times New Roman" w:cs="Times New Roman"/>
                <w:sz w:val="20"/>
                <w:szCs w:val="20"/>
              </w:rPr>
            </w:pPr>
            <w:r w:rsidRPr="00947BC9">
              <w:rPr>
                <w:rFonts w:ascii="Times New Roman" w:hAnsi="Times New Roman" w:cs="Times New Roman"/>
                <w:sz w:val="20"/>
                <w:szCs w:val="20"/>
              </w:rPr>
              <w:t>PV cash inflows</w:t>
            </w:r>
          </w:p>
        </w:tc>
        <w:tc>
          <w:tcPr>
            <w:tcW w:w="0" w:type="auto"/>
          </w:tcPr>
          <w:p w:rsidR="008E54D3" w:rsidRPr="00947BC9" w:rsidRDefault="008E54D3" w:rsidP="00351B1E">
            <w:pPr>
              <w:rPr>
                <w:rFonts w:ascii="Times New Roman" w:hAnsi="Times New Roman" w:cs="Times New Roman"/>
                <w:sz w:val="20"/>
                <w:szCs w:val="20"/>
              </w:rPr>
            </w:pPr>
            <w:r w:rsidRPr="00947BC9">
              <w:rPr>
                <w:rFonts w:ascii="Times New Roman" w:hAnsi="Times New Roman" w:cs="Times New Roman"/>
                <w:sz w:val="20"/>
                <w:szCs w:val="20"/>
              </w:rPr>
              <w:t>-</w:t>
            </w:r>
          </w:p>
        </w:tc>
        <w:tc>
          <w:tcPr>
            <w:tcW w:w="0" w:type="auto"/>
          </w:tcPr>
          <w:p w:rsidR="008E54D3" w:rsidRPr="00947BC9" w:rsidRDefault="008E54D3" w:rsidP="00351B1E">
            <w:pPr>
              <w:rPr>
                <w:rFonts w:ascii="Times New Roman" w:hAnsi="Times New Roman" w:cs="Times New Roman"/>
                <w:sz w:val="20"/>
                <w:szCs w:val="20"/>
              </w:rPr>
            </w:pPr>
            <w:r>
              <w:rPr>
                <w:rFonts w:ascii="Times New Roman" w:hAnsi="Times New Roman" w:cs="Times New Roman"/>
                <w:sz w:val="20"/>
                <w:szCs w:val="20"/>
              </w:rPr>
              <w:t>467,599</w:t>
            </w:r>
          </w:p>
        </w:tc>
        <w:tc>
          <w:tcPr>
            <w:tcW w:w="0" w:type="auto"/>
          </w:tcPr>
          <w:p w:rsidR="008E54D3" w:rsidRPr="00947BC9" w:rsidRDefault="008E54D3" w:rsidP="00351B1E">
            <w:pPr>
              <w:rPr>
                <w:rFonts w:ascii="Times New Roman" w:hAnsi="Times New Roman" w:cs="Times New Roman"/>
                <w:sz w:val="20"/>
                <w:szCs w:val="20"/>
              </w:rPr>
            </w:pPr>
            <w:r>
              <w:rPr>
                <w:rFonts w:ascii="Times New Roman" w:hAnsi="Times New Roman" w:cs="Times New Roman"/>
                <w:sz w:val="20"/>
                <w:szCs w:val="20"/>
              </w:rPr>
              <w:t>471,537</w:t>
            </w:r>
          </w:p>
        </w:tc>
        <w:tc>
          <w:tcPr>
            <w:tcW w:w="0" w:type="auto"/>
          </w:tcPr>
          <w:p w:rsidR="008E54D3" w:rsidRPr="00947BC9" w:rsidRDefault="008E54D3" w:rsidP="00351B1E">
            <w:pPr>
              <w:rPr>
                <w:rFonts w:ascii="Times New Roman" w:hAnsi="Times New Roman" w:cs="Times New Roman"/>
                <w:sz w:val="20"/>
                <w:szCs w:val="20"/>
              </w:rPr>
            </w:pPr>
            <w:r>
              <w:rPr>
                <w:rFonts w:ascii="Times New Roman" w:hAnsi="Times New Roman" w:cs="Times New Roman"/>
                <w:sz w:val="20"/>
                <w:szCs w:val="20"/>
              </w:rPr>
              <w:t>475,571</w:t>
            </w:r>
          </w:p>
        </w:tc>
        <w:tc>
          <w:tcPr>
            <w:tcW w:w="0" w:type="auto"/>
          </w:tcPr>
          <w:p w:rsidR="008E54D3" w:rsidRPr="00947BC9" w:rsidRDefault="008E54D3" w:rsidP="00351B1E">
            <w:pPr>
              <w:rPr>
                <w:rFonts w:ascii="Times New Roman" w:hAnsi="Times New Roman" w:cs="Times New Roman"/>
                <w:sz w:val="20"/>
                <w:szCs w:val="20"/>
              </w:rPr>
            </w:pPr>
            <w:r>
              <w:rPr>
                <w:rFonts w:ascii="Times New Roman" w:hAnsi="Times New Roman" w:cs="Times New Roman"/>
                <w:sz w:val="20"/>
                <w:szCs w:val="20"/>
              </w:rPr>
              <w:t>479,675</w:t>
            </w:r>
          </w:p>
        </w:tc>
        <w:tc>
          <w:tcPr>
            <w:tcW w:w="0" w:type="auto"/>
          </w:tcPr>
          <w:p w:rsidR="008E54D3" w:rsidRPr="00947BC9" w:rsidRDefault="008E54D3" w:rsidP="00351B1E">
            <w:pPr>
              <w:rPr>
                <w:rFonts w:ascii="Times New Roman" w:hAnsi="Times New Roman" w:cs="Times New Roman"/>
                <w:sz w:val="20"/>
                <w:szCs w:val="20"/>
              </w:rPr>
            </w:pPr>
            <w:r>
              <w:rPr>
                <w:rFonts w:ascii="Times New Roman" w:hAnsi="Times New Roman" w:cs="Times New Roman"/>
                <w:sz w:val="20"/>
                <w:szCs w:val="20"/>
              </w:rPr>
              <w:t>483,746</w:t>
            </w:r>
          </w:p>
        </w:tc>
      </w:tr>
      <w:tr w:rsidR="008E54D3" w:rsidRPr="00947BC9" w:rsidTr="00351B1E">
        <w:tc>
          <w:tcPr>
            <w:tcW w:w="0" w:type="auto"/>
          </w:tcPr>
          <w:p w:rsidR="008E54D3" w:rsidRPr="00947BC9" w:rsidRDefault="008E54D3" w:rsidP="00351B1E">
            <w:pPr>
              <w:rPr>
                <w:rFonts w:ascii="Times New Roman" w:hAnsi="Times New Roman" w:cs="Times New Roman"/>
                <w:sz w:val="20"/>
                <w:szCs w:val="20"/>
              </w:rPr>
            </w:pPr>
            <w:r w:rsidRPr="00947BC9">
              <w:rPr>
                <w:rFonts w:ascii="Times New Roman" w:hAnsi="Times New Roman" w:cs="Times New Roman"/>
                <w:sz w:val="20"/>
                <w:szCs w:val="20"/>
              </w:rPr>
              <w:t>Cash outflows</w:t>
            </w:r>
          </w:p>
        </w:tc>
        <w:tc>
          <w:tcPr>
            <w:tcW w:w="0" w:type="auto"/>
          </w:tcPr>
          <w:p w:rsidR="008E54D3" w:rsidRPr="00947BC9" w:rsidRDefault="008E54D3" w:rsidP="00351B1E">
            <w:pPr>
              <w:rPr>
                <w:rFonts w:ascii="Times New Roman" w:hAnsi="Times New Roman" w:cs="Times New Roman"/>
                <w:sz w:val="20"/>
                <w:szCs w:val="20"/>
              </w:rPr>
            </w:pPr>
            <w:r w:rsidRPr="00947BC9">
              <w:rPr>
                <w:rFonts w:ascii="Times New Roman" w:hAnsi="Times New Roman" w:cs="Times New Roman"/>
                <w:sz w:val="20"/>
                <w:szCs w:val="20"/>
              </w:rPr>
              <w:t>-</w:t>
            </w:r>
          </w:p>
        </w:tc>
        <w:tc>
          <w:tcPr>
            <w:tcW w:w="0" w:type="auto"/>
          </w:tcPr>
          <w:p w:rsidR="008E54D3" w:rsidRPr="00947BC9" w:rsidRDefault="008E54D3" w:rsidP="00351B1E">
            <w:pPr>
              <w:rPr>
                <w:rFonts w:ascii="Times New Roman" w:hAnsi="Times New Roman" w:cs="Times New Roman"/>
                <w:sz w:val="20"/>
                <w:szCs w:val="20"/>
              </w:rPr>
            </w:pPr>
            <w:r>
              <w:rPr>
                <w:rFonts w:ascii="Times New Roman" w:hAnsi="Times New Roman" w:cs="Times New Roman"/>
                <w:sz w:val="20"/>
                <w:szCs w:val="20"/>
              </w:rPr>
              <w:t>(226,765</w:t>
            </w:r>
            <w:r w:rsidRPr="00947BC9">
              <w:rPr>
                <w:rFonts w:ascii="Times New Roman" w:hAnsi="Times New Roman" w:cs="Times New Roman"/>
                <w:sz w:val="20"/>
                <w:szCs w:val="20"/>
              </w:rPr>
              <w:t>)</w:t>
            </w:r>
          </w:p>
        </w:tc>
        <w:tc>
          <w:tcPr>
            <w:tcW w:w="0" w:type="auto"/>
          </w:tcPr>
          <w:p w:rsidR="008E54D3" w:rsidRPr="00947BC9" w:rsidRDefault="008E54D3" w:rsidP="00351B1E">
            <w:pPr>
              <w:rPr>
                <w:rFonts w:ascii="Times New Roman" w:hAnsi="Times New Roman" w:cs="Times New Roman"/>
                <w:sz w:val="20"/>
                <w:szCs w:val="20"/>
              </w:rPr>
            </w:pPr>
            <w:r>
              <w:rPr>
                <w:rFonts w:ascii="Times New Roman" w:hAnsi="Times New Roman" w:cs="Times New Roman"/>
                <w:sz w:val="20"/>
                <w:szCs w:val="20"/>
              </w:rPr>
              <w:t>(262,829</w:t>
            </w:r>
            <w:r w:rsidRPr="00947BC9">
              <w:rPr>
                <w:rFonts w:ascii="Times New Roman" w:hAnsi="Times New Roman" w:cs="Times New Roman"/>
                <w:sz w:val="20"/>
                <w:szCs w:val="20"/>
              </w:rPr>
              <w:t>)</w:t>
            </w:r>
          </w:p>
        </w:tc>
        <w:tc>
          <w:tcPr>
            <w:tcW w:w="0" w:type="auto"/>
          </w:tcPr>
          <w:p w:rsidR="008E54D3" w:rsidRPr="00947BC9" w:rsidRDefault="008E54D3" w:rsidP="00351B1E">
            <w:pPr>
              <w:rPr>
                <w:rFonts w:ascii="Times New Roman" w:hAnsi="Times New Roman" w:cs="Times New Roman"/>
                <w:sz w:val="20"/>
                <w:szCs w:val="20"/>
              </w:rPr>
            </w:pPr>
            <w:r>
              <w:rPr>
                <w:rFonts w:ascii="Times New Roman" w:hAnsi="Times New Roman" w:cs="Times New Roman"/>
                <w:sz w:val="20"/>
                <w:szCs w:val="20"/>
              </w:rPr>
              <w:t>(304,658</w:t>
            </w:r>
            <w:r w:rsidRPr="00947BC9">
              <w:rPr>
                <w:rFonts w:ascii="Times New Roman" w:hAnsi="Times New Roman" w:cs="Times New Roman"/>
                <w:sz w:val="20"/>
                <w:szCs w:val="20"/>
              </w:rPr>
              <w:t>)</w:t>
            </w:r>
          </w:p>
        </w:tc>
        <w:tc>
          <w:tcPr>
            <w:tcW w:w="0" w:type="auto"/>
          </w:tcPr>
          <w:p w:rsidR="008E54D3" w:rsidRPr="00947BC9" w:rsidRDefault="008E54D3" w:rsidP="00351B1E">
            <w:pPr>
              <w:rPr>
                <w:rFonts w:ascii="Times New Roman" w:hAnsi="Times New Roman" w:cs="Times New Roman"/>
                <w:sz w:val="20"/>
                <w:szCs w:val="20"/>
              </w:rPr>
            </w:pPr>
            <w:r>
              <w:rPr>
                <w:rFonts w:ascii="Times New Roman" w:hAnsi="Times New Roman" w:cs="Times New Roman"/>
                <w:sz w:val="20"/>
                <w:szCs w:val="20"/>
              </w:rPr>
              <w:t>(353,170</w:t>
            </w:r>
            <w:r w:rsidRPr="00947BC9">
              <w:rPr>
                <w:rFonts w:ascii="Times New Roman" w:hAnsi="Times New Roman" w:cs="Times New Roman"/>
                <w:sz w:val="20"/>
                <w:szCs w:val="20"/>
              </w:rPr>
              <w:t>)</w:t>
            </w:r>
          </w:p>
        </w:tc>
        <w:tc>
          <w:tcPr>
            <w:tcW w:w="0" w:type="auto"/>
          </w:tcPr>
          <w:p w:rsidR="008E54D3" w:rsidRPr="00947BC9" w:rsidRDefault="008E54D3" w:rsidP="00351B1E">
            <w:pPr>
              <w:rPr>
                <w:rFonts w:ascii="Times New Roman" w:hAnsi="Times New Roman" w:cs="Times New Roman"/>
                <w:sz w:val="20"/>
                <w:szCs w:val="20"/>
              </w:rPr>
            </w:pPr>
            <w:r>
              <w:rPr>
                <w:rFonts w:ascii="Times New Roman" w:hAnsi="Times New Roman" w:cs="Times New Roman"/>
                <w:sz w:val="20"/>
                <w:szCs w:val="20"/>
              </w:rPr>
              <w:t>(409,435</w:t>
            </w:r>
            <w:r w:rsidRPr="00947BC9">
              <w:rPr>
                <w:rFonts w:ascii="Times New Roman" w:hAnsi="Times New Roman" w:cs="Times New Roman"/>
                <w:sz w:val="20"/>
                <w:szCs w:val="20"/>
              </w:rPr>
              <w:t>)</w:t>
            </w:r>
          </w:p>
        </w:tc>
      </w:tr>
      <w:tr w:rsidR="008E54D3" w:rsidRPr="00947BC9" w:rsidTr="00351B1E">
        <w:tc>
          <w:tcPr>
            <w:tcW w:w="0" w:type="auto"/>
          </w:tcPr>
          <w:p w:rsidR="008E54D3" w:rsidRPr="00947BC9" w:rsidRDefault="008E54D3" w:rsidP="00351B1E">
            <w:pPr>
              <w:rPr>
                <w:rFonts w:ascii="Times New Roman" w:hAnsi="Times New Roman" w:cs="Times New Roman"/>
                <w:sz w:val="20"/>
                <w:szCs w:val="20"/>
              </w:rPr>
            </w:pPr>
            <w:r w:rsidRPr="00947BC9">
              <w:rPr>
                <w:rFonts w:ascii="Times New Roman" w:hAnsi="Times New Roman" w:cs="Times New Roman"/>
                <w:sz w:val="20"/>
                <w:szCs w:val="20"/>
              </w:rPr>
              <w:t>Cash outflows@15% DR</w:t>
            </w:r>
          </w:p>
        </w:tc>
        <w:tc>
          <w:tcPr>
            <w:tcW w:w="0" w:type="auto"/>
          </w:tcPr>
          <w:p w:rsidR="008E54D3" w:rsidRPr="00947BC9" w:rsidRDefault="008E54D3" w:rsidP="00351B1E">
            <w:pPr>
              <w:rPr>
                <w:rFonts w:ascii="Times New Roman" w:hAnsi="Times New Roman" w:cs="Times New Roman"/>
                <w:sz w:val="20"/>
                <w:szCs w:val="20"/>
              </w:rPr>
            </w:pPr>
            <w:r w:rsidRPr="00947BC9">
              <w:rPr>
                <w:rFonts w:ascii="Times New Roman" w:hAnsi="Times New Roman" w:cs="Times New Roman"/>
                <w:sz w:val="20"/>
                <w:szCs w:val="20"/>
              </w:rPr>
              <w:t>1</w:t>
            </w:r>
          </w:p>
        </w:tc>
        <w:tc>
          <w:tcPr>
            <w:tcW w:w="0" w:type="auto"/>
          </w:tcPr>
          <w:p w:rsidR="008E54D3" w:rsidRPr="00947BC9" w:rsidRDefault="008E54D3" w:rsidP="00351B1E">
            <w:pPr>
              <w:rPr>
                <w:rFonts w:ascii="Times New Roman" w:hAnsi="Times New Roman" w:cs="Times New Roman"/>
                <w:sz w:val="20"/>
                <w:szCs w:val="20"/>
              </w:rPr>
            </w:pPr>
            <w:r w:rsidRPr="00947BC9">
              <w:rPr>
                <w:rFonts w:ascii="Times New Roman" w:hAnsi="Times New Roman" w:cs="Times New Roman"/>
                <w:sz w:val="20"/>
                <w:szCs w:val="20"/>
              </w:rPr>
              <w:t>0.8696</w:t>
            </w:r>
          </w:p>
        </w:tc>
        <w:tc>
          <w:tcPr>
            <w:tcW w:w="0" w:type="auto"/>
          </w:tcPr>
          <w:p w:rsidR="008E54D3" w:rsidRPr="00947BC9" w:rsidRDefault="008E54D3" w:rsidP="00351B1E">
            <w:pPr>
              <w:rPr>
                <w:rFonts w:ascii="Times New Roman" w:hAnsi="Times New Roman" w:cs="Times New Roman"/>
                <w:sz w:val="20"/>
                <w:szCs w:val="20"/>
              </w:rPr>
            </w:pPr>
            <w:r w:rsidRPr="00947BC9">
              <w:rPr>
                <w:rFonts w:ascii="Times New Roman" w:hAnsi="Times New Roman" w:cs="Times New Roman"/>
                <w:sz w:val="20"/>
                <w:szCs w:val="20"/>
              </w:rPr>
              <w:t>0.7561</w:t>
            </w:r>
          </w:p>
        </w:tc>
        <w:tc>
          <w:tcPr>
            <w:tcW w:w="0" w:type="auto"/>
          </w:tcPr>
          <w:p w:rsidR="008E54D3" w:rsidRPr="00947BC9" w:rsidRDefault="008E54D3" w:rsidP="00351B1E">
            <w:pPr>
              <w:rPr>
                <w:rFonts w:ascii="Times New Roman" w:hAnsi="Times New Roman" w:cs="Times New Roman"/>
                <w:sz w:val="20"/>
                <w:szCs w:val="20"/>
              </w:rPr>
            </w:pPr>
            <w:r w:rsidRPr="00947BC9">
              <w:rPr>
                <w:rFonts w:ascii="Times New Roman" w:hAnsi="Times New Roman" w:cs="Times New Roman"/>
                <w:sz w:val="20"/>
                <w:szCs w:val="20"/>
              </w:rPr>
              <w:t>0.6575</w:t>
            </w:r>
          </w:p>
        </w:tc>
        <w:tc>
          <w:tcPr>
            <w:tcW w:w="0" w:type="auto"/>
          </w:tcPr>
          <w:p w:rsidR="008E54D3" w:rsidRPr="00947BC9" w:rsidRDefault="008E54D3" w:rsidP="00351B1E">
            <w:pPr>
              <w:rPr>
                <w:rFonts w:ascii="Times New Roman" w:hAnsi="Times New Roman" w:cs="Times New Roman"/>
                <w:sz w:val="20"/>
                <w:szCs w:val="20"/>
              </w:rPr>
            </w:pPr>
            <w:r w:rsidRPr="00947BC9">
              <w:rPr>
                <w:rFonts w:ascii="Times New Roman" w:hAnsi="Times New Roman" w:cs="Times New Roman"/>
                <w:sz w:val="20"/>
                <w:szCs w:val="20"/>
              </w:rPr>
              <w:t>0.5718</w:t>
            </w:r>
          </w:p>
        </w:tc>
        <w:tc>
          <w:tcPr>
            <w:tcW w:w="0" w:type="auto"/>
          </w:tcPr>
          <w:p w:rsidR="008E54D3" w:rsidRPr="00947BC9" w:rsidRDefault="008E54D3" w:rsidP="00351B1E">
            <w:pPr>
              <w:rPr>
                <w:rFonts w:ascii="Times New Roman" w:hAnsi="Times New Roman" w:cs="Times New Roman"/>
                <w:sz w:val="20"/>
                <w:szCs w:val="20"/>
              </w:rPr>
            </w:pPr>
            <w:r w:rsidRPr="00947BC9">
              <w:rPr>
                <w:rFonts w:ascii="Times New Roman" w:hAnsi="Times New Roman" w:cs="Times New Roman"/>
                <w:sz w:val="20"/>
                <w:szCs w:val="20"/>
              </w:rPr>
              <w:t>0.4972</w:t>
            </w:r>
          </w:p>
        </w:tc>
      </w:tr>
      <w:tr w:rsidR="008E54D3" w:rsidRPr="00947BC9" w:rsidTr="00351B1E">
        <w:tc>
          <w:tcPr>
            <w:tcW w:w="0" w:type="auto"/>
          </w:tcPr>
          <w:p w:rsidR="008E54D3" w:rsidRPr="00947BC9" w:rsidRDefault="008E54D3" w:rsidP="00351B1E">
            <w:pPr>
              <w:rPr>
                <w:rFonts w:ascii="Times New Roman" w:hAnsi="Times New Roman" w:cs="Times New Roman"/>
                <w:sz w:val="20"/>
                <w:szCs w:val="20"/>
              </w:rPr>
            </w:pPr>
            <w:r w:rsidRPr="00947BC9">
              <w:rPr>
                <w:rFonts w:ascii="Times New Roman" w:hAnsi="Times New Roman" w:cs="Times New Roman"/>
                <w:sz w:val="20"/>
                <w:szCs w:val="20"/>
              </w:rPr>
              <w:t>PV cash outflows</w:t>
            </w:r>
          </w:p>
        </w:tc>
        <w:tc>
          <w:tcPr>
            <w:tcW w:w="0" w:type="auto"/>
          </w:tcPr>
          <w:p w:rsidR="008E54D3" w:rsidRPr="00947BC9" w:rsidRDefault="008E54D3" w:rsidP="00351B1E">
            <w:pPr>
              <w:rPr>
                <w:rFonts w:ascii="Times New Roman" w:hAnsi="Times New Roman" w:cs="Times New Roman"/>
                <w:sz w:val="20"/>
                <w:szCs w:val="20"/>
              </w:rPr>
            </w:pPr>
            <w:r w:rsidRPr="00947BC9">
              <w:rPr>
                <w:rFonts w:ascii="Times New Roman" w:hAnsi="Times New Roman" w:cs="Times New Roman"/>
                <w:sz w:val="20"/>
                <w:szCs w:val="20"/>
              </w:rPr>
              <w:t>(13,772</w:t>
            </w:r>
          </w:p>
        </w:tc>
        <w:tc>
          <w:tcPr>
            <w:tcW w:w="0" w:type="auto"/>
          </w:tcPr>
          <w:p w:rsidR="008E54D3" w:rsidRPr="00947BC9" w:rsidRDefault="008E54D3" w:rsidP="00351B1E">
            <w:pPr>
              <w:rPr>
                <w:rFonts w:ascii="Times New Roman" w:hAnsi="Times New Roman" w:cs="Times New Roman"/>
                <w:sz w:val="20"/>
                <w:szCs w:val="20"/>
              </w:rPr>
            </w:pPr>
            <w:r>
              <w:rPr>
                <w:rFonts w:ascii="Times New Roman" w:hAnsi="Times New Roman" w:cs="Times New Roman"/>
                <w:sz w:val="20"/>
                <w:szCs w:val="20"/>
              </w:rPr>
              <w:t>197,195</w:t>
            </w:r>
          </w:p>
        </w:tc>
        <w:tc>
          <w:tcPr>
            <w:tcW w:w="0" w:type="auto"/>
          </w:tcPr>
          <w:p w:rsidR="008E54D3" w:rsidRPr="00947BC9" w:rsidRDefault="008E54D3" w:rsidP="00351B1E">
            <w:pPr>
              <w:rPr>
                <w:rFonts w:ascii="Times New Roman" w:hAnsi="Times New Roman" w:cs="Times New Roman"/>
                <w:sz w:val="20"/>
                <w:szCs w:val="20"/>
              </w:rPr>
            </w:pPr>
            <w:r>
              <w:rPr>
                <w:rFonts w:ascii="Times New Roman" w:hAnsi="Times New Roman" w:cs="Times New Roman"/>
                <w:sz w:val="20"/>
                <w:szCs w:val="20"/>
              </w:rPr>
              <w:t>198,726</w:t>
            </w:r>
          </w:p>
        </w:tc>
        <w:tc>
          <w:tcPr>
            <w:tcW w:w="0" w:type="auto"/>
          </w:tcPr>
          <w:p w:rsidR="008E54D3" w:rsidRPr="00947BC9" w:rsidRDefault="008E54D3" w:rsidP="00351B1E">
            <w:pPr>
              <w:rPr>
                <w:rFonts w:ascii="Times New Roman" w:hAnsi="Times New Roman" w:cs="Times New Roman"/>
                <w:sz w:val="20"/>
                <w:szCs w:val="20"/>
              </w:rPr>
            </w:pPr>
            <w:r>
              <w:rPr>
                <w:rFonts w:ascii="Times New Roman" w:hAnsi="Times New Roman" w:cs="Times New Roman"/>
                <w:sz w:val="20"/>
                <w:szCs w:val="20"/>
              </w:rPr>
              <w:t>200,312</w:t>
            </w:r>
          </w:p>
        </w:tc>
        <w:tc>
          <w:tcPr>
            <w:tcW w:w="0" w:type="auto"/>
          </w:tcPr>
          <w:p w:rsidR="008E54D3" w:rsidRPr="00947BC9" w:rsidRDefault="008E54D3" w:rsidP="00351B1E">
            <w:pPr>
              <w:rPr>
                <w:rFonts w:ascii="Times New Roman" w:hAnsi="Times New Roman" w:cs="Times New Roman"/>
                <w:sz w:val="20"/>
                <w:szCs w:val="20"/>
              </w:rPr>
            </w:pPr>
            <w:r>
              <w:rPr>
                <w:rFonts w:ascii="Times New Roman" w:hAnsi="Times New Roman" w:cs="Times New Roman"/>
                <w:sz w:val="20"/>
                <w:szCs w:val="20"/>
              </w:rPr>
              <w:t>201,942</w:t>
            </w:r>
          </w:p>
        </w:tc>
        <w:tc>
          <w:tcPr>
            <w:tcW w:w="0" w:type="auto"/>
          </w:tcPr>
          <w:p w:rsidR="008E54D3" w:rsidRPr="00947BC9" w:rsidRDefault="008E54D3" w:rsidP="00351B1E">
            <w:pPr>
              <w:rPr>
                <w:rFonts w:ascii="Times New Roman" w:hAnsi="Times New Roman" w:cs="Times New Roman"/>
                <w:sz w:val="20"/>
                <w:szCs w:val="20"/>
              </w:rPr>
            </w:pPr>
            <w:r>
              <w:rPr>
                <w:rFonts w:ascii="Times New Roman" w:hAnsi="Times New Roman" w:cs="Times New Roman"/>
                <w:sz w:val="20"/>
                <w:szCs w:val="20"/>
              </w:rPr>
              <w:t>203,571</w:t>
            </w:r>
          </w:p>
        </w:tc>
      </w:tr>
      <w:tr w:rsidR="008E54D3" w:rsidRPr="00947BC9" w:rsidTr="00351B1E">
        <w:trPr>
          <w:gridAfter w:val="5"/>
          <w:trHeight w:val="503"/>
        </w:trPr>
        <w:tc>
          <w:tcPr>
            <w:tcW w:w="0" w:type="auto"/>
          </w:tcPr>
          <w:p w:rsidR="008E54D3" w:rsidRPr="00947BC9" w:rsidRDefault="008E54D3" w:rsidP="00351B1E">
            <w:pPr>
              <w:rPr>
                <w:rFonts w:ascii="Times New Roman" w:hAnsi="Times New Roman" w:cs="Times New Roman"/>
                <w:sz w:val="20"/>
                <w:szCs w:val="20"/>
              </w:rPr>
            </w:pPr>
            <w:r w:rsidRPr="00947BC9">
              <w:rPr>
                <w:rFonts w:ascii="Times New Roman" w:hAnsi="Times New Roman" w:cs="Times New Roman"/>
                <w:sz w:val="20"/>
                <w:szCs w:val="20"/>
              </w:rPr>
              <w:t>BCR@15% DR</w:t>
            </w:r>
          </w:p>
        </w:tc>
        <w:tc>
          <w:tcPr>
            <w:tcW w:w="0" w:type="auto"/>
          </w:tcPr>
          <w:p w:rsidR="008E54D3" w:rsidRPr="00947BC9" w:rsidRDefault="008E54D3" w:rsidP="00351B1E">
            <w:pPr>
              <w:rPr>
                <w:rFonts w:ascii="Times New Roman" w:hAnsi="Times New Roman" w:cs="Times New Roman"/>
                <w:sz w:val="20"/>
                <w:szCs w:val="20"/>
              </w:rPr>
            </w:pPr>
            <w:r w:rsidRPr="00947BC9">
              <w:rPr>
                <w:rFonts w:ascii="Times New Roman" w:hAnsi="Times New Roman" w:cs="Times New Roman"/>
                <w:sz w:val="20"/>
                <w:szCs w:val="20"/>
              </w:rPr>
              <w:t>0.002</w:t>
            </w:r>
            <w:r>
              <w:rPr>
                <w:rFonts w:ascii="Times New Roman" w:hAnsi="Times New Roman" w:cs="Times New Roman"/>
                <w:sz w:val="20"/>
                <w:szCs w:val="20"/>
              </w:rPr>
              <w:t>4</w:t>
            </w:r>
          </w:p>
        </w:tc>
      </w:tr>
    </w:tbl>
    <w:p w:rsidR="008E54D3" w:rsidRPr="00947BC9" w:rsidRDefault="008E54D3" w:rsidP="008E54D3">
      <w:pPr>
        <w:spacing w:line="480" w:lineRule="auto"/>
        <w:rPr>
          <w:rFonts w:ascii="Times New Roman" w:hAnsi="Times New Roman" w:cs="Times New Roman"/>
          <w:sz w:val="24"/>
          <w:szCs w:val="24"/>
        </w:rPr>
      </w:pPr>
      <w:r w:rsidRPr="00947BC9">
        <w:rPr>
          <w:rFonts w:ascii="Times New Roman" w:hAnsi="Times New Roman" w:cs="Times New Roman"/>
          <w:sz w:val="24"/>
          <w:szCs w:val="24"/>
        </w:rPr>
        <w:t>Source: Author’s computation</w:t>
      </w:r>
    </w:p>
    <w:p w:rsidR="008E54D3" w:rsidRPr="00947BC9" w:rsidRDefault="008E54D3" w:rsidP="00742D44">
      <w:pPr>
        <w:spacing w:line="480" w:lineRule="auto"/>
        <w:jc w:val="both"/>
        <w:rPr>
          <w:rFonts w:ascii="Times New Roman" w:hAnsi="Times New Roman" w:cs="Times New Roman"/>
          <w:sz w:val="24"/>
          <w:szCs w:val="24"/>
        </w:rPr>
      </w:pPr>
      <w:r>
        <w:rPr>
          <w:rFonts w:ascii="Times New Roman" w:hAnsi="Times New Roman" w:cs="Times New Roman"/>
          <w:sz w:val="24"/>
          <w:szCs w:val="24"/>
        </w:rPr>
        <w:t>Table 3</w:t>
      </w:r>
      <w:r w:rsidRPr="00A23A84">
        <w:rPr>
          <w:rFonts w:ascii="Times New Roman" w:hAnsi="Times New Roman" w:cs="Times New Roman"/>
          <w:sz w:val="24"/>
          <w:szCs w:val="24"/>
        </w:rPr>
        <w:t xml:space="preserve"> </w:t>
      </w:r>
      <w:r>
        <w:rPr>
          <w:rFonts w:ascii="Times New Roman" w:hAnsi="Times New Roman" w:cs="Times New Roman"/>
          <w:sz w:val="24"/>
          <w:szCs w:val="24"/>
        </w:rPr>
        <w:t>displays</w:t>
      </w:r>
      <w:r w:rsidRPr="00A23A84">
        <w:rPr>
          <w:rFonts w:ascii="Times New Roman" w:hAnsi="Times New Roman" w:cs="Times New Roman"/>
          <w:sz w:val="24"/>
          <w:szCs w:val="24"/>
        </w:rPr>
        <w:t xml:space="preserve"> </w:t>
      </w:r>
      <w:r>
        <w:rPr>
          <w:rFonts w:ascii="Times New Roman" w:hAnsi="Times New Roman" w:cs="Times New Roman"/>
          <w:sz w:val="24"/>
          <w:szCs w:val="24"/>
        </w:rPr>
        <w:t>the benefit</w:t>
      </w:r>
      <w:r w:rsidRPr="00A23A84">
        <w:rPr>
          <w:rFonts w:ascii="Times New Roman" w:hAnsi="Times New Roman" w:cs="Times New Roman"/>
          <w:sz w:val="24"/>
          <w:szCs w:val="24"/>
        </w:rPr>
        <w:t xml:space="preserve"> and cost accruable in money terms at a 15% interest rate, to the utilization</w:t>
      </w:r>
      <w:r>
        <w:rPr>
          <w:rFonts w:ascii="Times New Roman" w:hAnsi="Times New Roman" w:cs="Times New Roman"/>
          <w:sz w:val="24"/>
          <w:szCs w:val="24"/>
        </w:rPr>
        <w:t xml:space="preserve"> of conventional sand casting iron ore production, for 5 years and evidence indicates that investing $13,772</w:t>
      </w:r>
      <w:r w:rsidRPr="00A23A84">
        <w:rPr>
          <w:rFonts w:ascii="Times New Roman" w:hAnsi="Times New Roman" w:cs="Times New Roman"/>
          <w:sz w:val="24"/>
          <w:szCs w:val="24"/>
        </w:rPr>
        <w:t xml:space="preserve"> in the conventional sand casting will yield anticipate</w:t>
      </w:r>
      <w:r>
        <w:rPr>
          <w:rFonts w:ascii="Times New Roman" w:hAnsi="Times New Roman" w:cs="Times New Roman"/>
          <w:sz w:val="24"/>
          <w:szCs w:val="24"/>
        </w:rPr>
        <w:t>d cash inflows of $467,599, $471,537, $475,571, 479,675, $483,746</w:t>
      </w:r>
      <w:r w:rsidRPr="00A23A84">
        <w:rPr>
          <w:rFonts w:ascii="Times New Roman" w:hAnsi="Times New Roman" w:cs="Times New Roman"/>
          <w:sz w:val="24"/>
          <w:szCs w:val="24"/>
        </w:rPr>
        <w:t xml:space="preserve"> respectively which is less than anticipa</w:t>
      </w:r>
      <w:r>
        <w:rPr>
          <w:rFonts w:ascii="Times New Roman" w:hAnsi="Times New Roman" w:cs="Times New Roman"/>
          <w:sz w:val="24"/>
          <w:szCs w:val="24"/>
        </w:rPr>
        <w:t>ted expenses of $197,195, $198,726, $200,312, $201,942</w:t>
      </w:r>
      <w:r w:rsidRPr="00A23A84">
        <w:rPr>
          <w:rFonts w:ascii="Times New Roman" w:hAnsi="Times New Roman" w:cs="Times New Roman"/>
          <w:sz w:val="24"/>
          <w:szCs w:val="24"/>
        </w:rPr>
        <w:t xml:space="preserve"> respectiv</w:t>
      </w:r>
      <w:r>
        <w:rPr>
          <w:rFonts w:ascii="Times New Roman" w:hAnsi="Times New Roman" w:cs="Times New Roman"/>
          <w:sz w:val="24"/>
          <w:szCs w:val="24"/>
        </w:rPr>
        <w:t>ely for a 5-year period</w:t>
      </w:r>
      <w:r w:rsidRPr="00A23A84">
        <w:rPr>
          <w:rFonts w:ascii="Times New Roman" w:hAnsi="Times New Roman" w:cs="Times New Roman"/>
          <w:sz w:val="24"/>
          <w:szCs w:val="24"/>
        </w:rPr>
        <w:t>.</w:t>
      </w:r>
      <w:r>
        <w:rPr>
          <w:rFonts w:ascii="Times New Roman" w:hAnsi="Times New Roman" w:cs="Times New Roman"/>
          <w:sz w:val="24"/>
          <w:szCs w:val="24"/>
        </w:rPr>
        <w:t xml:space="preserve"> </w:t>
      </w:r>
      <w:r w:rsidRPr="00A23A84">
        <w:rPr>
          <w:rFonts w:ascii="Times New Roman" w:hAnsi="Times New Roman" w:cs="Times New Roman"/>
          <w:sz w:val="24"/>
          <w:szCs w:val="24"/>
        </w:rPr>
        <w:t>The ratio of anticipated cash outflows over anticipated cash inflows, at a 15% i</w:t>
      </w:r>
      <w:r>
        <w:rPr>
          <w:rFonts w:ascii="Times New Roman" w:hAnsi="Times New Roman" w:cs="Times New Roman"/>
          <w:sz w:val="24"/>
          <w:szCs w:val="24"/>
        </w:rPr>
        <w:t>nterest rate results to 0.002</w:t>
      </w:r>
      <w:r w:rsidRPr="00A23A84">
        <w:rPr>
          <w:rFonts w:ascii="Times New Roman" w:hAnsi="Times New Roman" w:cs="Times New Roman"/>
          <w:sz w:val="24"/>
          <w:szCs w:val="24"/>
        </w:rPr>
        <w:t>4, which is less than 1.</w:t>
      </w:r>
      <w:r>
        <w:rPr>
          <w:rFonts w:ascii="Times New Roman" w:hAnsi="Times New Roman" w:cs="Times New Roman"/>
          <w:sz w:val="24"/>
          <w:szCs w:val="24"/>
        </w:rPr>
        <w:t xml:space="preserve"> </w:t>
      </w:r>
      <w:r w:rsidRPr="00A23A84">
        <w:rPr>
          <w:rFonts w:ascii="Times New Roman" w:hAnsi="Times New Roman" w:cs="Times New Roman"/>
          <w:sz w:val="24"/>
          <w:szCs w:val="24"/>
        </w:rPr>
        <w:t>In effect, the estimated cash inflows generated, before tax from the sales of iron ore will be insufficient to cover anticipated expenses from the utilization of conventional sand cas</w:t>
      </w:r>
      <w:r>
        <w:rPr>
          <w:rFonts w:ascii="Times New Roman" w:hAnsi="Times New Roman" w:cs="Times New Roman"/>
          <w:sz w:val="24"/>
          <w:szCs w:val="24"/>
        </w:rPr>
        <w:t>ting, for the projected period.</w:t>
      </w:r>
    </w:p>
    <w:p w:rsidR="008E54D3" w:rsidRPr="00431D83" w:rsidRDefault="008E54D3" w:rsidP="008E54D3">
      <w:pPr>
        <w:pStyle w:val="NoSpacing"/>
        <w:rPr>
          <w:rFonts w:ascii="Times New Roman" w:hAnsi="Times New Roman" w:cs="Times New Roman"/>
          <w:sz w:val="24"/>
          <w:szCs w:val="24"/>
        </w:rPr>
      </w:pPr>
      <w:r w:rsidRPr="00431D83">
        <w:rPr>
          <w:rFonts w:ascii="Times New Roman" w:hAnsi="Times New Roman" w:cs="Times New Roman"/>
          <w:sz w:val="24"/>
          <w:szCs w:val="24"/>
        </w:rPr>
        <w:t>Table. 4: Benefit-cost ratio of iron ore production (</w:t>
      </w:r>
      <w:r>
        <w:rPr>
          <w:rFonts w:ascii="Times New Roman" w:hAnsi="Times New Roman" w:cs="Times New Roman"/>
          <w:sz w:val="24"/>
          <w:szCs w:val="24"/>
        </w:rPr>
        <w:t>spare part importation) for 5</w:t>
      </w:r>
      <w:r w:rsidRPr="00431D83">
        <w:rPr>
          <w:rFonts w:ascii="Times New Roman" w:hAnsi="Times New Roman" w:cs="Times New Roman"/>
          <w:sz w:val="24"/>
          <w:szCs w:val="24"/>
        </w:rPr>
        <w:t xml:space="preserve"> years in US’ ($)    </w:t>
      </w:r>
    </w:p>
    <w:tbl>
      <w:tblPr>
        <w:tblStyle w:val="TableGrid"/>
        <w:tblW w:w="0" w:type="auto"/>
        <w:tblInd w:w="-5" w:type="dxa"/>
        <w:tblLayout w:type="fixed"/>
        <w:tblLook w:val="04A0"/>
      </w:tblPr>
      <w:tblGrid>
        <w:gridCol w:w="1155"/>
        <w:gridCol w:w="1053"/>
        <w:gridCol w:w="1055"/>
        <w:gridCol w:w="1347"/>
        <w:gridCol w:w="1546"/>
        <w:gridCol w:w="1546"/>
        <w:gridCol w:w="1546"/>
      </w:tblGrid>
      <w:tr w:rsidR="008E54D3" w:rsidRPr="00947BC9" w:rsidTr="00351B1E">
        <w:tc>
          <w:tcPr>
            <w:tcW w:w="1155" w:type="dxa"/>
          </w:tcPr>
          <w:p w:rsidR="008E54D3" w:rsidRPr="00947BC9" w:rsidRDefault="008E54D3" w:rsidP="00351B1E">
            <w:pPr>
              <w:rPr>
                <w:rFonts w:ascii="Times New Roman" w:hAnsi="Times New Roman" w:cs="Times New Roman"/>
              </w:rPr>
            </w:pPr>
            <w:r w:rsidRPr="00947BC9">
              <w:rPr>
                <w:rFonts w:ascii="Times New Roman" w:hAnsi="Times New Roman" w:cs="Times New Roman"/>
              </w:rPr>
              <w:t>Years</w:t>
            </w:r>
          </w:p>
        </w:tc>
        <w:tc>
          <w:tcPr>
            <w:tcW w:w="1053" w:type="dxa"/>
          </w:tcPr>
          <w:p w:rsidR="008E54D3" w:rsidRPr="00947BC9" w:rsidRDefault="008E54D3" w:rsidP="00351B1E">
            <w:pPr>
              <w:rPr>
                <w:rFonts w:ascii="Times New Roman" w:hAnsi="Times New Roman" w:cs="Times New Roman"/>
              </w:rPr>
            </w:pPr>
            <w:r w:rsidRPr="00947BC9">
              <w:rPr>
                <w:rFonts w:ascii="Times New Roman" w:hAnsi="Times New Roman" w:cs="Times New Roman"/>
              </w:rPr>
              <w:t xml:space="preserve">Start of 2017 </w:t>
            </w:r>
          </w:p>
        </w:tc>
        <w:tc>
          <w:tcPr>
            <w:tcW w:w="1055" w:type="dxa"/>
          </w:tcPr>
          <w:p w:rsidR="008E54D3" w:rsidRPr="00947BC9" w:rsidRDefault="008E54D3" w:rsidP="00351B1E">
            <w:pPr>
              <w:rPr>
                <w:rFonts w:ascii="Times New Roman" w:hAnsi="Times New Roman" w:cs="Times New Roman"/>
              </w:rPr>
            </w:pPr>
            <w:r w:rsidRPr="00947BC9">
              <w:rPr>
                <w:rFonts w:ascii="Times New Roman" w:hAnsi="Times New Roman" w:cs="Times New Roman"/>
              </w:rPr>
              <w:t>2017</w:t>
            </w:r>
          </w:p>
        </w:tc>
        <w:tc>
          <w:tcPr>
            <w:tcW w:w="1347" w:type="dxa"/>
          </w:tcPr>
          <w:p w:rsidR="008E54D3" w:rsidRPr="00947BC9" w:rsidRDefault="008E54D3" w:rsidP="00351B1E">
            <w:pPr>
              <w:rPr>
                <w:rFonts w:ascii="Times New Roman" w:hAnsi="Times New Roman" w:cs="Times New Roman"/>
              </w:rPr>
            </w:pPr>
            <w:r w:rsidRPr="00947BC9">
              <w:rPr>
                <w:rFonts w:ascii="Times New Roman" w:hAnsi="Times New Roman" w:cs="Times New Roman"/>
              </w:rPr>
              <w:t>2018</w:t>
            </w:r>
          </w:p>
        </w:tc>
        <w:tc>
          <w:tcPr>
            <w:tcW w:w="1546" w:type="dxa"/>
          </w:tcPr>
          <w:p w:rsidR="008E54D3" w:rsidRPr="00947BC9" w:rsidRDefault="008E54D3" w:rsidP="00351B1E">
            <w:pPr>
              <w:rPr>
                <w:rFonts w:ascii="Times New Roman" w:hAnsi="Times New Roman" w:cs="Times New Roman"/>
              </w:rPr>
            </w:pPr>
            <w:r w:rsidRPr="00947BC9">
              <w:rPr>
                <w:rFonts w:ascii="Times New Roman" w:hAnsi="Times New Roman" w:cs="Times New Roman"/>
              </w:rPr>
              <w:t>2019</w:t>
            </w:r>
          </w:p>
        </w:tc>
        <w:tc>
          <w:tcPr>
            <w:tcW w:w="1546" w:type="dxa"/>
          </w:tcPr>
          <w:p w:rsidR="008E54D3" w:rsidRPr="00947BC9" w:rsidRDefault="008E54D3" w:rsidP="00351B1E">
            <w:pPr>
              <w:rPr>
                <w:rFonts w:ascii="Times New Roman" w:hAnsi="Times New Roman" w:cs="Times New Roman"/>
              </w:rPr>
            </w:pPr>
            <w:r w:rsidRPr="00947BC9">
              <w:rPr>
                <w:rFonts w:ascii="Times New Roman" w:hAnsi="Times New Roman" w:cs="Times New Roman"/>
              </w:rPr>
              <w:t>2020</w:t>
            </w:r>
          </w:p>
        </w:tc>
        <w:tc>
          <w:tcPr>
            <w:tcW w:w="1546" w:type="dxa"/>
          </w:tcPr>
          <w:p w:rsidR="008E54D3" w:rsidRPr="00947BC9" w:rsidRDefault="008E54D3" w:rsidP="00351B1E">
            <w:pPr>
              <w:rPr>
                <w:rFonts w:ascii="Times New Roman" w:hAnsi="Times New Roman" w:cs="Times New Roman"/>
              </w:rPr>
            </w:pPr>
            <w:r w:rsidRPr="00947BC9">
              <w:rPr>
                <w:rFonts w:ascii="Times New Roman" w:hAnsi="Times New Roman" w:cs="Times New Roman"/>
              </w:rPr>
              <w:t>2021</w:t>
            </w:r>
          </w:p>
        </w:tc>
      </w:tr>
      <w:tr w:rsidR="008E54D3" w:rsidRPr="00947BC9" w:rsidTr="00351B1E">
        <w:tc>
          <w:tcPr>
            <w:tcW w:w="1155" w:type="dxa"/>
          </w:tcPr>
          <w:p w:rsidR="008E54D3" w:rsidRPr="00947BC9" w:rsidRDefault="008E54D3" w:rsidP="00351B1E">
            <w:pPr>
              <w:rPr>
                <w:rFonts w:ascii="Times New Roman" w:hAnsi="Times New Roman" w:cs="Times New Roman"/>
              </w:rPr>
            </w:pPr>
            <w:r w:rsidRPr="00947BC9">
              <w:rPr>
                <w:rFonts w:ascii="Times New Roman" w:hAnsi="Times New Roman" w:cs="Times New Roman"/>
              </w:rPr>
              <w:t>Initial capital</w:t>
            </w:r>
          </w:p>
        </w:tc>
        <w:tc>
          <w:tcPr>
            <w:tcW w:w="1053" w:type="dxa"/>
          </w:tcPr>
          <w:p w:rsidR="008E54D3" w:rsidRPr="00947BC9" w:rsidRDefault="008E54D3" w:rsidP="00351B1E">
            <w:pPr>
              <w:rPr>
                <w:rFonts w:ascii="Times New Roman" w:hAnsi="Times New Roman" w:cs="Times New Roman"/>
              </w:rPr>
            </w:pPr>
            <w:r>
              <w:rPr>
                <w:rFonts w:ascii="Times New Roman" w:hAnsi="Times New Roman" w:cs="Times New Roman"/>
              </w:rPr>
              <w:t>(15,929</w:t>
            </w:r>
            <w:r w:rsidRPr="00947BC9">
              <w:rPr>
                <w:rFonts w:ascii="Times New Roman" w:hAnsi="Times New Roman" w:cs="Times New Roman"/>
              </w:rPr>
              <w:t>)</w:t>
            </w:r>
          </w:p>
        </w:tc>
        <w:tc>
          <w:tcPr>
            <w:tcW w:w="1055" w:type="dxa"/>
          </w:tcPr>
          <w:p w:rsidR="008E54D3" w:rsidRPr="00947BC9" w:rsidRDefault="008E54D3" w:rsidP="00351B1E">
            <w:pPr>
              <w:rPr>
                <w:rFonts w:ascii="Times New Roman" w:hAnsi="Times New Roman" w:cs="Times New Roman"/>
              </w:rPr>
            </w:pPr>
            <w:r w:rsidRPr="00947BC9">
              <w:rPr>
                <w:rFonts w:ascii="Times New Roman" w:hAnsi="Times New Roman" w:cs="Times New Roman"/>
              </w:rPr>
              <w:t>-</w:t>
            </w:r>
          </w:p>
        </w:tc>
        <w:tc>
          <w:tcPr>
            <w:tcW w:w="1347" w:type="dxa"/>
          </w:tcPr>
          <w:p w:rsidR="008E54D3" w:rsidRPr="00947BC9" w:rsidRDefault="008E54D3" w:rsidP="00351B1E">
            <w:pPr>
              <w:rPr>
                <w:rFonts w:ascii="Times New Roman" w:hAnsi="Times New Roman" w:cs="Times New Roman"/>
              </w:rPr>
            </w:pPr>
            <w:r w:rsidRPr="00947BC9">
              <w:rPr>
                <w:rFonts w:ascii="Times New Roman" w:hAnsi="Times New Roman" w:cs="Times New Roman"/>
              </w:rPr>
              <w:t>-</w:t>
            </w:r>
          </w:p>
        </w:tc>
        <w:tc>
          <w:tcPr>
            <w:tcW w:w="1546" w:type="dxa"/>
          </w:tcPr>
          <w:p w:rsidR="008E54D3" w:rsidRPr="00947BC9" w:rsidRDefault="008E54D3" w:rsidP="00351B1E">
            <w:pPr>
              <w:rPr>
                <w:rFonts w:ascii="Times New Roman" w:hAnsi="Times New Roman" w:cs="Times New Roman"/>
              </w:rPr>
            </w:pPr>
            <w:r w:rsidRPr="00947BC9">
              <w:rPr>
                <w:rFonts w:ascii="Times New Roman" w:hAnsi="Times New Roman" w:cs="Times New Roman"/>
              </w:rPr>
              <w:t>-</w:t>
            </w:r>
          </w:p>
        </w:tc>
        <w:tc>
          <w:tcPr>
            <w:tcW w:w="1546" w:type="dxa"/>
          </w:tcPr>
          <w:p w:rsidR="008E54D3" w:rsidRPr="00947BC9" w:rsidRDefault="008E54D3" w:rsidP="00351B1E">
            <w:pPr>
              <w:rPr>
                <w:rFonts w:ascii="Times New Roman" w:hAnsi="Times New Roman" w:cs="Times New Roman"/>
              </w:rPr>
            </w:pPr>
            <w:r w:rsidRPr="00947BC9">
              <w:rPr>
                <w:rFonts w:ascii="Times New Roman" w:hAnsi="Times New Roman" w:cs="Times New Roman"/>
              </w:rPr>
              <w:t>-</w:t>
            </w:r>
          </w:p>
        </w:tc>
        <w:tc>
          <w:tcPr>
            <w:tcW w:w="1546" w:type="dxa"/>
          </w:tcPr>
          <w:p w:rsidR="008E54D3" w:rsidRPr="00947BC9" w:rsidRDefault="008E54D3" w:rsidP="00351B1E">
            <w:pPr>
              <w:rPr>
                <w:rFonts w:ascii="Times New Roman" w:hAnsi="Times New Roman" w:cs="Times New Roman"/>
              </w:rPr>
            </w:pPr>
            <w:r w:rsidRPr="00947BC9">
              <w:rPr>
                <w:rFonts w:ascii="Times New Roman" w:hAnsi="Times New Roman" w:cs="Times New Roman"/>
              </w:rPr>
              <w:t>-</w:t>
            </w:r>
          </w:p>
        </w:tc>
      </w:tr>
      <w:tr w:rsidR="008E54D3" w:rsidRPr="00947BC9" w:rsidTr="00351B1E">
        <w:tc>
          <w:tcPr>
            <w:tcW w:w="1155" w:type="dxa"/>
          </w:tcPr>
          <w:p w:rsidR="008E54D3" w:rsidRPr="00947BC9" w:rsidRDefault="008E54D3" w:rsidP="00351B1E">
            <w:pPr>
              <w:rPr>
                <w:rFonts w:ascii="Times New Roman" w:hAnsi="Times New Roman" w:cs="Times New Roman"/>
              </w:rPr>
            </w:pPr>
            <w:r w:rsidRPr="00947BC9">
              <w:rPr>
                <w:rFonts w:ascii="Times New Roman" w:hAnsi="Times New Roman" w:cs="Times New Roman"/>
              </w:rPr>
              <w:t>Cash inflows</w:t>
            </w:r>
          </w:p>
        </w:tc>
        <w:tc>
          <w:tcPr>
            <w:tcW w:w="1053" w:type="dxa"/>
          </w:tcPr>
          <w:p w:rsidR="008E54D3" w:rsidRPr="00947BC9" w:rsidRDefault="008E54D3" w:rsidP="00351B1E">
            <w:pPr>
              <w:rPr>
                <w:rFonts w:ascii="Times New Roman" w:hAnsi="Times New Roman" w:cs="Times New Roman"/>
              </w:rPr>
            </w:pPr>
            <w:r w:rsidRPr="00947BC9">
              <w:rPr>
                <w:rFonts w:ascii="Times New Roman" w:hAnsi="Times New Roman" w:cs="Times New Roman"/>
              </w:rPr>
              <w:t>-</w:t>
            </w:r>
          </w:p>
        </w:tc>
        <w:tc>
          <w:tcPr>
            <w:tcW w:w="1055" w:type="dxa"/>
          </w:tcPr>
          <w:p w:rsidR="008E54D3" w:rsidRPr="00947BC9" w:rsidRDefault="008E54D3" w:rsidP="00351B1E">
            <w:pPr>
              <w:rPr>
                <w:rFonts w:ascii="Times New Roman" w:hAnsi="Times New Roman" w:cs="Times New Roman"/>
              </w:rPr>
            </w:pPr>
            <w:r>
              <w:rPr>
                <w:rFonts w:ascii="Times New Roman" w:hAnsi="Times New Roman" w:cs="Times New Roman"/>
              </w:rPr>
              <w:t>537,717</w:t>
            </w:r>
          </w:p>
        </w:tc>
        <w:tc>
          <w:tcPr>
            <w:tcW w:w="1347" w:type="dxa"/>
          </w:tcPr>
          <w:p w:rsidR="008E54D3" w:rsidRPr="00947BC9" w:rsidRDefault="008E54D3" w:rsidP="00351B1E">
            <w:pPr>
              <w:rPr>
                <w:rFonts w:ascii="Times New Roman" w:hAnsi="Times New Roman" w:cs="Times New Roman"/>
              </w:rPr>
            </w:pPr>
            <w:r>
              <w:rPr>
                <w:rFonts w:ascii="Times New Roman" w:hAnsi="Times New Roman" w:cs="Times New Roman"/>
              </w:rPr>
              <w:t>623,644</w:t>
            </w:r>
          </w:p>
        </w:tc>
        <w:tc>
          <w:tcPr>
            <w:tcW w:w="1546" w:type="dxa"/>
          </w:tcPr>
          <w:p w:rsidR="008E54D3" w:rsidRPr="00947BC9" w:rsidRDefault="008E54D3" w:rsidP="00351B1E">
            <w:pPr>
              <w:rPr>
                <w:rFonts w:ascii="Times New Roman" w:hAnsi="Times New Roman" w:cs="Times New Roman"/>
              </w:rPr>
            </w:pPr>
            <w:r>
              <w:rPr>
                <w:rFonts w:ascii="Times New Roman" w:hAnsi="Times New Roman" w:cs="Times New Roman"/>
              </w:rPr>
              <w:t>723,303</w:t>
            </w:r>
          </w:p>
        </w:tc>
        <w:tc>
          <w:tcPr>
            <w:tcW w:w="1546" w:type="dxa"/>
          </w:tcPr>
          <w:p w:rsidR="008E54D3" w:rsidRPr="00947BC9" w:rsidRDefault="008E54D3" w:rsidP="00351B1E">
            <w:pPr>
              <w:rPr>
                <w:rFonts w:ascii="Times New Roman" w:hAnsi="Times New Roman" w:cs="Times New Roman"/>
              </w:rPr>
            </w:pPr>
            <w:r>
              <w:rPr>
                <w:rFonts w:ascii="Times New Roman" w:hAnsi="Times New Roman" w:cs="Times New Roman"/>
              </w:rPr>
              <w:t>838,887</w:t>
            </w:r>
          </w:p>
        </w:tc>
        <w:tc>
          <w:tcPr>
            <w:tcW w:w="1546" w:type="dxa"/>
          </w:tcPr>
          <w:p w:rsidR="008E54D3" w:rsidRPr="00947BC9" w:rsidRDefault="008E54D3" w:rsidP="00351B1E">
            <w:pPr>
              <w:rPr>
                <w:rFonts w:ascii="Times New Roman" w:hAnsi="Times New Roman" w:cs="Times New Roman"/>
              </w:rPr>
            </w:pPr>
            <w:r>
              <w:rPr>
                <w:rFonts w:ascii="Times New Roman" w:hAnsi="Times New Roman" w:cs="Times New Roman"/>
              </w:rPr>
              <w:t>972,941</w:t>
            </w:r>
          </w:p>
        </w:tc>
      </w:tr>
      <w:tr w:rsidR="008E54D3" w:rsidRPr="00947BC9" w:rsidTr="00351B1E">
        <w:tc>
          <w:tcPr>
            <w:tcW w:w="1155" w:type="dxa"/>
          </w:tcPr>
          <w:p w:rsidR="008E54D3" w:rsidRPr="00947BC9" w:rsidRDefault="008E54D3" w:rsidP="00351B1E">
            <w:pPr>
              <w:rPr>
                <w:rFonts w:ascii="Times New Roman" w:hAnsi="Times New Roman" w:cs="Times New Roman"/>
              </w:rPr>
            </w:pPr>
            <w:r w:rsidRPr="00947BC9">
              <w:rPr>
                <w:rFonts w:ascii="Times New Roman" w:hAnsi="Times New Roman" w:cs="Times New Roman"/>
              </w:rPr>
              <w:t>Cash inflows</w:t>
            </w:r>
          </w:p>
          <w:p w:rsidR="008E54D3" w:rsidRPr="00947BC9" w:rsidRDefault="008E54D3" w:rsidP="00351B1E">
            <w:pPr>
              <w:rPr>
                <w:rFonts w:ascii="Times New Roman" w:hAnsi="Times New Roman" w:cs="Times New Roman"/>
              </w:rPr>
            </w:pPr>
            <w:r w:rsidRPr="00947BC9">
              <w:rPr>
                <w:rFonts w:ascii="Times New Roman" w:hAnsi="Times New Roman" w:cs="Times New Roman"/>
              </w:rPr>
              <w:t>@</w:t>
            </w:r>
          </w:p>
          <w:p w:rsidR="008E54D3" w:rsidRPr="00947BC9" w:rsidRDefault="008E54D3" w:rsidP="00351B1E">
            <w:pPr>
              <w:rPr>
                <w:rFonts w:ascii="Times New Roman" w:hAnsi="Times New Roman" w:cs="Times New Roman"/>
              </w:rPr>
            </w:pPr>
            <w:r w:rsidRPr="00947BC9">
              <w:rPr>
                <w:rFonts w:ascii="Times New Roman" w:hAnsi="Times New Roman" w:cs="Times New Roman"/>
              </w:rPr>
              <w:t>15%DR</w:t>
            </w:r>
          </w:p>
        </w:tc>
        <w:tc>
          <w:tcPr>
            <w:tcW w:w="1053" w:type="dxa"/>
          </w:tcPr>
          <w:p w:rsidR="008E54D3" w:rsidRPr="00947BC9" w:rsidRDefault="008E54D3" w:rsidP="00351B1E">
            <w:pPr>
              <w:rPr>
                <w:rFonts w:ascii="Times New Roman" w:hAnsi="Times New Roman" w:cs="Times New Roman"/>
              </w:rPr>
            </w:pPr>
            <w:r w:rsidRPr="00947BC9">
              <w:rPr>
                <w:rFonts w:ascii="Times New Roman" w:hAnsi="Times New Roman" w:cs="Times New Roman"/>
              </w:rPr>
              <w:t>1</w:t>
            </w:r>
          </w:p>
        </w:tc>
        <w:tc>
          <w:tcPr>
            <w:tcW w:w="1055" w:type="dxa"/>
          </w:tcPr>
          <w:p w:rsidR="008E54D3" w:rsidRPr="00947BC9" w:rsidRDefault="008E54D3" w:rsidP="00351B1E">
            <w:pPr>
              <w:rPr>
                <w:rFonts w:ascii="Times New Roman" w:hAnsi="Times New Roman" w:cs="Times New Roman"/>
              </w:rPr>
            </w:pPr>
            <w:r w:rsidRPr="00947BC9">
              <w:rPr>
                <w:rFonts w:ascii="Times New Roman" w:hAnsi="Times New Roman" w:cs="Times New Roman"/>
              </w:rPr>
              <w:t>0.8696</w:t>
            </w:r>
          </w:p>
        </w:tc>
        <w:tc>
          <w:tcPr>
            <w:tcW w:w="1347" w:type="dxa"/>
          </w:tcPr>
          <w:p w:rsidR="008E54D3" w:rsidRPr="00947BC9" w:rsidRDefault="008E54D3" w:rsidP="00351B1E">
            <w:pPr>
              <w:rPr>
                <w:rFonts w:ascii="Times New Roman" w:hAnsi="Times New Roman" w:cs="Times New Roman"/>
              </w:rPr>
            </w:pPr>
            <w:r w:rsidRPr="00947BC9">
              <w:rPr>
                <w:rFonts w:ascii="Times New Roman" w:hAnsi="Times New Roman" w:cs="Times New Roman"/>
              </w:rPr>
              <w:t>0.7561</w:t>
            </w:r>
          </w:p>
        </w:tc>
        <w:tc>
          <w:tcPr>
            <w:tcW w:w="1546" w:type="dxa"/>
          </w:tcPr>
          <w:p w:rsidR="008E54D3" w:rsidRPr="00947BC9" w:rsidRDefault="008E54D3" w:rsidP="00351B1E">
            <w:pPr>
              <w:rPr>
                <w:rFonts w:ascii="Times New Roman" w:hAnsi="Times New Roman" w:cs="Times New Roman"/>
              </w:rPr>
            </w:pPr>
            <w:r w:rsidRPr="00947BC9">
              <w:rPr>
                <w:rFonts w:ascii="Times New Roman" w:hAnsi="Times New Roman" w:cs="Times New Roman"/>
              </w:rPr>
              <w:t>0.6575</w:t>
            </w:r>
          </w:p>
        </w:tc>
        <w:tc>
          <w:tcPr>
            <w:tcW w:w="1546" w:type="dxa"/>
          </w:tcPr>
          <w:p w:rsidR="008E54D3" w:rsidRPr="00947BC9" w:rsidRDefault="008E54D3" w:rsidP="00351B1E">
            <w:pPr>
              <w:rPr>
                <w:rFonts w:ascii="Times New Roman" w:hAnsi="Times New Roman" w:cs="Times New Roman"/>
              </w:rPr>
            </w:pPr>
            <w:r w:rsidRPr="00947BC9">
              <w:rPr>
                <w:rFonts w:ascii="Times New Roman" w:hAnsi="Times New Roman" w:cs="Times New Roman"/>
              </w:rPr>
              <w:t>0.5718</w:t>
            </w:r>
          </w:p>
        </w:tc>
        <w:tc>
          <w:tcPr>
            <w:tcW w:w="1546" w:type="dxa"/>
          </w:tcPr>
          <w:p w:rsidR="008E54D3" w:rsidRPr="00947BC9" w:rsidRDefault="008E54D3" w:rsidP="00351B1E">
            <w:pPr>
              <w:rPr>
                <w:rFonts w:ascii="Times New Roman" w:hAnsi="Times New Roman" w:cs="Times New Roman"/>
              </w:rPr>
            </w:pPr>
            <w:r w:rsidRPr="00947BC9">
              <w:rPr>
                <w:rFonts w:ascii="Times New Roman" w:hAnsi="Times New Roman" w:cs="Times New Roman"/>
              </w:rPr>
              <w:t>0.4972</w:t>
            </w:r>
          </w:p>
        </w:tc>
      </w:tr>
      <w:tr w:rsidR="008E54D3" w:rsidRPr="00947BC9" w:rsidTr="00351B1E">
        <w:tc>
          <w:tcPr>
            <w:tcW w:w="1155" w:type="dxa"/>
          </w:tcPr>
          <w:p w:rsidR="008E54D3" w:rsidRPr="00947BC9" w:rsidRDefault="008E54D3" w:rsidP="00351B1E">
            <w:pPr>
              <w:rPr>
                <w:rFonts w:ascii="Times New Roman" w:hAnsi="Times New Roman" w:cs="Times New Roman"/>
              </w:rPr>
            </w:pPr>
            <w:r w:rsidRPr="00947BC9">
              <w:rPr>
                <w:rFonts w:ascii="Times New Roman" w:hAnsi="Times New Roman" w:cs="Times New Roman"/>
              </w:rPr>
              <w:t xml:space="preserve">PV </w:t>
            </w:r>
          </w:p>
          <w:p w:rsidR="008E54D3" w:rsidRPr="00947BC9" w:rsidRDefault="008E54D3" w:rsidP="00351B1E">
            <w:pPr>
              <w:rPr>
                <w:rFonts w:ascii="Times New Roman" w:hAnsi="Times New Roman" w:cs="Times New Roman"/>
              </w:rPr>
            </w:pPr>
            <w:r w:rsidRPr="00947BC9">
              <w:rPr>
                <w:rFonts w:ascii="Times New Roman" w:hAnsi="Times New Roman" w:cs="Times New Roman"/>
              </w:rPr>
              <w:t>cash inflows</w:t>
            </w:r>
          </w:p>
        </w:tc>
        <w:tc>
          <w:tcPr>
            <w:tcW w:w="1053" w:type="dxa"/>
          </w:tcPr>
          <w:p w:rsidR="008E54D3" w:rsidRPr="00947BC9" w:rsidRDefault="008E54D3" w:rsidP="00351B1E">
            <w:pPr>
              <w:rPr>
                <w:rFonts w:ascii="Times New Roman" w:hAnsi="Times New Roman" w:cs="Times New Roman"/>
              </w:rPr>
            </w:pPr>
            <w:r w:rsidRPr="00947BC9">
              <w:rPr>
                <w:rFonts w:ascii="Times New Roman" w:hAnsi="Times New Roman" w:cs="Times New Roman"/>
              </w:rPr>
              <w:t>-</w:t>
            </w:r>
          </w:p>
        </w:tc>
        <w:tc>
          <w:tcPr>
            <w:tcW w:w="1055" w:type="dxa"/>
          </w:tcPr>
          <w:p w:rsidR="008E54D3" w:rsidRPr="00947BC9" w:rsidRDefault="008E54D3" w:rsidP="00351B1E">
            <w:pPr>
              <w:rPr>
                <w:rFonts w:ascii="Times New Roman" w:hAnsi="Times New Roman" w:cs="Times New Roman"/>
              </w:rPr>
            </w:pPr>
            <w:r>
              <w:rPr>
                <w:rFonts w:ascii="Times New Roman" w:hAnsi="Times New Roman" w:cs="Times New Roman"/>
              </w:rPr>
              <w:t>467,599</w:t>
            </w:r>
          </w:p>
        </w:tc>
        <w:tc>
          <w:tcPr>
            <w:tcW w:w="1347" w:type="dxa"/>
          </w:tcPr>
          <w:p w:rsidR="008E54D3" w:rsidRPr="00947BC9" w:rsidRDefault="008E54D3" w:rsidP="00351B1E">
            <w:pPr>
              <w:rPr>
                <w:rFonts w:ascii="Times New Roman" w:hAnsi="Times New Roman" w:cs="Times New Roman"/>
              </w:rPr>
            </w:pPr>
            <w:r>
              <w:rPr>
                <w:rFonts w:ascii="Times New Roman" w:hAnsi="Times New Roman" w:cs="Times New Roman"/>
              </w:rPr>
              <w:t>471,537</w:t>
            </w:r>
          </w:p>
        </w:tc>
        <w:tc>
          <w:tcPr>
            <w:tcW w:w="1546" w:type="dxa"/>
          </w:tcPr>
          <w:p w:rsidR="008E54D3" w:rsidRPr="00947BC9" w:rsidRDefault="008E54D3" w:rsidP="00351B1E">
            <w:pPr>
              <w:rPr>
                <w:rFonts w:ascii="Times New Roman" w:hAnsi="Times New Roman" w:cs="Times New Roman"/>
              </w:rPr>
            </w:pPr>
            <w:r>
              <w:rPr>
                <w:rFonts w:ascii="Times New Roman" w:hAnsi="Times New Roman" w:cs="Times New Roman"/>
              </w:rPr>
              <w:t>475,571</w:t>
            </w:r>
          </w:p>
        </w:tc>
        <w:tc>
          <w:tcPr>
            <w:tcW w:w="1546" w:type="dxa"/>
          </w:tcPr>
          <w:p w:rsidR="008E54D3" w:rsidRPr="00947BC9" w:rsidRDefault="008E54D3" w:rsidP="00351B1E">
            <w:pPr>
              <w:rPr>
                <w:rFonts w:ascii="Times New Roman" w:hAnsi="Times New Roman" w:cs="Times New Roman"/>
              </w:rPr>
            </w:pPr>
            <w:r>
              <w:rPr>
                <w:rFonts w:ascii="Times New Roman" w:hAnsi="Times New Roman" w:cs="Times New Roman"/>
              </w:rPr>
              <w:t>479,675</w:t>
            </w:r>
          </w:p>
        </w:tc>
        <w:tc>
          <w:tcPr>
            <w:tcW w:w="1546" w:type="dxa"/>
          </w:tcPr>
          <w:p w:rsidR="008E54D3" w:rsidRPr="00947BC9" w:rsidRDefault="008E54D3" w:rsidP="00351B1E">
            <w:pPr>
              <w:rPr>
                <w:rFonts w:ascii="Times New Roman" w:hAnsi="Times New Roman" w:cs="Times New Roman"/>
              </w:rPr>
            </w:pPr>
            <w:r>
              <w:rPr>
                <w:rFonts w:ascii="Times New Roman" w:hAnsi="Times New Roman" w:cs="Times New Roman"/>
              </w:rPr>
              <w:t>483,746</w:t>
            </w:r>
          </w:p>
        </w:tc>
      </w:tr>
      <w:tr w:rsidR="008E54D3" w:rsidRPr="00947BC9" w:rsidTr="00351B1E">
        <w:tc>
          <w:tcPr>
            <w:tcW w:w="1155" w:type="dxa"/>
          </w:tcPr>
          <w:p w:rsidR="008E54D3" w:rsidRPr="00947BC9" w:rsidRDefault="008E54D3" w:rsidP="00351B1E">
            <w:pPr>
              <w:rPr>
                <w:rFonts w:ascii="Times New Roman" w:hAnsi="Times New Roman" w:cs="Times New Roman"/>
              </w:rPr>
            </w:pPr>
            <w:r w:rsidRPr="00947BC9">
              <w:rPr>
                <w:rFonts w:ascii="Times New Roman" w:hAnsi="Times New Roman" w:cs="Times New Roman"/>
              </w:rPr>
              <w:t xml:space="preserve">Cash </w:t>
            </w:r>
          </w:p>
          <w:p w:rsidR="008E54D3" w:rsidRPr="00947BC9" w:rsidRDefault="008E54D3" w:rsidP="00351B1E">
            <w:pPr>
              <w:rPr>
                <w:rFonts w:ascii="Times New Roman" w:hAnsi="Times New Roman" w:cs="Times New Roman"/>
              </w:rPr>
            </w:pPr>
            <w:r>
              <w:rPr>
                <w:rFonts w:ascii="Times New Roman" w:hAnsi="Times New Roman" w:cs="Times New Roman"/>
              </w:rPr>
              <w:t>Outflow</w:t>
            </w:r>
          </w:p>
        </w:tc>
        <w:tc>
          <w:tcPr>
            <w:tcW w:w="1053" w:type="dxa"/>
          </w:tcPr>
          <w:p w:rsidR="008E54D3" w:rsidRPr="00947BC9" w:rsidRDefault="008E54D3" w:rsidP="00351B1E">
            <w:pPr>
              <w:rPr>
                <w:rFonts w:ascii="Times New Roman" w:hAnsi="Times New Roman" w:cs="Times New Roman"/>
              </w:rPr>
            </w:pPr>
          </w:p>
        </w:tc>
        <w:tc>
          <w:tcPr>
            <w:tcW w:w="1055" w:type="dxa"/>
          </w:tcPr>
          <w:p w:rsidR="008E54D3" w:rsidRPr="00947BC9" w:rsidRDefault="008E54D3" w:rsidP="00351B1E">
            <w:pPr>
              <w:rPr>
                <w:rFonts w:ascii="Times New Roman" w:hAnsi="Times New Roman" w:cs="Times New Roman"/>
              </w:rPr>
            </w:pPr>
            <w:r>
              <w:rPr>
                <w:rFonts w:ascii="Times New Roman" w:hAnsi="Times New Roman" w:cs="Times New Roman"/>
              </w:rPr>
              <w:t>226,765</w:t>
            </w:r>
          </w:p>
        </w:tc>
        <w:tc>
          <w:tcPr>
            <w:tcW w:w="1347" w:type="dxa"/>
          </w:tcPr>
          <w:p w:rsidR="008E54D3" w:rsidRPr="00947BC9" w:rsidRDefault="008E54D3" w:rsidP="00351B1E">
            <w:pPr>
              <w:rPr>
                <w:rFonts w:ascii="Times New Roman" w:hAnsi="Times New Roman" w:cs="Times New Roman"/>
              </w:rPr>
            </w:pPr>
            <w:r>
              <w:rPr>
                <w:rFonts w:ascii="Times New Roman" w:hAnsi="Times New Roman" w:cs="Times New Roman"/>
              </w:rPr>
              <w:t>262,829</w:t>
            </w:r>
          </w:p>
        </w:tc>
        <w:tc>
          <w:tcPr>
            <w:tcW w:w="1546" w:type="dxa"/>
          </w:tcPr>
          <w:p w:rsidR="008E54D3" w:rsidRPr="00947BC9" w:rsidRDefault="008E54D3" w:rsidP="00351B1E">
            <w:pPr>
              <w:rPr>
                <w:rFonts w:ascii="Times New Roman" w:hAnsi="Times New Roman" w:cs="Times New Roman"/>
              </w:rPr>
            </w:pPr>
            <w:r>
              <w:rPr>
                <w:rFonts w:ascii="Times New Roman" w:hAnsi="Times New Roman" w:cs="Times New Roman"/>
              </w:rPr>
              <w:t>304,658</w:t>
            </w:r>
          </w:p>
        </w:tc>
        <w:tc>
          <w:tcPr>
            <w:tcW w:w="1546" w:type="dxa"/>
          </w:tcPr>
          <w:p w:rsidR="008E54D3" w:rsidRPr="00947BC9" w:rsidRDefault="008E54D3" w:rsidP="00351B1E">
            <w:pPr>
              <w:rPr>
                <w:rFonts w:ascii="Times New Roman" w:hAnsi="Times New Roman" w:cs="Times New Roman"/>
              </w:rPr>
            </w:pPr>
            <w:r>
              <w:rPr>
                <w:rFonts w:ascii="Times New Roman" w:hAnsi="Times New Roman" w:cs="Times New Roman"/>
              </w:rPr>
              <w:t>353,170</w:t>
            </w:r>
          </w:p>
        </w:tc>
        <w:tc>
          <w:tcPr>
            <w:tcW w:w="1546" w:type="dxa"/>
          </w:tcPr>
          <w:p w:rsidR="008E54D3" w:rsidRPr="00947BC9" w:rsidRDefault="008E54D3" w:rsidP="00351B1E">
            <w:pPr>
              <w:rPr>
                <w:rFonts w:ascii="Times New Roman" w:hAnsi="Times New Roman" w:cs="Times New Roman"/>
              </w:rPr>
            </w:pPr>
            <w:r>
              <w:rPr>
                <w:rFonts w:ascii="Times New Roman" w:hAnsi="Times New Roman" w:cs="Times New Roman"/>
              </w:rPr>
              <w:t>409,435</w:t>
            </w:r>
          </w:p>
        </w:tc>
      </w:tr>
      <w:tr w:rsidR="008E54D3" w:rsidRPr="00947BC9" w:rsidTr="00351B1E">
        <w:tc>
          <w:tcPr>
            <w:tcW w:w="1155" w:type="dxa"/>
          </w:tcPr>
          <w:p w:rsidR="008E54D3" w:rsidRPr="00947BC9" w:rsidRDefault="008E54D3" w:rsidP="00351B1E">
            <w:pPr>
              <w:rPr>
                <w:rFonts w:ascii="Times New Roman" w:hAnsi="Times New Roman" w:cs="Times New Roman"/>
              </w:rPr>
            </w:pPr>
            <w:r w:rsidRPr="00947BC9">
              <w:rPr>
                <w:rFonts w:ascii="Times New Roman" w:hAnsi="Times New Roman" w:cs="Times New Roman"/>
              </w:rPr>
              <w:t xml:space="preserve">Cash </w:t>
            </w:r>
            <w:r w:rsidRPr="00947BC9">
              <w:rPr>
                <w:rFonts w:ascii="Times New Roman" w:hAnsi="Times New Roman" w:cs="Times New Roman"/>
              </w:rPr>
              <w:lastRenderedPageBreak/>
              <w:t>outflows@</w:t>
            </w:r>
          </w:p>
          <w:p w:rsidR="008E54D3" w:rsidRPr="00947BC9" w:rsidRDefault="008E54D3" w:rsidP="00351B1E">
            <w:pPr>
              <w:rPr>
                <w:rFonts w:ascii="Times New Roman" w:hAnsi="Times New Roman" w:cs="Times New Roman"/>
              </w:rPr>
            </w:pPr>
            <w:r w:rsidRPr="00947BC9">
              <w:rPr>
                <w:rFonts w:ascii="Times New Roman" w:hAnsi="Times New Roman" w:cs="Times New Roman"/>
              </w:rPr>
              <w:t>15% DR</w:t>
            </w:r>
          </w:p>
        </w:tc>
        <w:tc>
          <w:tcPr>
            <w:tcW w:w="1053" w:type="dxa"/>
          </w:tcPr>
          <w:p w:rsidR="008E54D3" w:rsidRPr="00947BC9" w:rsidRDefault="008E54D3" w:rsidP="00351B1E">
            <w:pPr>
              <w:rPr>
                <w:rFonts w:ascii="Times New Roman" w:hAnsi="Times New Roman" w:cs="Times New Roman"/>
              </w:rPr>
            </w:pPr>
            <w:r w:rsidRPr="00947BC9">
              <w:rPr>
                <w:rFonts w:ascii="Times New Roman" w:hAnsi="Times New Roman" w:cs="Times New Roman"/>
              </w:rPr>
              <w:lastRenderedPageBreak/>
              <w:t>1</w:t>
            </w:r>
          </w:p>
        </w:tc>
        <w:tc>
          <w:tcPr>
            <w:tcW w:w="1055" w:type="dxa"/>
          </w:tcPr>
          <w:p w:rsidR="008E54D3" w:rsidRPr="00947BC9" w:rsidRDefault="008E54D3" w:rsidP="00351B1E">
            <w:pPr>
              <w:rPr>
                <w:rFonts w:ascii="Times New Roman" w:hAnsi="Times New Roman" w:cs="Times New Roman"/>
              </w:rPr>
            </w:pPr>
            <w:r w:rsidRPr="00947BC9">
              <w:rPr>
                <w:rFonts w:ascii="Times New Roman" w:hAnsi="Times New Roman" w:cs="Times New Roman"/>
              </w:rPr>
              <w:t>0.8696</w:t>
            </w:r>
          </w:p>
        </w:tc>
        <w:tc>
          <w:tcPr>
            <w:tcW w:w="1347" w:type="dxa"/>
          </w:tcPr>
          <w:p w:rsidR="008E54D3" w:rsidRPr="00947BC9" w:rsidRDefault="008E54D3" w:rsidP="00351B1E">
            <w:pPr>
              <w:rPr>
                <w:rFonts w:ascii="Times New Roman" w:hAnsi="Times New Roman" w:cs="Times New Roman"/>
              </w:rPr>
            </w:pPr>
            <w:r w:rsidRPr="00947BC9">
              <w:rPr>
                <w:rFonts w:ascii="Times New Roman" w:hAnsi="Times New Roman" w:cs="Times New Roman"/>
              </w:rPr>
              <w:t>0.7561</w:t>
            </w:r>
          </w:p>
        </w:tc>
        <w:tc>
          <w:tcPr>
            <w:tcW w:w="1546" w:type="dxa"/>
          </w:tcPr>
          <w:p w:rsidR="008E54D3" w:rsidRPr="00947BC9" w:rsidRDefault="008E54D3" w:rsidP="00351B1E">
            <w:pPr>
              <w:rPr>
                <w:rFonts w:ascii="Times New Roman" w:hAnsi="Times New Roman" w:cs="Times New Roman"/>
              </w:rPr>
            </w:pPr>
            <w:r w:rsidRPr="00947BC9">
              <w:rPr>
                <w:rFonts w:ascii="Times New Roman" w:hAnsi="Times New Roman" w:cs="Times New Roman"/>
              </w:rPr>
              <w:t>0.6575</w:t>
            </w:r>
          </w:p>
        </w:tc>
        <w:tc>
          <w:tcPr>
            <w:tcW w:w="1546" w:type="dxa"/>
          </w:tcPr>
          <w:p w:rsidR="008E54D3" w:rsidRPr="00947BC9" w:rsidRDefault="008E54D3" w:rsidP="00351B1E">
            <w:pPr>
              <w:rPr>
                <w:rFonts w:ascii="Times New Roman" w:hAnsi="Times New Roman" w:cs="Times New Roman"/>
              </w:rPr>
            </w:pPr>
            <w:r w:rsidRPr="00947BC9">
              <w:rPr>
                <w:rFonts w:ascii="Times New Roman" w:hAnsi="Times New Roman" w:cs="Times New Roman"/>
              </w:rPr>
              <w:t>0.5718</w:t>
            </w:r>
          </w:p>
        </w:tc>
        <w:tc>
          <w:tcPr>
            <w:tcW w:w="1546" w:type="dxa"/>
          </w:tcPr>
          <w:p w:rsidR="008E54D3" w:rsidRPr="00947BC9" w:rsidRDefault="008E54D3" w:rsidP="00351B1E">
            <w:pPr>
              <w:rPr>
                <w:rFonts w:ascii="Times New Roman" w:hAnsi="Times New Roman" w:cs="Times New Roman"/>
              </w:rPr>
            </w:pPr>
            <w:r w:rsidRPr="00947BC9">
              <w:rPr>
                <w:rFonts w:ascii="Times New Roman" w:hAnsi="Times New Roman" w:cs="Times New Roman"/>
              </w:rPr>
              <w:t>0.4972</w:t>
            </w:r>
          </w:p>
        </w:tc>
      </w:tr>
      <w:tr w:rsidR="008E54D3" w:rsidRPr="00947BC9" w:rsidTr="00351B1E">
        <w:tc>
          <w:tcPr>
            <w:tcW w:w="1155" w:type="dxa"/>
          </w:tcPr>
          <w:p w:rsidR="008E54D3" w:rsidRPr="00947BC9" w:rsidRDefault="008E54D3" w:rsidP="00351B1E">
            <w:pPr>
              <w:rPr>
                <w:rFonts w:ascii="Times New Roman" w:hAnsi="Times New Roman" w:cs="Times New Roman"/>
              </w:rPr>
            </w:pPr>
            <w:r w:rsidRPr="00947BC9">
              <w:rPr>
                <w:rFonts w:ascii="Times New Roman" w:hAnsi="Times New Roman" w:cs="Times New Roman"/>
              </w:rPr>
              <w:lastRenderedPageBreak/>
              <w:t xml:space="preserve">PV cash </w:t>
            </w:r>
            <w:r>
              <w:rPr>
                <w:rFonts w:ascii="Times New Roman" w:hAnsi="Times New Roman" w:cs="Times New Roman"/>
              </w:rPr>
              <w:t>outflow</w:t>
            </w:r>
          </w:p>
        </w:tc>
        <w:tc>
          <w:tcPr>
            <w:tcW w:w="1053" w:type="dxa"/>
          </w:tcPr>
          <w:p w:rsidR="008E54D3" w:rsidRPr="00947BC9" w:rsidRDefault="008E54D3" w:rsidP="00351B1E">
            <w:pPr>
              <w:rPr>
                <w:rFonts w:ascii="Times New Roman" w:hAnsi="Times New Roman" w:cs="Times New Roman"/>
              </w:rPr>
            </w:pPr>
            <w:r>
              <w:rPr>
                <w:rFonts w:ascii="Times New Roman" w:hAnsi="Times New Roman" w:cs="Times New Roman"/>
              </w:rPr>
              <w:t>15,929</w:t>
            </w:r>
          </w:p>
        </w:tc>
        <w:tc>
          <w:tcPr>
            <w:tcW w:w="1055" w:type="dxa"/>
          </w:tcPr>
          <w:p w:rsidR="008E54D3" w:rsidRPr="00947BC9" w:rsidRDefault="008E54D3" w:rsidP="00351B1E">
            <w:pPr>
              <w:rPr>
                <w:rFonts w:ascii="Times New Roman" w:hAnsi="Times New Roman" w:cs="Times New Roman"/>
              </w:rPr>
            </w:pPr>
            <w:r>
              <w:rPr>
                <w:rFonts w:ascii="Times New Roman" w:hAnsi="Times New Roman" w:cs="Times New Roman"/>
              </w:rPr>
              <w:t>197,195</w:t>
            </w:r>
          </w:p>
        </w:tc>
        <w:tc>
          <w:tcPr>
            <w:tcW w:w="1347" w:type="dxa"/>
          </w:tcPr>
          <w:p w:rsidR="008E54D3" w:rsidRPr="00947BC9" w:rsidRDefault="008E54D3" w:rsidP="00351B1E">
            <w:pPr>
              <w:rPr>
                <w:rFonts w:ascii="Times New Roman" w:hAnsi="Times New Roman" w:cs="Times New Roman"/>
              </w:rPr>
            </w:pPr>
            <w:r>
              <w:rPr>
                <w:rFonts w:ascii="Times New Roman" w:hAnsi="Times New Roman" w:cs="Times New Roman"/>
              </w:rPr>
              <w:t>198,725</w:t>
            </w:r>
          </w:p>
        </w:tc>
        <w:tc>
          <w:tcPr>
            <w:tcW w:w="1546" w:type="dxa"/>
          </w:tcPr>
          <w:p w:rsidR="008E54D3" w:rsidRPr="00947BC9" w:rsidRDefault="008E54D3" w:rsidP="00351B1E">
            <w:pPr>
              <w:rPr>
                <w:rFonts w:ascii="Times New Roman" w:hAnsi="Times New Roman" w:cs="Times New Roman"/>
              </w:rPr>
            </w:pPr>
            <w:r>
              <w:rPr>
                <w:rFonts w:ascii="Times New Roman" w:hAnsi="Times New Roman" w:cs="Times New Roman"/>
              </w:rPr>
              <w:t>200,221</w:t>
            </w:r>
          </w:p>
        </w:tc>
        <w:tc>
          <w:tcPr>
            <w:tcW w:w="1546" w:type="dxa"/>
          </w:tcPr>
          <w:p w:rsidR="008E54D3" w:rsidRPr="00947BC9" w:rsidRDefault="008E54D3" w:rsidP="00351B1E">
            <w:pPr>
              <w:rPr>
                <w:rFonts w:ascii="Times New Roman" w:hAnsi="Times New Roman" w:cs="Times New Roman"/>
              </w:rPr>
            </w:pPr>
            <w:r w:rsidRPr="00947BC9">
              <w:rPr>
                <w:rFonts w:ascii="Times New Roman" w:hAnsi="Times New Roman" w:cs="Times New Roman"/>
              </w:rPr>
              <w:t>201,942</w:t>
            </w:r>
          </w:p>
        </w:tc>
        <w:tc>
          <w:tcPr>
            <w:tcW w:w="1546" w:type="dxa"/>
          </w:tcPr>
          <w:p w:rsidR="008E54D3" w:rsidRPr="00947BC9" w:rsidRDefault="008E54D3" w:rsidP="00351B1E">
            <w:pPr>
              <w:rPr>
                <w:rFonts w:ascii="Times New Roman" w:hAnsi="Times New Roman" w:cs="Times New Roman"/>
              </w:rPr>
            </w:pPr>
            <w:r>
              <w:rPr>
                <w:rFonts w:ascii="Times New Roman" w:hAnsi="Times New Roman" w:cs="Times New Roman"/>
              </w:rPr>
              <w:t>203,570</w:t>
            </w:r>
          </w:p>
        </w:tc>
      </w:tr>
      <w:tr w:rsidR="008E54D3" w:rsidRPr="00947BC9" w:rsidTr="00351B1E">
        <w:trPr>
          <w:gridAfter w:val="5"/>
          <w:wAfter w:w="7040" w:type="dxa"/>
          <w:trHeight w:val="683"/>
        </w:trPr>
        <w:tc>
          <w:tcPr>
            <w:tcW w:w="1155" w:type="dxa"/>
          </w:tcPr>
          <w:p w:rsidR="008E54D3" w:rsidRPr="00947BC9" w:rsidRDefault="008E54D3" w:rsidP="00351B1E">
            <w:pPr>
              <w:rPr>
                <w:rFonts w:ascii="Times New Roman" w:hAnsi="Times New Roman" w:cs="Times New Roman"/>
              </w:rPr>
            </w:pPr>
            <w:r w:rsidRPr="00947BC9">
              <w:rPr>
                <w:rFonts w:ascii="Times New Roman" w:hAnsi="Times New Roman" w:cs="Times New Roman"/>
              </w:rPr>
              <w:t>BCR@15% DR</w:t>
            </w:r>
          </w:p>
        </w:tc>
        <w:tc>
          <w:tcPr>
            <w:tcW w:w="1053" w:type="dxa"/>
          </w:tcPr>
          <w:p w:rsidR="008E54D3" w:rsidRPr="00947BC9" w:rsidRDefault="008E54D3" w:rsidP="00351B1E">
            <w:pPr>
              <w:rPr>
                <w:rFonts w:ascii="Times New Roman" w:hAnsi="Times New Roman" w:cs="Times New Roman"/>
              </w:rPr>
            </w:pPr>
            <w:r>
              <w:rPr>
                <w:rFonts w:ascii="Times New Roman" w:hAnsi="Times New Roman" w:cs="Times New Roman"/>
              </w:rPr>
              <w:t>0.0024</w:t>
            </w:r>
          </w:p>
        </w:tc>
      </w:tr>
    </w:tbl>
    <w:p w:rsidR="008E54D3" w:rsidRPr="00947BC9" w:rsidRDefault="008E54D3" w:rsidP="008E54D3">
      <w:pPr>
        <w:spacing w:line="480" w:lineRule="auto"/>
        <w:rPr>
          <w:rFonts w:ascii="Times New Roman" w:hAnsi="Times New Roman" w:cs="Times New Roman"/>
          <w:sz w:val="24"/>
          <w:szCs w:val="24"/>
        </w:rPr>
      </w:pPr>
      <w:r w:rsidRPr="00947BC9">
        <w:rPr>
          <w:rFonts w:ascii="Times New Roman" w:hAnsi="Times New Roman" w:cs="Times New Roman"/>
          <w:sz w:val="24"/>
          <w:szCs w:val="24"/>
        </w:rPr>
        <w:t>Source: Author’s computation</w:t>
      </w:r>
    </w:p>
    <w:p w:rsidR="008E54D3" w:rsidRPr="00CE62F8" w:rsidRDefault="008E54D3" w:rsidP="00742D4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Table.4 </w:t>
      </w:r>
      <w:r w:rsidRPr="00A23A84">
        <w:rPr>
          <w:rFonts w:ascii="Times New Roman" w:hAnsi="Times New Roman" w:cs="Times New Roman"/>
          <w:sz w:val="24"/>
          <w:szCs w:val="24"/>
        </w:rPr>
        <w:t>exposes the benefits and cost at a 15% interest rate accruable to investing on spare part importation for iron ore produ</w:t>
      </w:r>
      <w:r>
        <w:rPr>
          <w:rFonts w:ascii="Times New Roman" w:hAnsi="Times New Roman" w:cs="Times New Roman"/>
          <w:sz w:val="24"/>
          <w:szCs w:val="24"/>
        </w:rPr>
        <w:t>ction. Investing $ 15,929</w:t>
      </w:r>
      <w:r w:rsidRPr="00A23A84">
        <w:rPr>
          <w:rFonts w:ascii="Times New Roman" w:hAnsi="Times New Roman" w:cs="Times New Roman"/>
          <w:sz w:val="24"/>
          <w:szCs w:val="24"/>
        </w:rPr>
        <w:t xml:space="preserve"> at a 15% </w:t>
      </w:r>
      <w:r>
        <w:rPr>
          <w:rFonts w:ascii="Times New Roman" w:hAnsi="Times New Roman" w:cs="Times New Roman"/>
          <w:sz w:val="24"/>
          <w:szCs w:val="24"/>
        </w:rPr>
        <w:t>over a period of 5</w:t>
      </w:r>
      <w:r w:rsidRPr="00A23A84">
        <w:rPr>
          <w:rFonts w:ascii="Times New Roman" w:hAnsi="Times New Roman" w:cs="Times New Roman"/>
          <w:sz w:val="24"/>
          <w:szCs w:val="24"/>
        </w:rPr>
        <w:t xml:space="preserve"> years will yield anticipated </w:t>
      </w:r>
      <w:r>
        <w:rPr>
          <w:rFonts w:ascii="Times New Roman" w:hAnsi="Times New Roman" w:cs="Times New Roman"/>
          <w:sz w:val="24"/>
          <w:szCs w:val="24"/>
        </w:rPr>
        <w:t>cash inflows of $197,195, $198,725, $200,221, $201,942</w:t>
      </w:r>
      <w:r w:rsidRPr="00A23A84">
        <w:rPr>
          <w:rFonts w:ascii="Times New Roman" w:hAnsi="Times New Roman" w:cs="Times New Roman"/>
          <w:sz w:val="24"/>
          <w:szCs w:val="24"/>
        </w:rPr>
        <w:t xml:space="preserve">, </w:t>
      </w:r>
      <w:r>
        <w:rPr>
          <w:rFonts w:ascii="Times New Roman" w:hAnsi="Times New Roman" w:cs="Times New Roman"/>
          <w:sz w:val="24"/>
          <w:szCs w:val="24"/>
        </w:rPr>
        <w:t>$203,570</w:t>
      </w:r>
      <w:r w:rsidRPr="00A23A84">
        <w:rPr>
          <w:rFonts w:ascii="Times New Roman" w:hAnsi="Times New Roman" w:cs="Times New Roman"/>
          <w:sz w:val="24"/>
          <w:szCs w:val="24"/>
        </w:rPr>
        <w:t xml:space="preserve">, respectively, which is below cash </w:t>
      </w:r>
      <w:r>
        <w:rPr>
          <w:rFonts w:ascii="Times New Roman" w:hAnsi="Times New Roman" w:cs="Times New Roman"/>
          <w:sz w:val="24"/>
          <w:szCs w:val="24"/>
        </w:rPr>
        <w:t xml:space="preserve">outflow of $226,765, $262,829, $304,658, $353,170 and $409,435. </w:t>
      </w:r>
      <w:r w:rsidRPr="00A23A84">
        <w:rPr>
          <w:rFonts w:ascii="Times New Roman" w:hAnsi="Times New Roman" w:cs="Times New Roman"/>
          <w:sz w:val="24"/>
          <w:szCs w:val="24"/>
        </w:rPr>
        <w:t xml:space="preserve">In effect, the estimated cash inflows generated from the sales of iron ore over a period of five years will be insufficient to cover anticipated expenses incurred from the utilization of imported spare parts of earth moving equipment for the projected period of five years. </w:t>
      </w:r>
      <w:r>
        <w:rPr>
          <w:rFonts w:ascii="Times New Roman" w:hAnsi="Times New Roman" w:cs="Times New Roman"/>
          <w:sz w:val="24"/>
          <w:szCs w:val="24"/>
        </w:rPr>
        <w:t xml:space="preserve">It should be noted that </w:t>
      </w:r>
      <w:r w:rsidRPr="007539CF">
        <w:rPr>
          <w:rFonts w:ascii="Times New Roman" w:hAnsi="Times New Roman" w:cs="Times New Roman"/>
          <w:sz w:val="24"/>
          <w:szCs w:val="24"/>
        </w:rPr>
        <w:t>the</w:t>
      </w:r>
      <w:r>
        <w:rPr>
          <w:rFonts w:ascii="Times New Roman" w:hAnsi="Times New Roman" w:cs="Times New Roman"/>
          <w:sz w:val="24"/>
          <w:szCs w:val="24"/>
        </w:rPr>
        <w:t xml:space="preserve"> residual value was not accounted for in deducing the </w:t>
      </w:r>
      <w:r w:rsidRPr="007539CF">
        <w:rPr>
          <w:rFonts w:ascii="Times New Roman" w:hAnsi="Times New Roman" w:cs="Times New Roman"/>
          <w:sz w:val="24"/>
          <w:szCs w:val="24"/>
        </w:rPr>
        <w:t>net discou</w:t>
      </w:r>
      <w:r>
        <w:rPr>
          <w:rFonts w:ascii="Times New Roman" w:hAnsi="Times New Roman" w:cs="Times New Roman"/>
          <w:sz w:val="24"/>
          <w:szCs w:val="24"/>
        </w:rPr>
        <w:t>nted present value computations. In other words the residual value is zero.</w:t>
      </w:r>
      <w:r w:rsidRPr="007539CF">
        <w:rPr>
          <w:rFonts w:ascii="Times New Roman" w:hAnsi="Times New Roman" w:cs="Times New Roman"/>
          <w:sz w:val="24"/>
          <w:szCs w:val="24"/>
        </w:rPr>
        <w:t xml:space="preserve"> This is because </w:t>
      </w:r>
      <w:r>
        <w:rPr>
          <w:rFonts w:ascii="Times New Roman" w:hAnsi="Times New Roman" w:cs="Times New Roman"/>
          <w:sz w:val="24"/>
          <w:szCs w:val="24"/>
        </w:rPr>
        <w:t>NIOMCO</w:t>
      </w:r>
      <w:r w:rsidRPr="007539CF">
        <w:rPr>
          <w:rFonts w:ascii="Times New Roman" w:hAnsi="Times New Roman" w:cs="Times New Roman"/>
          <w:sz w:val="24"/>
          <w:szCs w:val="24"/>
        </w:rPr>
        <w:t xml:space="preserve"> being a Federal gove</w:t>
      </w:r>
      <w:r>
        <w:rPr>
          <w:rFonts w:ascii="Times New Roman" w:hAnsi="Times New Roman" w:cs="Times New Roman"/>
          <w:sz w:val="24"/>
          <w:szCs w:val="24"/>
        </w:rPr>
        <w:t>rnment entity</w:t>
      </w:r>
      <w:r w:rsidRPr="007539CF">
        <w:rPr>
          <w:rFonts w:ascii="Times New Roman" w:hAnsi="Times New Roman" w:cs="Times New Roman"/>
          <w:sz w:val="24"/>
          <w:szCs w:val="24"/>
        </w:rPr>
        <w:t xml:space="preserve"> has not extracted up to half of its iron ore reserve. Thus, the likelihood of equipment disposa</w:t>
      </w:r>
      <w:r>
        <w:rPr>
          <w:rFonts w:ascii="Times New Roman" w:hAnsi="Times New Roman" w:cs="Times New Roman"/>
          <w:sz w:val="24"/>
          <w:szCs w:val="24"/>
        </w:rPr>
        <w:t>l, after 5 years is minimal. Also, contingent liabilities</w:t>
      </w:r>
      <w:r w:rsidRPr="007539CF">
        <w:rPr>
          <w:rFonts w:ascii="Times New Roman" w:hAnsi="Times New Roman" w:cs="Times New Roman"/>
          <w:sz w:val="24"/>
          <w:szCs w:val="24"/>
        </w:rPr>
        <w:t xml:space="preserve"> were not accounted for, as a cash </w:t>
      </w:r>
      <w:r>
        <w:rPr>
          <w:rFonts w:ascii="Times New Roman" w:hAnsi="Times New Roman" w:cs="Times New Roman"/>
          <w:sz w:val="24"/>
          <w:szCs w:val="24"/>
        </w:rPr>
        <w:t>out</w:t>
      </w:r>
      <w:r w:rsidRPr="007539CF">
        <w:rPr>
          <w:rFonts w:ascii="Times New Roman" w:hAnsi="Times New Roman" w:cs="Times New Roman"/>
          <w:sz w:val="24"/>
          <w:szCs w:val="24"/>
        </w:rPr>
        <w:t xml:space="preserve">flow, throughout the projection period. This </w:t>
      </w:r>
      <w:r>
        <w:rPr>
          <w:rFonts w:ascii="Times New Roman" w:hAnsi="Times New Roman" w:cs="Times New Roman"/>
          <w:sz w:val="24"/>
          <w:szCs w:val="24"/>
        </w:rPr>
        <w:t>is</w:t>
      </w:r>
      <w:r w:rsidRPr="007539CF">
        <w:rPr>
          <w:rFonts w:ascii="Times New Roman" w:hAnsi="Times New Roman" w:cs="Times New Roman"/>
          <w:sz w:val="24"/>
          <w:szCs w:val="24"/>
        </w:rPr>
        <w:t xml:space="preserve"> in line with IAS (International accounting standard) 37. Hence, possible know</w:t>
      </w:r>
      <w:r>
        <w:rPr>
          <w:rFonts w:ascii="Times New Roman" w:hAnsi="Times New Roman" w:cs="Times New Roman"/>
          <w:sz w:val="24"/>
          <w:szCs w:val="24"/>
        </w:rPr>
        <w:t>n-unknowns in NIOMCO’s case are</w:t>
      </w:r>
      <w:r w:rsidRPr="007539CF">
        <w:rPr>
          <w:rFonts w:ascii="Times New Roman" w:hAnsi="Times New Roman" w:cs="Times New Roman"/>
          <w:sz w:val="24"/>
          <w:szCs w:val="24"/>
        </w:rPr>
        <w:t xml:space="preserve"> unexpected damage of earth moving equipment, legal services, inadequate explosives resulting from blasting tougher ro</w:t>
      </w:r>
      <w:r>
        <w:rPr>
          <w:rFonts w:ascii="Times New Roman" w:hAnsi="Times New Roman" w:cs="Times New Roman"/>
          <w:sz w:val="24"/>
          <w:szCs w:val="24"/>
        </w:rPr>
        <w:t>cks and likely erosion control.</w:t>
      </w:r>
    </w:p>
    <w:p w:rsidR="008E54D3" w:rsidRDefault="008E54D3" w:rsidP="008E54D3">
      <w:pPr>
        <w:spacing w:line="480" w:lineRule="auto"/>
        <w:jc w:val="both"/>
        <w:rPr>
          <w:rFonts w:ascii="Times New Roman" w:hAnsi="Times New Roman" w:cs="Times New Roman"/>
          <w:b/>
          <w:sz w:val="24"/>
          <w:szCs w:val="24"/>
        </w:rPr>
      </w:pPr>
      <w:r w:rsidRPr="00947BC9">
        <w:rPr>
          <w:rFonts w:ascii="Times New Roman" w:hAnsi="Times New Roman" w:cs="Times New Roman"/>
          <w:b/>
          <w:sz w:val="24"/>
          <w:szCs w:val="24"/>
        </w:rPr>
        <w:t>Conclusion</w:t>
      </w:r>
    </w:p>
    <w:p w:rsidR="008E54D3" w:rsidRPr="00494B50" w:rsidRDefault="008E54D3" w:rsidP="00742D44">
      <w:pPr>
        <w:spacing w:line="480" w:lineRule="auto"/>
        <w:jc w:val="both"/>
        <w:rPr>
          <w:rFonts w:ascii="Times New Roman" w:hAnsi="Times New Roman" w:cs="Times New Roman"/>
          <w:sz w:val="24"/>
          <w:szCs w:val="24"/>
        </w:rPr>
      </w:pPr>
      <w:r>
        <w:rPr>
          <w:rFonts w:ascii="Times New Roman" w:hAnsi="Times New Roman" w:cs="Times New Roman"/>
          <w:sz w:val="24"/>
          <w:szCs w:val="24"/>
        </w:rPr>
        <w:t>C</w:t>
      </w:r>
      <w:r w:rsidRPr="00F10039">
        <w:rPr>
          <w:rFonts w:ascii="Times New Roman" w:hAnsi="Times New Roman" w:cs="Times New Roman"/>
          <w:sz w:val="24"/>
          <w:szCs w:val="24"/>
        </w:rPr>
        <w:t xml:space="preserve">onsidering the projected revenue generated before tax, with respect to the current global price of iron ore, inflation rate and global market exchange rate, the importation of spare parts and utilization of conventional sand casting in sourcing spare parts of earth moving </w:t>
      </w:r>
      <w:r w:rsidRPr="00F10039">
        <w:rPr>
          <w:rFonts w:ascii="Times New Roman" w:hAnsi="Times New Roman" w:cs="Times New Roman"/>
          <w:sz w:val="24"/>
          <w:szCs w:val="24"/>
        </w:rPr>
        <w:lastRenderedPageBreak/>
        <w:t>equipment i</w:t>
      </w:r>
      <w:r>
        <w:rPr>
          <w:rFonts w:ascii="Times New Roman" w:hAnsi="Times New Roman" w:cs="Times New Roman"/>
          <w:sz w:val="24"/>
          <w:szCs w:val="24"/>
        </w:rPr>
        <w:t>s not profitable to NIOMCO</w:t>
      </w:r>
      <w:r w:rsidRPr="00F10039">
        <w:rPr>
          <w:rFonts w:ascii="Times New Roman" w:hAnsi="Times New Roman" w:cs="Times New Roman"/>
          <w:sz w:val="24"/>
          <w:szCs w:val="24"/>
        </w:rPr>
        <w:t xml:space="preserve"> due to accumulated expense</w:t>
      </w:r>
      <w:r>
        <w:rPr>
          <w:rFonts w:ascii="Times New Roman" w:hAnsi="Times New Roman" w:cs="Times New Roman"/>
          <w:sz w:val="24"/>
          <w:szCs w:val="24"/>
        </w:rPr>
        <w:t>s accruable to both investments</w:t>
      </w:r>
      <w:r w:rsidRPr="00F10039">
        <w:rPr>
          <w:rFonts w:ascii="Times New Roman" w:hAnsi="Times New Roman" w:cs="Times New Roman"/>
          <w:sz w:val="24"/>
          <w:szCs w:val="24"/>
        </w:rPr>
        <w:t xml:space="preserve"> within a </w:t>
      </w:r>
      <w:r>
        <w:rPr>
          <w:rFonts w:ascii="Times New Roman" w:hAnsi="Times New Roman" w:cs="Times New Roman"/>
          <w:sz w:val="24"/>
          <w:szCs w:val="24"/>
        </w:rPr>
        <w:t>5-year projection period</w:t>
      </w:r>
      <w:r w:rsidRPr="00F10039">
        <w:rPr>
          <w:rFonts w:ascii="Times New Roman" w:hAnsi="Times New Roman" w:cs="Times New Roman"/>
          <w:sz w:val="24"/>
          <w:szCs w:val="24"/>
        </w:rPr>
        <w:t>.</w:t>
      </w:r>
      <w:r>
        <w:rPr>
          <w:rFonts w:ascii="Times New Roman" w:hAnsi="Times New Roman" w:cs="Times New Roman"/>
          <w:sz w:val="24"/>
          <w:szCs w:val="24"/>
        </w:rPr>
        <w:t xml:space="preserve"> However, it is important to set a new price to reflect current expenses at a 15.98% inflation rate and market exchange rate of ($1 to N359.201) if, it must continue to produce and sell iron ore. </w:t>
      </w:r>
      <w:r w:rsidRPr="00F10039">
        <w:rPr>
          <w:rFonts w:ascii="Times New Roman" w:hAnsi="Times New Roman" w:cs="Times New Roman"/>
          <w:sz w:val="24"/>
          <w:szCs w:val="24"/>
        </w:rPr>
        <w:t>Despite the loss emanating from both investment options</w:t>
      </w:r>
      <w:r>
        <w:rPr>
          <w:rFonts w:ascii="Times New Roman" w:hAnsi="Times New Roman" w:cs="Times New Roman"/>
          <w:sz w:val="24"/>
          <w:szCs w:val="24"/>
        </w:rPr>
        <w:t>,</w:t>
      </w:r>
      <w:r w:rsidRPr="00F10039">
        <w:rPr>
          <w:rFonts w:ascii="Times New Roman" w:hAnsi="Times New Roman" w:cs="Times New Roman"/>
          <w:sz w:val="24"/>
          <w:szCs w:val="24"/>
        </w:rPr>
        <w:t xml:space="preserve"> f</w:t>
      </w:r>
      <w:r>
        <w:rPr>
          <w:rFonts w:ascii="Times New Roman" w:hAnsi="Times New Roman" w:cs="Times New Roman"/>
          <w:sz w:val="24"/>
          <w:szCs w:val="24"/>
        </w:rPr>
        <w:t>inding shows that</w:t>
      </w:r>
      <w:r w:rsidRPr="00F10039">
        <w:rPr>
          <w:rFonts w:ascii="Times New Roman" w:hAnsi="Times New Roman" w:cs="Times New Roman"/>
          <w:sz w:val="24"/>
          <w:szCs w:val="24"/>
        </w:rPr>
        <w:t xml:space="preserve"> importation of spare parts is relatively cheaper, in sourcing spare </w:t>
      </w:r>
      <w:r>
        <w:rPr>
          <w:rFonts w:ascii="Times New Roman" w:hAnsi="Times New Roman" w:cs="Times New Roman"/>
          <w:sz w:val="24"/>
          <w:szCs w:val="24"/>
        </w:rPr>
        <w:t>parts of earth moving equipment, though the difference between the investment options, in terms of cost is relatively low. This is an indication that, the iron ore investment is extremely capital intensive irrespective of the options employed to source spare parts for earthmoving equipment. O</w:t>
      </w:r>
      <w:r w:rsidRPr="00F10039">
        <w:rPr>
          <w:rFonts w:ascii="Times New Roman" w:hAnsi="Times New Roman" w:cs="Times New Roman"/>
          <w:sz w:val="24"/>
          <w:szCs w:val="24"/>
        </w:rPr>
        <w:t xml:space="preserve">n </w:t>
      </w:r>
      <w:r>
        <w:rPr>
          <w:rFonts w:ascii="Times New Roman" w:hAnsi="Times New Roman" w:cs="Times New Roman"/>
          <w:sz w:val="24"/>
          <w:szCs w:val="24"/>
        </w:rPr>
        <w:t xml:space="preserve">the </w:t>
      </w:r>
      <w:r w:rsidRPr="00F10039">
        <w:rPr>
          <w:rFonts w:ascii="Times New Roman" w:hAnsi="Times New Roman" w:cs="Times New Roman"/>
          <w:sz w:val="24"/>
          <w:szCs w:val="24"/>
        </w:rPr>
        <w:t xml:space="preserve">aggregate, it is more expensive to invest in conventional sand casting, for sourcing spare parts relative to investing in importation of spare parts with respect to NIOMCO’s </w:t>
      </w:r>
      <w:r>
        <w:rPr>
          <w:rFonts w:ascii="Times New Roman" w:hAnsi="Times New Roman" w:cs="Times New Roman"/>
          <w:sz w:val="24"/>
          <w:szCs w:val="24"/>
        </w:rPr>
        <w:t>operation. This is evidenced from the disparity in the net discounted present value and cost to benefit computations which portends that costs returns accruable from both investments, will be inadequate to offset expenditures. In effect, the entity is most likely not to make profits through a span of 5 years, due to the burden of costs.</w:t>
      </w:r>
      <w:r w:rsidRPr="00494B50">
        <w:rPr>
          <w:rFonts w:ascii="Times New Roman" w:hAnsi="Times New Roman" w:cs="Times New Roman"/>
          <w:sz w:val="24"/>
          <w:szCs w:val="24"/>
        </w:rPr>
        <w:t xml:space="preserve"> In </w:t>
      </w:r>
      <w:r>
        <w:rPr>
          <w:rFonts w:ascii="Times New Roman" w:hAnsi="Times New Roman" w:cs="Times New Roman"/>
          <w:sz w:val="24"/>
          <w:szCs w:val="24"/>
        </w:rPr>
        <w:t>this regard</w:t>
      </w:r>
      <w:r w:rsidRPr="00494B50">
        <w:rPr>
          <w:rFonts w:ascii="Times New Roman" w:hAnsi="Times New Roman" w:cs="Times New Roman"/>
          <w:sz w:val="24"/>
          <w:szCs w:val="24"/>
        </w:rPr>
        <w:t xml:space="preserve"> Global Steel Holding Limited</w:t>
      </w:r>
      <w:r>
        <w:rPr>
          <w:rFonts w:ascii="Times New Roman" w:hAnsi="Times New Roman" w:cs="Times New Roman"/>
          <w:sz w:val="24"/>
          <w:szCs w:val="24"/>
        </w:rPr>
        <w:t xml:space="preserve"> (GSH</w:t>
      </w:r>
      <w:r w:rsidRPr="00494B50">
        <w:rPr>
          <w:rFonts w:ascii="Times New Roman" w:hAnsi="Times New Roman" w:cs="Times New Roman"/>
          <w:sz w:val="24"/>
          <w:szCs w:val="24"/>
        </w:rPr>
        <w:t>)</w:t>
      </w:r>
      <w:r>
        <w:rPr>
          <w:rFonts w:ascii="Times New Roman" w:hAnsi="Times New Roman" w:cs="Times New Roman"/>
          <w:sz w:val="24"/>
          <w:szCs w:val="24"/>
        </w:rPr>
        <w:t xml:space="preserve"> </w:t>
      </w:r>
      <w:r w:rsidRPr="00494B50">
        <w:rPr>
          <w:rFonts w:ascii="Times New Roman" w:hAnsi="Times New Roman" w:cs="Times New Roman"/>
          <w:sz w:val="24"/>
          <w:szCs w:val="24"/>
        </w:rPr>
        <w:t>has to continue with production since they have shown the financial cap</w:t>
      </w:r>
      <w:r>
        <w:rPr>
          <w:rFonts w:ascii="Times New Roman" w:hAnsi="Times New Roman" w:cs="Times New Roman"/>
          <w:sz w:val="24"/>
          <w:szCs w:val="24"/>
        </w:rPr>
        <w:t>acity to withstand current cost because c</w:t>
      </w:r>
      <w:r w:rsidRPr="00494B50">
        <w:rPr>
          <w:rFonts w:ascii="Times New Roman" w:hAnsi="Times New Roman" w:cs="Times New Roman"/>
          <w:sz w:val="24"/>
          <w:szCs w:val="24"/>
        </w:rPr>
        <w:t>hances of generating f</w:t>
      </w:r>
      <w:r>
        <w:rPr>
          <w:rFonts w:ascii="Times New Roman" w:hAnsi="Times New Roman" w:cs="Times New Roman"/>
          <w:sz w:val="24"/>
          <w:szCs w:val="24"/>
        </w:rPr>
        <w:t>oreign revenue will be very minimal</w:t>
      </w:r>
      <w:r w:rsidRPr="00494B50">
        <w:rPr>
          <w:rFonts w:ascii="Times New Roman" w:hAnsi="Times New Roman" w:cs="Times New Roman"/>
          <w:sz w:val="24"/>
          <w:szCs w:val="24"/>
        </w:rPr>
        <w:t>. Investing on the importation of spare parts should not be made by the federal go</w:t>
      </w:r>
      <w:r>
        <w:rPr>
          <w:rFonts w:ascii="Times New Roman" w:hAnsi="Times New Roman" w:cs="Times New Roman"/>
          <w:sz w:val="24"/>
          <w:szCs w:val="24"/>
        </w:rPr>
        <w:t xml:space="preserve">vernment, considering the fact that </w:t>
      </w:r>
      <w:r w:rsidRPr="00494B50">
        <w:rPr>
          <w:rFonts w:ascii="Times New Roman" w:hAnsi="Times New Roman" w:cs="Times New Roman"/>
          <w:sz w:val="24"/>
          <w:szCs w:val="24"/>
        </w:rPr>
        <w:t xml:space="preserve">it is not profitable, at current global price of iron ore, which is $62.59 (N22, </w:t>
      </w:r>
      <w:r>
        <w:rPr>
          <w:rFonts w:ascii="Times New Roman" w:hAnsi="Times New Roman" w:cs="Times New Roman"/>
          <w:sz w:val="24"/>
          <w:szCs w:val="24"/>
        </w:rPr>
        <w:t>482</w:t>
      </w:r>
      <w:r w:rsidRPr="00494B50">
        <w:rPr>
          <w:rFonts w:ascii="Times New Roman" w:hAnsi="Times New Roman" w:cs="Times New Roman"/>
          <w:sz w:val="24"/>
          <w:szCs w:val="24"/>
        </w:rPr>
        <w:t>) and the current ex</w:t>
      </w:r>
      <w:r>
        <w:rPr>
          <w:rFonts w:ascii="Times New Roman" w:hAnsi="Times New Roman" w:cs="Times New Roman"/>
          <w:sz w:val="24"/>
          <w:szCs w:val="24"/>
        </w:rPr>
        <w:t>change rate ($1 to N359.201) since</w:t>
      </w:r>
      <w:r w:rsidRPr="00494B50">
        <w:rPr>
          <w:rFonts w:ascii="Times New Roman" w:hAnsi="Times New Roman" w:cs="Times New Roman"/>
          <w:sz w:val="24"/>
          <w:szCs w:val="24"/>
        </w:rPr>
        <w:t xml:space="preserve"> revenues will </w:t>
      </w:r>
      <w:r>
        <w:rPr>
          <w:rFonts w:ascii="Times New Roman" w:hAnsi="Times New Roman" w:cs="Times New Roman"/>
          <w:sz w:val="24"/>
          <w:szCs w:val="24"/>
        </w:rPr>
        <w:t>not be</w:t>
      </w:r>
      <w:r w:rsidRPr="00494B50">
        <w:rPr>
          <w:rFonts w:ascii="Times New Roman" w:hAnsi="Times New Roman" w:cs="Times New Roman"/>
          <w:sz w:val="24"/>
          <w:szCs w:val="24"/>
        </w:rPr>
        <w:t xml:space="preserve"> to cover expenses, </w:t>
      </w:r>
      <w:r>
        <w:rPr>
          <w:rFonts w:ascii="Times New Roman" w:hAnsi="Times New Roman" w:cs="Times New Roman"/>
          <w:sz w:val="24"/>
          <w:szCs w:val="24"/>
        </w:rPr>
        <w:t>at a 15.98% inflation rate</w:t>
      </w:r>
      <w:r w:rsidRPr="00494B50">
        <w:rPr>
          <w:rFonts w:ascii="Times New Roman" w:hAnsi="Times New Roman" w:cs="Times New Roman"/>
          <w:sz w:val="24"/>
          <w:szCs w:val="24"/>
        </w:rPr>
        <w:t xml:space="preserve">. </w:t>
      </w:r>
      <w:r>
        <w:rPr>
          <w:rFonts w:ascii="Times New Roman" w:hAnsi="Times New Roman" w:cs="Times New Roman"/>
          <w:sz w:val="24"/>
          <w:szCs w:val="24"/>
        </w:rPr>
        <w:t>A new price should</w:t>
      </w:r>
      <w:r w:rsidRPr="00494B50">
        <w:rPr>
          <w:rFonts w:ascii="Times New Roman" w:hAnsi="Times New Roman" w:cs="Times New Roman"/>
          <w:sz w:val="24"/>
          <w:szCs w:val="24"/>
        </w:rPr>
        <w:t xml:space="preserve"> be calculated by absorbing cost or expenses, on average emanating from the running of each department, of which each department runni</w:t>
      </w:r>
      <w:r>
        <w:rPr>
          <w:rFonts w:ascii="Times New Roman" w:hAnsi="Times New Roman" w:cs="Times New Roman"/>
          <w:sz w:val="24"/>
          <w:szCs w:val="24"/>
        </w:rPr>
        <w:t>ng cost on average is summed up</w:t>
      </w:r>
      <w:r w:rsidRPr="00494B50">
        <w:rPr>
          <w:rFonts w:ascii="Times New Roman" w:hAnsi="Times New Roman" w:cs="Times New Roman"/>
          <w:sz w:val="24"/>
          <w:szCs w:val="24"/>
        </w:rPr>
        <w:t xml:space="preserve"> to obtain a new price. </w:t>
      </w:r>
    </w:p>
    <w:p w:rsidR="008E54D3" w:rsidRPr="00F10039" w:rsidRDefault="008E54D3" w:rsidP="008E54D3">
      <w:pPr>
        <w:spacing w:line="360" w:lineRule="auto"/>
        <w:jc w:val="both"/>
        <w:rPr>
          <w:rFonts w:ascii="Times New Roman" w:hAnsi="Times New Roman" w:cs="Times New Roman"/>
          <w:b/>
          <w:sz w:val="24"/>
          <w:szCs w:val="24"/>
        </w:rPr>
      </w:pPr>
      <w:r w:rsidRPr="00F10039">
        <w:rPr>
          <w:rFonts w:ascii="Times New Roman" w:hAnsi="Times New Roman" w:cs="Times New Roman"/>
          <w:b/>
          <w:sz w:val="24"/>
          <w:szCs w:val="24"/>
        </w:rPr>
        <w:t>REFERENCES</w:t>
      </w:r>
    </w:p>
    <w:p w:rsidR="008E54D3" w:rsidRDefault="008E54D3" w:rsidP="00742D44">
      <w:pPr>
        <w:spacing w:line="480" w:lineRule="auto"/>
        <w:jc w:val="both"/>
        <w:rPr>
          <w:rFonts w:ascii="Times New Roman" w:hAnsi="Times New Roman" w:cs="Times New Roman"/>
          <w:sz w:val="24"/>
          <w:szCs w:val="24"/>
        </w:rPr>
      </w:pPr>
      <w:r w:rsidRPr="00F10039">
        <w:rPr>
          <w:rFonts w:ascii="Times New Roman" w:hAnsi="Times New Roman" w:cs="Times New Roman"/>
          <w:sz w:val="24"/>
          <w:szCs w:val="24"/>
        </w:rPr>
        <w:lastRenderedPageBreak/>
        <w:t>Adebimpe</w:t>
      </w:r>
      <w:r w:rsidR="00351B1E">
        <w:rPr>
          <w:rFonts w:ascii="Times New Roman" w:hAnsi="Times New Roman" w:cs="Times New Roman"/>
          <w:sz w:val="24"/>
          <w:szCs w:val="24"/>
        </w:rPr>
        <w:t xml:space="preserve">, R.A and Akande, J.M. </w:t>
      </w:r>
      <w:r w:rsidR="009B60ED">
        <w:rPr>
          <w:rFonts w:ascii="Times New Roman" w:hAnsi="Times New Roman" w:cs="Times New Roman"/>
          <w:sz w:val="24"/>
          <w:szCs w:val="24"/>
        </w:rPr>
        <w:t xml:space="preserve">(2011), </w:t>
      </w:r>
      <w:r w:rsidR="00351B1E">
        <w:rPr>
          <w:rFonts w:ascii="Times New Roman" w:hAnsi="Times New Roman" w:cs="Times New Roman"/>
          <w:sz w:val="24"/>
          <w:szCs w:val="24"/>
        </w:rPr>
        <w:t>“</w:t>
      </w:r>
      <w:r w:rsidRPr="00F10039">
        <w:rPr>
          <w:rFonts w:ascii="Times New Roman" w:hAnsi="Times New Roman" w:cs="Times New Roman"/>
          <w:sz w:val="24"/>
          <w:szCs w:val="24"/>
        </w:rPr>
        <w:t>Engineering eco</w:t>
      </w:r>
      <w:r>
        <w:rPr>
          <w:rFonts w:ascii="Times New Roman" w:hAnsi="Times New Roman" w:cs="Times New Roman"/>
          <w:sz w:val="24"/>
          <w:szCs w:val="24"/>
        </w:rPr>
        <w:t xml:space="preserve">nomy </w:t>
      </w:r>
      <w:r w:rsidR="00351B1E">
        <w:rPr>
          <w:rFonts w:ascii="Times New Roman" w:hAnsi="Times New Roman" w:cs="Times New Roman"/>
          <w:sz w:val="24"/>
          <w:szCs w:val="24"/>
        </w:rPr>
        <w:t xml:space="preserve">analysis on the production of </w:t>
      </w:r>
      <w:r>
        <w:rPr>
          <w:rFonts w:ascii="Times New Roman" w:hAnsi="Times New Roman" w:cs="Times New Roman"/>
          <w:sz w:val="24"/>
          <w:szCs w:val="24"/>
        </w:rPr>
        <w:t xml:space="preserve">ore in </w:t>
      </w:r>
      <w:r w:rsidRPr="00F10039">
        <w:rPr>
          <w:rFonts w:ascii="Times New Roman" w:hAnsi="Times New Roman" w:cs="Times New Roman"/>
          <w:sz w:val="24"/>
          <w:szCs w:val="24"/>
        </w:rPr>
        <w:t>Nigeria</w:t>
      </w:r>
      <w:r w:rsidR="00351B1E">
        <w:rPr>
          <w:rFonts w:ascii="Times New Roman" w:hAnsi="Times New Roman" w:cs="Times New Roman"/>
          <w:sz w:val="24"/>
          <w:szCs w:val="24"/>
        </w:rPr>
        <w:t>”</w:t>
      </w:r>
      <w:r w:rsidRPr="00F10039">
        <w:rPr>
          <w:rFonts w:ascii="Times New Roman" w:hAnsi="Times New Roman" w:cs="Times New Roman"/>
          <w:sz w:val="24"/>
          <w:szCs w:val="24"/>
        </w:rPr>
        <w:t xml:space="preserve">. </w:t>
      </w:r>
      <w:r w:rsidRPr="00F10039">
        <w:rPr>
          <w:rFonts w:ascii="Times New Roman" w:hAnsi="Times New Roman" w:cs="Times New Roman"/>
          <w:i/>
          <w:sz w:val="24"/>
          <w:szCs w:val="24"/>
        </w:rPr>
        <w:t>Journal of Scientific Research</w:t>
      </w:r>
      <w:r>
        <w:rPr>
          <w:rFonts w:ascii="Times New Roman" w:hAnsi="Times New Roman" w:cs="Times New Roman"/>
          <w:sz w:val="24"/>
          <w:szCs w:val="24"/>
        </w:rPr>
        <w:t xml:space="preserve">, </w:t>
      </w:r>
      <w:r w:rsidR="00351B1E">
        <w:rPr>
          <w:rFonts w:ascii="Times New Roman" w:hAnsi="Times New Roman" w:cs="Times New Roman"/>
          <w:sz w:val="24"/>
          <w:szCs w:val="24"/>
        </w:rPr>
        <w:t>3 (</w:t>
      </w:r>
      <w:r>
        <w:rPr>
          <w:rFonts w:ascii="Times New Roman" w:hAnsi="Times New Roman" w:cs="Times New Roman"/>
          <w:sz w:val="24"/>
          <w:szCs w:val="24"/>
        </w:rPr>
        <w:t>1</w:t>
      </w:r>
      <w:r w:rsidR="00351B1E">
        <w:rPr>
          <w:rFonts w:ascii="Times New Roman" w:hAnsi="Times New Roman" w:cs="Times New Roman"/>
          <w:sz w:val="24"/>
          <w:szCs w:val="24"/>
        </w:rPr>
        <w:t>)</w:t>
      </w:r>
      <w:r>
        <w:rPr>
          <w:rFonts w:ascii="Times New Roman" w:hAnsi="Times New Roman" w:cs="Times New Roman"/>
          <w:sz w:val="24"/>
          <w:szCs w:val="24"/>
        </w:rPr>
        <w:t xml:space="preserve">, </w:t>
      </w:r>
      <w:r w:rsidR="00351B1E">
        <w:rPr>
          <w:rFonts w:ascii="Times New Roman" w:hAnsi="Times New Roman" w:cs="Times New Roman"/>
          <w:sz w:val="24"/>
          <w:szCs w:val="24"/>
        </w:rPr>
        <w:t xml:space="preserve">14-20, .doi: </w:t>
      </w:r>
      <w:r>
        <w:rPr>
          <w:rFonts w:ascii="Times New Roman" w:hAnsi="Times New Roman" w:cs="Times New Roman"/>
          <w:sz w:val="24"/>
          <w:szCs w:val="24"/>
        </w:rPr>
        <w:t>10.4236/gm:2011.11002</w:t>
      </w:r>
    </w:p>
    <w:p w:rsidR="008E54D3" w:rsidRPr="00F10039" w:rsidRDefault="00351B1E" w:rsidP="00742D44">
      <w:pPr>
        <w:spacing w:line="480" w:lineRule="auto"/>
        <w:jc w:val="both"/>
        <w:rPr>
          <w:rFonts w:ascii="Times New Roman" w:hAnsi="Times New Roman" w:cs="Times New Roman"/>
          <w:sz w:val="24"/>
          <w:szCs w:val="24"/>
        </w:rPr>
      </w:pPr>
      <w:r>
        <w:rPr>
          <w:rFonts w:ascii="Times New Roman" w:hAnsi="Times New Roman" w:cs="Times New Roman"/>
          <w:sz w:val="24"/>
          <w:szCs w:val="24"/>
        </w:rPr>
        <w:t>Ahmed, M.</w:t>
      </w:r>
      <w:r w:rsidR="009B60ED">
        <w:rPr>
          <w:rFonts w:ascii="Times New Roman" w:hAnsi="Times New Roman" w:cs="Times New Roman"/>
          <w:sz w:val="24"/>
          <w:szCs w:val="24"/>
        </w:rPr>
        <w:t xml:space="preserve"> (2016).</w:t>
      </w:r>
      <w:r>
        <w:rPr>
          <w:rFonts w:ascii="Times New Roman" w:hAnsi="Times New Roman" w:cs="Times New Roman"/>
          <w:sz w:val="24"/>
          <w:szCs w:val="24"/>
        </w:rPr>
        <w:t xml:space="preserve"> “</w:t>
      </w:r>
      <w:r w:rsidR="008E54D3" w:rsidRPr="00F10039">
        <w:rPr>
          <w:rFonts w:ascii="Times New Roman" w:hAnsi="Times New Roman" w:cs="Times New Roman"/>
          <w:sz w:val="24"/>
          <w:szCs w:val="24"/>
        </w:rPr>
        <w:t>How Nigeria lost iron ore firm to Indians over $525m Penalty</w:t>
      </w:r>
      <w:r>
        <w:rPr>
          <w:rFonts w:ascii="Times New Roman" w:hAnsi="Times New Roman" w:cs="Times New Roman"/>
          <w:sz w:val="24"/>
          <w:szCs w:val="24"/>
        </w:rPr>
        <w:t>”</w:t>
      </w:r>
      <w:r w:rsidR="008E54D3" w:rsidRPr="00F10039">
        <w:rPr>
          <w:rFonts w:ascii="Times New Roman" w:hAnsi="Times New Roman" w:cs="Times New Roman"/>
          <w:sz w:val="24"/>
          <w:szCs w:val="24"/>
        </w:rPr>
        <w:t xml:space="preserve">. </w:t>
      </w:r>
      <w:r w:rsidR="008E54D3" w:rsidRPr="00F10039">
        <w:rPr>
          <w:rFonts w:ascii="Times New Roman" w:hAnsi="Times New Roman" w:cs="Times New Roman"/>
          <w:sz w:val="24"/>
          <w:szCs w:val="24"/>
        </w:rPr>
        <w:tab/>
        <w:t>Independent Newspapers Limited</w:t>
      </w:r>
      <w:r>
        <w:rPr>
          <w:rFonts w:ascii="Times New Roman" w:hAnsi="Times New Roman" w:cs="Times New Roman"/>
          <w:sz w:val="24"/>
          <w:szCs w:val="24"/>
        </w:rPr>
        <w:t xml:space="preserve">, </w:t>
      </w:r>
      <w:r w:rsidR="008E54D3" w:rsidRPr="00F10039">
        <w:rPr>
          <w:rFonts w:ascii="Times New Roman" w:hAnsi="Times New Roman" w:cs="Times New Roman"/>
          <w:i/>
          <w:sz w:val="24"/>
          <w:szCs w:val="24"/>
        </w:rPr>
        <w:t xml:space="preserve">Retrieved from </w:t>
      </w:r>
      <w:hyperlink r:id="rId10" w:history="1">
        <w:r w:rsidR="008E54D3" w:rsidRPr="00660A17">
          <w:rPr>
            <w:rStyle w:val="Hyperlink"/>
            <w:rFonts w:ascii="Times New Roman" w:hAnsi="Times New Roman" w:cs="Times New Roman"/>
            <w:i/>
            <w:sz w:val="24"/>
            <w:szCs w:val="24"/>
          </w:rPr>
          <w:t>http://independentnig.com/how-</w:t>
        </w:r>
      </w:hyperlink>
      <w:r w:rsidR="008E54D3">
        <w:rPr>
          <w:rFonts w:ascii="Times New Roman" w:hAnsi="Times New Roman" w:cs="Times New Roman"/>
          <w:i/>
          <w:sz w:val="24"/>
          <w:szCs w:val="24"/>
        </w:rPr>
        <w:tab/>
        <w:t>nigeria-</w:t>
      </w:r>
      <w:r w:rsidR="008E54D3" w:rsidRPr="00F10039">
        <w:rPr>
          <w:rFonts w:ascii="Times New Roman" w:hAnsi="Times New Roman" w:cs="Times New Roman"/>
          <w:i/>
          <w:sz w:val="24"/>
          <w:szCs w:val="24"/>
        </w:rPr>
        <w:t>lost-iron-firm-to-indians-over-$525m-penalty/.</w:t>
      </w:r>
    </w:p>
    <w:p w:rsidR="008E54D3" w:rsidRPr="00F10039" w:rsidRDefault="00351B1E" w:rsidP="00742D44">
      <w:pPr>
        <w:spacing w:line="480" w:lineRule="auto"/>
        <w:jc w:val="both"/>
        <w:rPr>
          <w:rFonts w:ascii="Times New Roman" w:hAnsi="Times New Roman" w:cs="Times New Roman"/>
          <w:sz w:val="24"/>
          <w:szCs w:val="24"/>
        </w:rPr>
      </w:pPr>
      <w:r>
        <w:rPr>
          <w:rFonts w:ascii="Times New Roman" w:hAnsi="Times New Roman" w:cs="Times New Roman"/>
          <w:sz w:val="24"/>
          <w:szCs w:val="24"/>
        </w:rPr>
        <w:t>Awe, A.A and Ajayi, S.O.</w:t>
      </w:r>
      <w:r w:rsidR="008E54D3">
        <w:rPr>
          <w:rFonts w:ascii="Times New Roman" w:hAnsi="Times New Roman" w:cs="Times New Roman"/>
          <w:sz w:val="24"/>
          <w:szCs w:val="24"/>
        </w:rPr>
        <w:t xml:space="preserve"> </w:t>
      </w:r>
      <w:r w:rsidR="009B60ED">
        <w:rPr>
          <w:rFonts w:ascii="Times New Roman" w:hAnsi="Times New Roman" w:cs="Times New Roman"/>
          <w:sz w:val="24"/>
          <w:szCs w:val="24"/>
        </w:rPr>
        <w:t>(</w:t>
      </w:r>
      <w:r w:rsidR="009B60ED" w:rsidRPr="00F10039">
        <w:rPr>
          <w:rFonts w:ascii="Times New Roman" w:hAnsi="Times New Roman" w:cs="Times New Roman"/>
          <w:sz w:val="24"/>
          <w:szCs w:val="24"/>
        </w:rPr>
        <w:t>2009</w:t>
      </w:r>
      <w:r w:rsidR="009B60ED">
        <w:rPr>
          <w:rFonts w:ascii="Times New Roman" w:hAnsi="Times New Roman" w:cs="Times New Roman"/>
          <w:sz w:val="24"/>
          <w:szCs w:val="24"/>
        </w:rPr>
        <w:t xml:space="preserve">) </w:t>
      </w:r>
      <w:r>
        <w:rPr>
          <w:rFonts w:ascii="Times New Roman" w:hAnsi="Times New Roman" w:cs="Times New Roman"/>
          <w:sz w:val="24"/>
          <w:szCs w:val="24"/>
        </w:rPr>
        <w:t>“</w:t>
      </w:r>
      <w:r w:rsidR="008E54D3" w:rsidRPr="00F10039">
        <w:rPr>
          <w:rFonts w:ascii="Times New Roman" w:hAnsi="Times New Roman" w:cs="Times New Roman"/>
          <w:sz w:val="24"/>
          <w:szCs w:val="24"/>
        </w:rPr>
        <w:t xml:space="preserve">Diversification of Nigerian revenue base for economic </w:t>
      </w:r>
      <w:r w:rsidR="008E54D3" w:rsidRPr="00F10039">
        <w:rPr>
          <w:rFonts w:ascii="Times New Roman" w:hAnsi="Times New Roman" w:cs="Times New Roman"/>
          <w:sz w:val="24"/>
          <w:szCs w:val="24"/>
        </w:rPr>
        <w:tab/>
        <w:t>development: The contribution of the non-oil Sector</w:t>
      </w:r>
      <w:r>
        <w:rPr>
          <w:rFonts w:ascii="Times New Roman" w:hAnsi="Times New Roman" w:cs="Times New Roman"/>
          <w:sz w:val="24"/>
          <w:szCs w:val="24"/>
        </w:rPr>
        <w:t>”</w:t>
      </w:r>
      <w:r w:rsidR="008E54D3" w:rsidRPr="00F10039">
        <w:rPr>
          <w:rFonts w:ascii="Times New Roman" w:hAnsi="Times New Roman" w:cs="Times New Roman"/>
          <w:sz w:val="24"/>
          <w:szCs w:val="24"/>
        </w:rPr>
        <w:t xml:space="preserve">. </w:t>
      </w:r>
      <w:r w:rsidR="008E54D3" w:rsidRPr="00F10039">
        <w:rPr>
          <w:rFonts w:ascii="Times New Roman" w:hAnsi="Times New Roman" w:cs="Times New Roman"/>
          <w:i/>
          <w:sz w:val="24"/>
          <w:szCs w:val="24"/>
        </w:rPr>
        <w:t xml:space="preserve">Pakistan Journal of Social </w:t>
      </w:r>
      <w:r w:rsidR="008E54D3">
        <w:rPr>
          <w:rFonts w:ascii="Times New Roman" w:hAnsi="Times New Roman" w:cs="Times New Roman"/>
          <w:i/>
          <w:sz w:val="24"/>
          <w:szCs w:val="24"/>
        </w:rPr>
        <w:tab/>
      </w:r>
      <w:r w:rsidR="008E54D3" w:rsidRPr="00F10039">
        <w:rPr>
          <w:rFonts w:ascii="Times New Roman" w:hAnsi="Times New Roman" w:cs="Times New Roman"/>
          <w:i/>
          <w:sz w:val="24"/>
          <w:szCs w:val="24"/>
        </w:rPr>
        <w:t>Sciences</w:t>
      </w:r>
      <w:r>
        <w:rPr>
          <w:rFonts w:ascii="Times New Roman" w:hAnsi="Times New Roman" w:cs="Times New Roman"/>
          <w:sz w:val="24"/>
          <w:szCs w:val="24"/>
        </w:rPr>
        <w:t xml:space="preserve">, 6 (3) (2009); </w:t>
      </w:r>
      <w:r w:rsidR="008E54D3">
        <w:rPr>
          <w:rFonts w:ascii="Times New Roman" w:hAnsi="Times New Roman" w:cs="Times New Roman"/>
          <w:sz w:val="24"/>
          <w:szCs w:val="24"/>
        </w:rPr>
        <w:t>138-143, doi</w:t>
      </w:r>
      <w:r w:rsidR="008E54D3" w:rsidRPr="00F10039">
        <w:rPr>
          <w:rFonts w:ascii="Times New Roman" w:hAnsi="Times New Roman" w:cs="Times New Roman"/>
          <w:sz w:val="24"/>
          <w:szCs w:val="24"/>
        </w:rPr>
        <w:t>: pjssci..138.143</w:t>
      </w:r>
    </w:p>
    <w:p w:rsidR="008E54D3" w:rsidRPr="00F10039" w:rsidRDefault="008E54D3" w:rsidP="00742D44">
      <w:pPr>
        <w:spacing w:line="480" w:lineRule="auto"/>
        <w:jc w:val="both"/>
        <w:rPr>
          <w:rFonts w:ascii="Times New Roman" w:hAnsi="Times New Roman" w:cs="Times New Roman"/>
          <w:sz w:val="24"/>
          <w:szCs w:val="24"/>
        </w:rPr>
      </w:pPr>
      <w:r w:rsidRPr="00F10039">
        <w:rPr>
          <w:rFonts w:ascii="Times New Roman" w:hAnsi="Times New Roman" w:cs="Times New Roman"/>
          <w:sz w:val="24"/>
          <w:szCs w:val="24"/>
        </w:rPr>
        <w:t>Baligidad, S.M., Krishnamurthy, N., Narenda</w:t>
      </w:r>
      <w:r w:rsidR="00351B1E">
        <w:rPr>
          <w:rFonts w:ascii="Times New Roman" w:hAnsi="Times New Roman" w:cs="Times New Roman"/>
          <w:sz w:val="24"/>
          <w:szCs w:val="24"/>
        </w:rPr>
        <w:t>, N and</w:t>
      </w:r>
      <w:r>
        <w:rPr>
          <w:rFonts w:ascii="Times New Roman" w:hAnsi="Times New Roman" w:cs="Times New Roman"/>
          <w:sz w:val="24"/>
          <w:szCs w:val="24"/>
        </w:rPr>
        <w:t xml:space="preserve"> Srinivasan, N</w:t>
      </w:r>
      <w:r w:rsidR="00351B1E">
        <w:rPr>
          <w:rFonts w:ascii="Times New Roman" w:hAnsi="Times New Roman" w:cs="Times New Roman"/>
          <w:sz w:val="24"/>
          <w:szCs w:val="24"/>
        </w:rPr>
        <w:t xml:space="preserve">. </w:t>
      </w:r>
      <w:r w:rsidR="009B60ED">
        <w:rPr>
          <w:rFonts w:ascii="Times New Roman" w:hAnsi="Times New Roman" w:cs="Times New Roman"/>
          <w:sz w:val="24"/>
          <w:szCs w:val="24"/>
        </w:rPr>
        <w:t xml:space="preserve">(2014), </w:t>
      </w:r>
      <w:r w:rsidR="00351B1E">
        <w:rPr>
          <w:rFonts w:ascii="Times New Roman" w:hAnsi="Times New Roman" w:cs="Times New Roman"/>
          <w:sz w:val="24"/>
          <w:szCs w:val="24"/>
        </w:rPr>
        <w:t xml:space="preserve">“Sand casting: </w:t>
      </w:r>
      <w:r w:rsidRPr="00F10039">
        <w:rPr>
          <w:rFonts w:ascii="Times New Roman" w:hAnsi="Times New Roman" w:cs="Times New Roman"/>
          <w:sz w:val="24"/>
          <w:szCs w:val="24"/>
        </w:rPr>
        <w:t>conventional and rapid proto</w:t>
      </w:r>
      <w:r>
        <w:rPr>
          <w:rFonts w:ascii="Times New Roman" w:hAnsi="Times New Roman" w:cs="Times New Roman"/>
          <w:sz w:val="24"/>
          <w:szCs w:val="24"/>
        </w:rPr>
        <w:t>typing manufacturing approaches</w:t>
      </w:r>
      <w:r w:rsidR="00351B1E">
        <w:rPr>
          <w:rFonts w:ascii="Times New Roman" w:hAnsi="Times New Roman" w:cs="Times New Roman"/>
          <w:sz w:val="24"/>
          <w:szCs w:val="24"/>
        </w:rPr>
        <w:t>”</w:t>
      </w:r>
      <w:r>
        <w:rPr>
          <w:rFonts w:ascii="Times New Roman" w:hAnsi="Times New Roman" w:cs="Times New Roman"/>
          <w:sz w:val="24"/>
          <w:szCs w:val="24"/>
        </w:rPr>
        <w:t>,</w:t>
      </w:r>
      <w:r w:rsidRPr="00F10039">
        <w:rPr>
          <w:rFonts w:ascii="Times New Roman" w:hAnsi="Times New Roman" w:cs="Times New Roman"/>
          <w:sz w:val="24"/>
          <w:szCs w:val="24"/>
        </w:rPr>
        <w:t xml:space="preserve"> </w:t>
      </w:r>
      <w:r w:rsidRPr="00F10039">
        <w:rPr>
          <w:rFonts w:ascii="Times New Roman" w:hAnsi="Times New Roman" w:cs="Times New Roman"/>
          <w:i/>
          <w:sz w:val="24"/>
          <w:szCs w:val="24"/>
        </w:rPr>
        <w:t xml:space="preserve">International Journal </w:t>
      </w:r>
      <w:r>
        <w:rPr>
          <w:rFonts w:ascii="Times New Roman" w:hAnsi="Times New Roman" w:cs="Times New Roman"/>
          <w:i/>
          <w:sz w:val="24"/>
          <w:szCs w:val="24"/>
        </w:rPr>
        <w:t>of Research in Engineering &amp;</w:t>
      </w:r>
      <w:r w:rsidRPr="00F10039">
        <w:rPr>
          <w:rFonts w:ascii="Times New Roman" w:hAnsi="Times New Roman" w:cs="Times New Roman"/>
          <w:i/>
          <w:sz w:val="24"/>
          <w:szCs w:val="24"/>
        </w:rPr>
        <w:t xml:space="preserve"> Technology</w:t>
      </w:r>
      <w:r>
        <w:rPr>
          <w:rFonts w:ascii="Times New Roman" w:hAnsi="Times New Roman" w:cs="Times New Roman"/>
          <w:sz w:val="24"/>
          <w:szCs w:val="24"/>
        </w:rPr>
        <w:t xml:space="preserve">, </w:t>
      </w:r>
      <w:r w:rsidRPr="00F10039">
        <w:rPr>
          <w:rFonts w:ascii="Times New Roman" w:hAnsi="Times New Roman" w:cs="Times New Roman"/>
          <w:sz w:val="24"/>
          <w:szCs w:val="24"/>
        </w:rPr>
        <w:t>3 (11)</w:t>
      </w:r>
      <w:r w:rsidR="009B60ED">
        <w:rPr>
          <w:rFonts w:ascii="Times New Roman" w:hAnsi="Times New Roman" w:cs="Times New Roman"/>
          <w:sz w:val="24"/>
          <w:szCs w:val="24"/>
        </w:rPr>
        <w:t>,</w:t>
      </w:r>
      <w:r w:rsidR="00351B1E">
        <w:rPr>
          <w:rFonts w:ascii="Times New Roman" w:hAnsi="Times New Roman" w:cs="Times New Roman"/>
          <w:sz w:val="24"/>
          <w:szCs w:val="24"/>
        </w:rPr>
        <w:t xml:space="preserve"> 12-23</w:t>
      </w:r>
    </w:p>
    <w:p w:rsidR="008E54D3" w:rsidRPr="00F10039" w:rsidRDefault="00351B1E" w:rsidP="00742D44">
      <w:pPr>
        <w:spacing w:line="480" w:lineRule="auto"/>
        <w:jc w:val="both"/>
        <w:rPr>
          <w:rFonts w:ascii="Times New Roman" w:hAnsi="Times New Roman" w:cs="Times New Roman"/>
          <w:sz w:val="24"/>
          <w:szCs w:val="24"/>
        </w:rPr>
      </w:pPr>
      <w:r>
        <w:rPr>
          <w:rFonts w:ascii="Times New Roman" w:hAnsi="Times New Roman" w:cs="Times New Roman"/>
          <w:sz w:val="24"/>
          <w:szCs w:val="24"/>
        </w:rPr>
        <w:t>Bruno, M. and Sachs. J.</w:t>
      </w:r>
      <w:r w:rsidR="009B60ED">
        <w:rPr>
          <w:rFonts w:ascii="Times New Roman" w:hAnsi="Times New Roman" w:cs="Times New Roman"/>
          <w:sz w:val="24"/>
          <w:szCs w:val="24"/>
        </w:rPr>
        <w:t xml:space="preserve"> (1982),</w:t>
      </w:r>
      <w:r>
        <w:rPr>
          <w:rFonts w:ascii="Times New Roman" w:hAnsi="Times New Roman" w:cs="Times New Roman"/>
          <w:sz w:val="24"/>
          <w:szCs w:val="24"/>
        </w:rPr>
        <w:t>”</w:t>
      </w:r>
      <w:r w:rsidR="008E54D3">
        <w:rPr>
          <w:rFonts w:ascii="Times New Roman" w:hAnsi="Times New Roman" w:cs="Times New Roman"/>
          <w:sz w:val="24"/>
          <w:szCs w:val="24"/>
        </w:rPr>
        <w:t>Energy and resource allocation: A dynamic m</w:t>
      </w:r>
      <w:r w:rsidR="008E54D3" w:rsidRPr="00F10039">
        <w:rPr>
          <w:rFonts w:ascii="Times New Roman" w:hAnsi="Times New Roman" w:cs="Times New Roman"/>
          <w:sz w:val="24"/>
          <w:szCs w:val="24"/>
        </w:rPr>
        <w:t xml:space="preserve">odel of the </w:t>
      </w:r>
      <w:r w:rsidR="008E54D3">
        <w:rPr>
          <w:rFonts w:ascii="Times New Roman" w:hAnsi="Times New Roman" w:cs="Times New Roman"/>
          <w:sz w:val="24"/>
          <w:szCs w:val="24"/>
        </w:rPr>
        <w:tab/>
      </w:r>
      <w:r>
        <w:rPr>
          <w:rFonts w:ascii="Times New Roman" w:hAnsi="Times New Roman" w:cs="Times New Roman"/>
          <w:sz w:val="24"/>
          <w:szCs w:val="24"/>
        </w:rPr>
        <w:t xml:space="preserve">Dutch </w:t>
      </w:r>
      <w:r w:rsidR="008E54D3" w:rsidRPr="00F10039">
        <w:rPr>
          <w:rFonts w:ascii="Times New Roman" w:hAnsi="Times New Roman" w:cs="Times New Roman"/>
          <w:sz w:val="24"/>
          <w:szCs w:val="24"/>
        </w:rPr>
        <w:t>Disease</w:t>
      </w:r>
      <w:r>
        <w:rPr>
          <w:rFonts w:ascii="Times New Roman" w:hAnsi="Times New Roman" w:cs="Times New Roman"/>
          <w:sz w:val="24"/>
          <w:szCs w:val="24"/>
        </w:rPr>
        <w:t>”</w:t>
      </w:r>
      <w:r w:rsidR="008E54D3" w:rsidRPr="00F10039">
        <w:rPr>
          <w:rFonts w:ascii="Times New Roman" w:hAnsi="Times New Roman" w:cs="Times New Roman"/>
          <w:sz w:val="24"/>
          <w:szCs w:val="24"/>
        </w:rPr>
        <w:t xml:space="preserve">. </w:t>
      </w:r>
      <w:r w:rsidR="008E54D3" w:rsidRPr="00F10039">
        <w:rPr>
          <w:rFonts w:ascii="Times New Roman" w:hAnsi="Times New Roman" w:cs="Times New Roman"/>
          <w:i/>
          <w:sz w:val="24"/>
          <w:szCs w:val="24"/>
        </w:rPr>
        <w:t>Review of Economic Studies</w:t>
      </w:r>
      <w:r>
        <w:rPr>
          <w:rFonts w:ascii="Times New Roman" w:hAnsi="Times New Roman" w:cs="Times New Roman"/>
          <w:sz w:val="24"/>
          <w:szCs w:val="24"/>
        </w:rPr>
        <w:t>, 49</w:t>
      </w:r>
      <w:r w:rsidR="008E54D3">
        <w:rPr>
          <w:rFonts w:ascii="Times New Roman" w:hAnsi="Times New Roman" w:cs="Times New Roman"/>
          <w:sz w:val="24"/>
          <w:szCs w:val="24"/>
        </w:rPr>
        <w:t xml:space="preserve"> (5), 845-859, doi</w:t>
      </w:r>
      <w:r w:rsidR="008E54D3" w:rsidRPr="00F10039">
        <w:rPr>
          <w:rFonts w:ascii="Times New Roman" w:hAnsi="Times New Roman" w:cs="Times New Roman"/>
          <w:sz w:val="24"/>
          <w:szCs w:val="24"/>
        </w:rPr>
        <w:t>: 10.2307/2297191.</w:t>
      </w:r>
    </w:p>
    <w:p w:rsidR="008E54D3" w:rsidRPr="00F10039" w:rsidRDefault="008E54D3" w:rsidP="00742D44">
      <w:pPr>
        <w:spacing w:line="480" w:lineRule="auto"/>
        <w:jc w:val="both"/>
        <w:rPr>
          <w:rFonts w:ascii="Times New Roman" w:hAnsi="Times New Roman" w:cs="Times New Roman"/>
          <w:sz w:val="24"/>
          <w:szCs w:val="24"/>
        </w:rPr>
      </w:pPr>
      <w:r w:rsidRPr="00F10039">
        <w:rPr>
          <w:rFonts w:ascii="Times New Roman" w:hAnsi="Times New Roman" w:cs="Times New Roman"/>
          <w:sz w:val="24"/>
          <w:szCs w:val="24"/>
        </w:rPr>
        <w:t>Cor</w:t>
      </w:r>
      <w:r w:rsidR="00351B1E">
        <w:rPr>
          <w:rFonts w:ascii="Times New Roman" w:hAnsi="Times New Roman" w:cs="Times New Roman"/>
          <w:sz w:val="24"/>
          <w:szCs w:val="24"/>
        </w:rPr>
        <w:t>den, W.M and Neary, J.P.</w:t>
      </w:r>
      <w:r w:rsidR="009B60ED">
        <w:rPr>
          <w:rFonts w:ascii="Times New Roman" w:hAnsi="Times New Roman" w:cs="Times New Roman"/>
          <w:sz w:val="24"/>
          <w:szCs w:val="24"/>
        </w:rPr>
        <w:t xml:space="preserve"> (1982),</w:t>
      </w:r>
      <w:r w:rsidR="00351B1E">
        <w:rPr>
          <w:rFonts w:ascii="Times New Roman" w:hAnsi="Times New Roman" w:cs="Times New Roman"/>
          <w:sz w:val="24"/>
          <w:szCs w:val="24"/>
        </w:rPr>
        <w:t xml:space="preserve"> “</w:t>
      </w:r>
      <w:r w:rsidRPr="00F10039">
        <w:rPr>
          <w:rFonts w:ascii="Times New Roman" w:hAnsi="Times New Roman" w:cs="Times New Roman"/>
          <w:sz w:val="24"/>
          <w:szCs w:val="24"/>
        </w:rPr>
        <w:t>Booming sector and de-industriali</w:t>
      </w:r>
      <w:r w:rsidR="00351B1E">
        <w:rPr>
          <w:rFonts w:ascii="Times New Roman" w:hAnsi="Times New Roman" w:cs="Times New Roman"/>
          <w:sz w:val="24"/>
          <w:szCs w:val="24"/>
        </w:rPr>
        <w:t xml:space="preserve">zation in a small open </w:t>
      </w:r>
      <w:r>
        <w:rPr>
          <w:rFonts w:ascii="Times New Roman" w:hAnsi="Times New Roman" w:cs="Times New Roman"/>
          <w:sz w:val="24"/>
          <w:szCs w:val="24"/>
        </w:rPr>
        <w:t>economy</w:t>
      </w:r>
      <w:r w:rsidR="00351B1E">
        <w:rPr>
          <w:rFonts w:ascii="Times New Roman" w:hAnsi="Times New Roman" w:cs="Times New Roman"/>
          <w:sz w:val="24"/>
          <w:szCs w:val="24"/>
        </w:rPr>
        <w:t>”</w:t>
      </w:r>
      <w:r>
        <w:rPr>
          <w:rFonts w:ascii="Times New Roman" w:hAnsi="Times New Roman" w:cs="Times New Roman"/>
          <w:sz w:val="24"/>
          <w:szCs w:val="24"/>
        </w:rPr>
        <w:t>,</w:t>
      </w:r>
      <w:r w:rsidRPr="00F10039">
        <w:rPr>
          <w:rFonts w:ascii="Times New Roman" w:hAnsi="Times New Roman" w:cs="Times New Roman"/>
          <w:sz w:val="24"/>
          <w:szCs w:val="24"/>
        </w:rPr>
        <w:t xml:space="preserve"> </w:t>
      </w:r>
      <w:r w:rsidRPr="00F10039">
        <w:rPr>
          <w:rFonts w:ascii="Times New Roman" w:hAnsi="Times New Roman" w:cs="Times New Roman"/>
          <w:i/>
          <w:sz w:val="24"/>
          <w:szCs w:val="24"/>
        </w:rPr>
        <w:t>Economic Journal</w:t>
      </w:r>
      <w:r w:rsidR="00351B1E">
        <w:rPr>
          <w:rFonts w:ascii="Times New Roman" w:hAnsi="Times New Roman" w:cs="Times New Roman"/>
          <w:sz w:val="24"/>
          <w:szCs w:val="24"/>
        </w:rPr>
        <w:t>, 92 (2)</w:t>
      </w:r>
      <w:r w:rsidR="009B60ED">
        <w:rPr>
          <w:rFonts w:ascii="Times New Roman" w:hAnsi="Times New Roman" w:cs="Times New Roman"/>
          <w:sz w:val="24"/>
          <w:szCs w:val="24"/>
        </w:rPr>
        <w:t>,</w:t>
      </w:r>
      <w:r w:rsidR="00351B1E">
        <w:rPr>
          <w:rFonts w:ascii="Times New Roman" w:hAnsi="Times New Roman" w:cs="Times New Roman"/>
          <w:sz w:val="24"/>
          <w:szCs w:val="24"/>
        </w:rPr>
        <w:t xml:space="preserve"> </w:t>
      </w:r>
      <w:r>
        <w:rPr>
          <w:rFonts w:ascii="Times New Roman" w:hAnsi="Times New Roman" w:cs="Times New Roman"/>
          <w:sz w:val="24"/>
          <w:szCs w:val="24"/>
        </w:rPr>
        <w:t>825-848, doi</w:t>
      </w:r>
      <w:r w:rsidRPr="00F10039">
        <w:rPr>
          <w:rFonts w:ascii="Times New Roman" w:hAnsi="Times New Roman" w:cs="Times New Roman"/>
          <w:sz w:val="24"/>
          <w:szCs w:val="24"/>
        </w:rPr>
        <w:t>: 10.2307/2232670</w:t>
      </w:r>
    </w:p>
    <w:p w:rsidR="008E54D3" w:rsidRPr="00F10039" w:rsidRDefault="009B60ED" w:rsidP="00742D44">
      <w:pPr>
        <w:spacing w:line="480" w:lineRule="auto"/>
        <w:jc w:val="both"/>
        <w:rPr>
          <w:rFonts w:ascii="Times New Roman" w:hAnsi="Times New Roman" w:cs="Times New Roman"/>
          <w:sz w:val="24"/>
          <w:szCs w:val="24"/>
        </w:rPr>
      </w:pPr>
      <w:r>
        <w:rPr>
          <w:rFonts w:ascii="Times New Roman" w:hAnsi="Times New Roman" w:cs="Times New Roman"/>
          <w:sz w:val="24"/>
          <w:szCs w:val="24"/>
        </w:rPr>
        <w:t>Daniel, F. (2016).</w:t>
      </w:r>
      <w:r w:rsidRPr="00F10039">
        <w:rPr>
          <w:rFonts w:ascii="Times New Roman" w:hAnsi="Times New Roman" w:cs="Times New Roman"/>
          <w:sz w:val="24"/>
          <w:szCs w:val="24"/>
        </w:rPr>
        <w:t xml:space="preserve"> </w:t>
      </w:r>
      <w:r w:rsidR="00351B1E">
        <w:rPr>
          <w:rFonts w:ascii="Times New Roman" w:hAnsi="Times New Roman" w:cs="Times New Roman"/>
          <w:sz w:val="24"/>
          <w:szCs w:val="24"/>
        </w:rPr>
        <w:t>“</w:t>
      </w:r>
      <w:r w:rsidR="008E54D3" w:rsidRPr="00F10039">
        <w:rPr>
          <w:rFonts w:ascii="Times New Roman" w:hAnsi="Times New Roman" w:cs="Times New Roman"/>
          <w:sz w:val="24"/>
          <w:szCs w:val="24"/>
        </w:rPr>
        <w:t>FG renegotiates concession deal with In</w:t>
      </w:r>
      <w:r w:rsidR="00351B1E">
        <w:rPr>
          <w:rFonts w:ascii="Times New Roman" w:hAnsi="Times New Roman" w:cs="Times New Roman"/>
          <w:sz w:val="24"/>
          <w:szCs w:val="24"/>
        </w:rPr>
        <w:t xml:space="preserve">dian Coy, takes over Ajaokuta. </w:t>
      </w:r>
      <w:r w:rsidR="008E54D3" w:rsidRPr="00F10039">
        <w:rPr>
          <w:rFonts w:ascii="Times New Roman" w:hAnsi="Times New Roman" w:cs="Times New Roman"/>
          <w:sz w:val="24"/>
          <w:szCs w:val="24"/>
        </w:rPr>
        <w:t>Information Nigeria</w:t>
      </w:r>
      <w:r w:rsidR="00351B1E">
        <w:rPr>
          <w:rFonts w:ascii="Times New Roman" w:hAnsi="Times New Roman" w:cs="Times New Roman"/>
          <w:sz w:val="24"/>
          <w:szCs w:val="24"/>
        </w:rPr>
        <w:t xml:space="preserve">”, </w:t>
      </w:r>
      <w:r w:rsidR="008E54D3" w:rsidRPr="00F10039">
        <w:rPr>
          <w:rFonts w:ascii="Times New Roman" w:hAnsi="Times New Roman" w:cs="Times New Roman"/>
          <w:sz w:val="24"/>
          <w:szCs w:val="24"/>
        </w:rPr>
        <w:t>Retrieved from http://ww</w:t>
      </w:r>
      <w:r w:rsidR="00351B1E">
        <w:rPr>
          <w:rFonts w:ascii="Times New Roman" w:hAnsi="Times New Roman" w:cs="Times New Roman"/>
          <w:sz w:val="24"/>
          <w:szCs w:val="24"/>
        </w:rPr>
        <w:t>w.informationng.com/2016/08/fg-</w:t>
      </w:r>
      <w:r w:rsidR="008E54D3" w:rsidRPr="00F10039">
        <w:rPr>
          <w:rFonts w:ascii="Times New Roman" w:hAnsi="Times New Roman" w:cs="Times New Roman"/>
          <w:sz w:val="24"/>
          <w:szCs w:val="24"/>
        </w:rPr>
        <w:t xml:space="preserve">renegotiates-concession-deal-with-indian-coy-takes-over-ajokuta.html  </w:t>
      </w:r>
      <w:r w:rsidR="008E54D3" w:rsidRPr="00F10039">
        <w:rPr>
          <w:rFonts w:ascii="Times New Roman" w:hAnsi="Times New Roman" w:cs="Times New Roman"/>
          <w:sz w:val="24"/>
          <w:szCs w:val="24"/>
        </w:rPr>
        <w:tab/>
      </w:r>
    </w:p>
    <w:p w:rsidR="008E54D3" w:rsidRPr="00F10039" w:rsidRDefault="008E54D3" w:rsidP="00742D44">
      <w:pPr>
        <w:spacing w:line="480" w:lineRule="auto"/>
        <w:jc w:val="both"/>
        <w:rPr>
          <w:rFonts w:ascii="Times New Roman" w:hAnsi="Times New Roman" w:cs="Times New Roman"/>
          <w:sz w:val="24"/>
          <w:szCs w:val="24"/>
        </w:rPr>
      </w:pPr>
      <w:r w:rsidRPr="00F10039">
        <w:rPr>
          <w:rFonts w:ascii="Times New Roman" w:hAnsi="Times New Roman" w:cs="Times New Roman"/>
          <w:sz w:val="24"/>
          <w:szCs w:val="24"/>
        </w:rPr>
        <w:t>Engineeri</w:t>
      </w:r>
      <w:r>
        <w:rPr>
          <w:rFonts w:ascii="Times New Roman" w:hAnsi="Times New Roman" w:cs="Times New Roman"/>
          <w:sz w:val="24"/>
          <w:szCs w:val="24"/>
        </w:rPr>
        <w:t>ng Export Info Bulletin</w:t>
      </w:r>
      <w:r w:rsidR="00351B1E">
        <w:rPr>
          <w:rFonts w:ascii="Times New Roman" w:hAnsi="Times New Roman" w:cs="Times New Roman"/>
          <w:sz w:val="24"/>
          <w:szCs w:val="24"/>
        </w:rPr>
        <w:t>.</w:t>
      </w:r>
      <w:r w:rsidR="009B60ED">
        <w:rPr>
          <w:rFonts w:ascii="Times New Roman" w:hAnsi="Times New Roman" w:cs="Times New Roman"/>
          <w:sz w:val="24"/>
          <w:szCs w:val="24"/>
        </w:rPr>
        <w:t xml:space="preserve"> (2015);</w:t>
      </w:r>
      <w:r>
        <w:rPr>
          <w:rFonts w:ascii="Times New Roman" w:hAnsi="Times New Roman" w:cs="Times New Roman"/>
          <w:sz w:val="24"/>
          <w:szCs w:val="24"/>
        </w:rPr>
        <w:t xml:space="preserve"> </w:t>
      </w:r>
      <w:r w:rsidR="00351B1E">
        <w:rPr>
          <w:rFonts w:ascii="Times New Roman" w:hAnsi="Times New Roman" w:cs="Times New Roman"/>
          <w:sz w:val="24"/>
          <w:szCs w:val="24"/>
        </w:rPr>
        <w:t>“</w:t>
      </w:r>
      <w:r w:rsidRPr="00F10039">
        <w:rPr>
          <w:rFonts w:ascii="Times New Roman" w:hAnsi="Times New Roman" w:cs="Times New Roman"/>
          <w:sz w:val="24"/>
          <w:szCs w:val="24"/>
        </w:rPr>
        <w:t>Country profile on Nigeria</w:t>
      </w:r>
      <w:r w:rsidR="00351B1E">
        <w:rPr>
          <w:rFonts w:ascii="Times New Roman" w:hAnsi="Times New Roman" w:cs="Times New Roman"/>
          <w:sz w:val="24"/>
          <w:szCs w:val="24"/>
        </w:rPr>
        <w:t>”,</w:t>
      </w:r>
      <w:r w:rsidRPr="00F10039">
        <w:rPr>
          <w:rFonts w:ascii="Times New Roman" w:hAnsi="Times New Roman" w:cs="Times New Roman"/>
          <w:sz w:val="24"/>
          <w:szCs w:val="24"/>
        </w:rPr>
        <w:t xml:space="preserve"> </w:t>
      </w:r>
      <w:r w:rsidR="00351B1E">
        <w:rPr>
          <w:rFonts w:ascii="Times New Roman" w:hAnsi="Times New Roman" w:cs="Times New Roman"/>
          <w:i/>
          <w:sz w:val="24"/>
          <w:szCs w:val="24"/>
        </w:rPr>
        <w:t>Engineering Export Promotion C</w:t>
      </w:r>
      <w:r w:rsidRPr="00F10039">
        <w:rPr>
          <w:rFonts w:ascii="Times New Roman" w:hAnsi="Times New Roman" w:cs="Times New Roman"/>
          <w:i/>
          <w:sz w:val="24"/>
          <w:szCs w:val="24"/>
        </w:rPr>
        <w:t>ouncil</w:t>
      </w:r>
      <w:r w:rsidR="00351B1E">
        <w:rPr>
          <w:rFonts w:ascii="Times New Roman" w:hAnsi="Times New Roman" w:cs="Times New Roman"/>
          <w:i/>
          <w:sz w:val="24"/>
          <w:szCs w:val="24"/>
        </w:rPr>
        <w:t xml:space="preserve">, </w:t>
      </w:r>
      <w:r>
        <w:rPr>
          <w:rFonts w:ascii="Times New Roman" w:hAnsi="Times New Roman" w:cs="Times New Roman"/>
          <w:sz w:val="24"/>
          <w:szCs w:val="24"/>
        </w:rPr>
        <w:t>8</w:t>
      </w:r>
      <w:r w:rsidRPr="00F10039">
        <w:rPr>
          <w:rFonts w:ascii="Times New Roman" w:hAnsi="Times New Roman" w:cs="Times New Roman"/>
          <w:sz w:val="24"/>
          <w:szCs w:val="24"/>
        </w:rPr>
        <w:t xml:space="preserve"> </w:t>
      </w:r>
      <w:r>
        <w:rPr>
          <w:rFonts w:ascii="Times New Roman" w:hAnsi="Times New Roman" w:cs="Times New Roman"/>
          <w:sz w:val="24"/>
          <w:szCs w:val="24"/>
        </w:rPr>
        <w:t>(</w:t>
      </w:r>
      <w:r w:rsidRPr="00F10039">
        <w:rPr>
          <w:rFonts w:ascii="Times New Roman" w:hAnsi="Times New Roman" w:cs="Times New Roman"/>
          <w:sz w:val="24"/>
          <w:szCs w:val="24"/>
        </w:rPr>
        <w:t>1</w:t>
      </w:r>
      <w:r>
        <w:rPr>
          <w:rFonts w:ascii="Times New Roman" w:hAnsi="Times New Roman" w:cs="Times New Roman"/>
          <w:sz w:val="24"/>
          <w:szCs w:val="24"/>
        </w:rPr>
        <w:t>)</w:t>
      </w:r>
      <w:r w:rsidR="009B60ED">
        <w:rPr>
          <w:rFonts w:ascii="Times New Roman" w:hAnsi="Times New Roman" w:cs="Times New Roman"/>
          <w:sz w:val="24"/>
          <w:szCs w:val="24"/>
        </w:rPr>
        <w:t>,</w:t>
      </w:r>
      <w:r w:rsidR="00351B1E">
        <w:rPr>
          <w:rFonts w:ascii="Times New Roman" w:hAnsi="Times New Roman" w:cs="Times New Roman"/>
          <w:sz w:val="24"/>
          <w:szCs w:val="24"/>
        </w:rPr>
        <w:t xml:space="preserve"> 1-13</w:t>
      </w:r>
    </w:p>
    <w:p w:rsidR="008E54D3" w:rsidRPr="00F10039" w:rsidRDefault="008E54D3" w:rsidP="00742D44">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Hlavová., A</w:t>
      </w:r>
      <w:r w:rsidR="009B60ED">
        <w:rPr>
          <w:rFonts w:ascii="Times New Roman" w:hAnsi="Times New Roman" w:cs="Times New Roman"/>
          <w:sz w:val="24"/>
          <w:szCs w:val="24"/>
        </w:rPr>
        <w:t xml:space="preserve"> (2015), </w:t>
      </w:r>
      <w:r>
        <w:rPr>
          <w:rFonts w:ascii="Times New Roman" w:hAnsi="Times New Roman" w:cs="Times New Roman"/>
          <w:sz w:val="24"/>
          <w:szCs w:val="24"/>
        </w:rPr>
        <w:t xml:space="preserve"> </w:t>
      </w:r>
      <w:r w:rsidR="00351B1E">
        <w:rPr>
          <w:rFonts w:ascii="Times New Roman" w:hAnsi="Times New Roman" w:cs="Times New Roman"/>
          <w:sz w:val="24"/>
          <w:szCs w:val="24"/>
        </w:rPr>
        <w:t>“</w:t>
      </w:r>
      <w:r w:rsidRPr="00F10039">
        <w:rPr>
          <w:rFonts w:ascii="Times New Roman" w:hAnsi="Times New Roman" w:cs="Times New Roman"/>
          <w:sz w:val="24"/>
          <w:szCs w:val="24"/>
        </w:rPr>
        <w:t>The impact of mineral resources on economic growth</w:t>
      </w:r>
      <w:r w:rsidR="00351B1E">
        <w:rPr>
          <w:rFonts w:ascii="Times New Roman" w:hAnsi="Times New Roman" w:cs="Times New Roman"/>
          <w:sz w:val="24"/>
          <w:szCs w:val="24"/>
        </w:rPr>
        <w:t>”</w:t>
      </w:r>
      <w:r w:rsidRPr="00F10039">
        <w:rPr>
          <w:rFonts w:ascii="Times New Roman" w:hAnsi="Times New Roman" w:cs="Times New Roman"/>
          <w:i/>
          <w:sz w:val="24"/>
          <w:szCs w:val="24"/>
        </w:rPr>
        <w:t>. Interna</w:t>
      </w:r>
      <w:r w:rsidR="00351B1E">
        <w:rPr>
          <w:rFonts w:ascii="Times New Roman" w:hAnsi="Times New Roman" w:cs="Times New Roman"/>
          <w:i/>
          <w:sz w:val="24"/>
          <w:szCs w:val="24"/>
        </w:rPr>
        <w:t xml:space="preserve">tional, Journal of </w:t>
      </w:r>
      <w:r>
        <w:rPr>
          <w:rFonts w:ascii="Times New Roman" w:hAnsi="Times New Roman" w:cs="Times New Roman"/>
          <w:i/>
          <w:sz w:val="24"/>
          <w:szCs w:val="24"/>
        </w:rPr>
        <w:t>Arts &amp;</w:t>
      </w:r>
      <w:r w:rsidRPr="00F10039">
        <w:rPr>
          <w:rFonts w:ascii="Times New Roman" w:hAnsi="Times New Roman" w:cs="Times New Roman"/>
          <w:i/>
          <w:sz w:val="24"/>
          <w:szCs w:val="24"/>
        </w:rPr>
        <w:t xml:space="preserve"> Commerce</w:t>
      </w:r>
      <w:r>
        <w:rPr>
          <w:rFonts w:ascii="Times New Roman" w:hAnsi="Times New Roman" w:cs="Times New Roman"/>
          <w:sz w:val="24"/>
          <w:szCs w:val="24"/>
        </w:rPr>
        <w:t xml:space="preserve">, </w:t>
      </w:r>
      <w:r w:rsidRPr="00F10039">
        <w:rPr>
          <w:rFonts w:ascii="Times New Roman" w:hAnsi="Times New Roman" w:cs="Times New Roman"/>
          <w:sz w:val="24"/>
          <w:szCs w:val="24"/>
        </w:rPr>
        <w:t>4 (6)</w:t>
      </w:r>
      <w:r w:rsidR="009B60ED">
        <w:rPr>
          <w:rFonts w:ascii="Times New Roman" w:hAnsi="Times New Roman" w:cs="Times New Roman"/>
          <w:sz w:val="24"/>
          <w:szCs w:val="24"/>
        </w:rPr>
        <w:t>,</w:t>
      </w:r>
      <w:r w:rsidR="00351B1E">
        <w:rPr>
          <w:rFonts w:ascii="Times New Roman" w:hAnsi="Times New Roman" w:cs="Times New Roman"/>
          <w:sz w:val="24"/>
          <w:szCs w:val="24"/>
        </w:rPr>
        <w:t xml:space="preserve"> 12-18; </w:t>
      </w:r>
      <w:r>
        <w:rPr>
          <w:rFonts w:ascii="Times New Roman" w:hAnsi="Times New Roman" w:cs="Times New Roman"/>
          <w:sz w:val="24"/>
          <w:szCs w:val="24"/>
        </w:rPr>
        <w:t>.doi</w:t>
      </w:r>
      <w:r w:rsidRPr="00F10039">
        <w:rPr>
          <w:rFonts w:ascii="Times New Roman" w:hAnsi="Times New Roman" w:cs="Times New Roman"/>
          <w:sz w:val="24"/>
          <w:szCs w:val="24"/>
        </w:rPr>
        <w:t xml:space="preserve">:  </w:t>
      </w:r>
      <w:r>
        <w:rPr>
          <w:rFonts w:ascii="Times New Roman" w:hAnsi="Times New Roman" w:cs="Times New Roman"/>
          <w:sz w:val="24"/>
          <w:szCs w:val="24"/>
        </w:rPr>
        <w:tab/>
      </w:r>
      <w:r w:rsidRPr="00F10039">
        <w:rPr>
          <w:rFonts w:ascii="Times New Roman" w:hAnsi="Times New Roman" w:cs="Times New Roman"/>
          <w:sz w:val="24"/>
          <w:szCs w:val="24"/>
        </w:rPr>
        <w:t>https://doi.org/10.14505//jemt.v8.1 (17).06</w:t>
      </w:r>
    </w:p>
    <w:p w:rsidR="008E54D3" w:rsidRPr="00F10039" w:rsidRDefault="00351B1E" w:rsidP="00742D44">
      <w:pPr>
        <w:spacing w:line="480" w:lineRule="auto"/>
        <w:jc w:val="both"/>
        <w:rPr>
          <w:rFonts w:ascii="Times New Roman" w:hAnsi="Times New Roman" w:cs="Times New Roman"/>
          <w:sz w:val="24"/>
          <w:szCs w:val="24"/>
        </w:rPr>
      </w:pPr>
      <w:r>
        <w:rPr>
          <w:rFonts w:ascii="Times New Roman" w:hAnsi="Times New Roman" w:cs="Times New Roman"/>
          <w:sz w:val="24"/>
          <w:szCs w:val="24"/>
        </w:rPr>
        <w:t>Ismail, K.</w:t>
      </w:r>
      <w:r w:rsidR="009B60ED">
        <w:rPr>
          <w:rFonts w:ascii="Times New Roman" w:hAnsi="Times New Roman" w:cs="Times New Roman"/>
          <w:sz w:val="24"/>
          <w:szCs w:val="24"/>
        </w:rPr>
        <w:t xml:space="preserve"> (2010).</w:t>
      </w:r>
      <w:r>
        <w:rPr>
          <w:rFonts w:ascii="Times New Roman" w:hAnsi="Times New Roman" w:cs="Times New Roman"/>
          <w:sz w:val="24"/>
          <w:szCs w:val="24"/>
        </w:rPr>
        <w:t xml:space="preserve"> </w:t>
      </w:r>
      <w:r w:rsidR="002752F2">
        <w:rPr>
          <w:rFonts w:ascii="Times New Roman" w:hAnsi="Times New Roman" w:cs="Times New Roman"/>
          <w:sz w:val="24"/>
          <w:szCs w:val="24"/>
        </w:rPr>
        <w:t>“</w:t>
      </w:r>
      <w:r w:rsidR="008E54D3" w:rsidRPr="00F10039">
        <w:rPr>
          <w:rFonts w:ascii="Times New Roman" w:hAnsi="Times New Roman" w:cs="Times New Roman"/>
          <w:sz w:val="24"/>
          <w:szCs w:val="24"/>
        </w:rPr>
        <w:t>Structural manifestation of the Dutch dise</w:t>
      </w:r>
      <w:r w:rsidR="002752F2">
        <w:rPr>
          <w:rFonts w:ascii="Times New Roman" w:hAnsi="Times New Roman" w:cs="Times New Roman"/>
          <w:sz w:val="24"/>
          <w:szCs w:val="24"/>
        </w:rPr>
        <w:t xml:space="preserve">ase: the case of oil exporting </w:t>
      </w:r>
      <w:r w:rsidR="008E54D3" w:rsidRPr="00F10039">
        <w:rPr>
          <w:rFonts w:ascii="Times New Roman" w:hAnsi="Times New Roman" w:cs="Times New Roman"/>
          <w:sz w:val="24"/>
          <w:szCs w:val="24"/>
        </w:rPr>
        <w:t>countries</w:t>
      </w:r>
      <w:r w:rsidR="002752F2">
        <w:rPr>
          <w:rFonts w:ascii="Times New Roman" w:hAnsi="Times New Roman" w:cs="Times New Roman"/>
          <w:sz w:val="24"/>
          <w:szCs w:val="24"/>
        </w:rPr>
        <w:t>”</w:t>
      </w:r>
      <w:r w:rsidR="008E54D3" w:rsidRPr="00F10039">
        <w:rPr>
          <w:rFonts w:ascii="Times New Roman" w:hAnsi="Times New Roman" w:cs="Times New Roman"/>
          <w:sz w:val="24"/>
          <w:szCs w:val="24"/>
        </w:rPr>
        <w:t xml:space="preserve">. </w:t>
      </w:r>
      <w:r w:rsidR="008E54D3" w:rsidRPr="00F10039">
        <w:rPr>
          <w:rFonts w:ascii="Times New Roman" w:hAnsi="Times New Roman" w:cs="Times New Roman"/>
          <w:i/>
          <w:sz w:val="24"/>
          <w:szCs w:val="24"/>
        </w:rPr>
        <w:t>IMF Working Paper</w:t>
      </w:r>
      <w:r w:rsidR="008E54D3" w:rsidRPr="00F10039">
        <w:rPr>
          <w:rFonts w:ascii="Times New Roman" w:hAnsi="Times New Roman" w:cs="Times New Roman"/>
          <w:sz w:val="24"/>
          <w:szCs w:val="24"/>
        </w:rPr>
        <w:t xml:space="preserve">. </w:t>
      </w:r>
      <w:r>
        <w:rPr>
          <w:rFonts w:ascii="Times New Roman" w:hAnsi="Times New Roman" w:cs="Times New Roman"/>
          <w:sz w:val="24"/>
          <w:szCs w:val="24"/>
        </w:rPr>
        <w:t>doi</w:t>
      </w:r>
      <w:r w:rsidR="008E54D3" w:rsidRPr="00F10039">
        <w:rPr>
          <w:rFonts w:ascii="Times New Roman" w:hAnsi="Times New Roman" w:cs="Times New Roman"/>
          <w:sz w:val="24"/>
          <w:szCs w:val="24"/>
        </w:rPr>
        <w:t>: 10.5089/9781455200627.001.</w:t>
      </w:r>
    </w:p>
    <w:p w:rsidR="008E54D3" w:rsidRPr="00F10039" w:rsidRDefault="008E54D3" w:rsidP="00742D44">
      <w:pPr>
        <w:spacing w:line="480" w:lineRule="auto"/>
        <w:jc w:val="both"/>
        <w:rPr>
          <w:rFonts w:ascii="Times New Roman" w:hAnsi="Times New Roman" w:cs="Times New Roman"/>
          <w:i/>
          <w:sz w:val="24"/>
          <w:szCs w:val="24"/>
        </w:rPr>
      </w:pPr>
      <w:r>
        <w:rPr>
          <w:rFonts w:ascii="Times New Roman" w:hAnsi="Times New Roman" w:cs="Times New Roman"/>
          <w:sz w:val="24"/>
          <w:szCs w:val="24"/>
        </w:rPr>
        <w:t>IAS,</w:t>
      </w:r>
      <w:r w:rsidR="00351B1E">
        <w:rPr>
          <w:rFonts w:ascii="Times New Roman" w:hAnsi="Times New Roman" w:cs="Times New Roman"/>
          <w:sz w:val="24"/>
          <w:szCs w:val="24"/>
        </w:rPr>
        <w:t xml:space="preserve"> 37. </w:t>
      </w:r>
      <w:r w:rsidR="00271339">
        <w:rPr>
          <w:rFonts w:ascii="Times New Roman" w:hAnsi="Times New Roman" w:cs="Times New Roman"/>
          <w:sz w:val="24"/>
          <w:szCs w:val="24"/>
        </w:rPr>
        <w:t>(2005)</w:t>
      </w:r>
      <w:r>
        <w:rPr>
          <w:rFonts w:ascii="Times New Roman" w:hAnsi="Times New Roman" w:cs="Times New Roman"/>
          <w:sz w:val="24"/>
          <w:szCs w:val="24"/>
        </w:rPr>
        <w:t xml:space="preserve"> </w:t>
      </w:r>
      <w:r w:rsidR="002752F2">
        <w:rPr>
          <w:rFonts w:ascii="Times New Roman" w:hAnsi="Times New Roman" w:cs="Times New Roman"/>
          <w:sz w:val="24"/>
          <w:szCs w:val="24"/>
        </w:rPr>
        <w:t>“</w:t>
      </w:r>
      <w:r>
        <w:rPr>
          <w:rFonts w:ascii="Times New Roman" w:hAnsi="Times New Roman" w:cs="Times New Roman"/>
          <w:sz w:val="24"/>
          <w:szCs w:val="24"/>
        </w:rPr>
        <w:t>P</w:t>
      </w:r>
      <w:r w:rsidRPr="00F10039">
        <w:rPr>
          <w:rFonts w:ascii="Times New Roman" w:hAnsi="Times New Roman" w:cs="Times New Roman"/>
          <w:sz w:val="24"/>
          <w:szCs w:val="24"/>
        </w:rPr>
        <w:t>rovisions, contingent li</w:t>
      </w:r>
      <w:r w:rsidR="00351B1E">
        <w:rPr>
          <w:rFonts w:ascii="Times New Roman" w:hAnsi="Times New Roman" w:cs="Times New Roman"/>
          <w:sz w:val="24"/>
          <w:szCs w:val="24"/>
        </w:rPr>
        <w:t>abilities and contingent assets</w:t>
      </w:r>
      <w:r w:rsidR="002752F2">
        <w:rPr>
          <w:rFonts w:ascii="Times New Roman" w:hAnsi="Times New Roman" w:cs="Times New Roman"/>
          <w:sz w:val="24"/>
          <w:szCs w:val="24"/>
        </w:rPr>
        <w:t>”</w:t>
      </w:r>
      <w:r w:rsidR="00351B1E">
        <w:rPr>
          <w:rFonts w:ascii="Times New Roman" w:hAnsi="Times New Roman" w:cs="Times New Roman"/>
          <w:sz w:val="24"/>
          <w:szCs w:val="24"/>
        </w:rPr>
        <w:t xml:space="preserve">, </w:t>
      </w:r>
      <w:r w:rsidRPr="00F10039">
        <w:rPr>
          <w:rFonts w:ascii="Times New Roman" w:hAnsi="Times New Roman" w:cs="Times New Roman"/>
          <w:sz w:val="24"/>
          <w:szCs w:val="24"/>
        </w:rPr>
        <w:t xml:space="preserve"> </w:t>
      </w:r>
      <w:r w:rsidRPr="00F10039">
        <w:rPr>
          <w:rFonts w:ascii="Times New Roman" w:hAnsi="Times New Roman" w:cs="Times New Roman"/>
          <w:i/>
          <w:sz w:val="24"/>
          <w:szCs w:val="24"/>
        </w:rPr>
        <w:t xml:space="preserve">International </w:t>
      </w:r>
      <w:r>
        <w:rPr>
          <w:rFonts w:ascii="Times New Roman" w:hAnsi="Times New Roman" w:cs="Times New Roman"/>
          <w:i/>
          <w:sz w:val="24"/>
          <w:szCs w:val="24"/>
        </w:rPr>
        <w:tab/>
      </w:r>
      <w:r w:rsidR="002752F2">
        <w:rPr>
          <w:rFonts w:ascii="Times New Roman" w:hAnsi="Times New Roman" w:cs="Times New Roman"/>
          <w:i/>
          <w:sz w:val="24"/>
          <w:szCs w:val="24"/>
        </w:rPr>
        <w:t>Accounting Standard</w:t>
      </w:r>
    </w:p>
    <w:p w:rsidR="008E54D3" w:rsidRPr="006F415B" w:rsidRDefault="002752F2" w:rsidP="00742D44">
      <w:pPr>
        <w:spacing w:line="480" w:lineRule="auto"/>
        <w:jc w:val="both"/>
        <w:rPr>
          <w:rFonts w:ascii="Times New Roman" w:hAnsi="Times New Roman" w:cs="Times New Roman"/>
          <w:i/>
          <w:sz w:val="24"/>
          <w:szCs w:val="24"/>
        </w:rPr>
      </w:pPr>
      <w:r>
        <w:rPr>
          <w:rFonts w:ascii="Times New Roman" w:hAnsi="Times New Roman" w:cs="Times New Roman"/>
          <w:sz w:val="24"/>
          <w:szCs w:val="24"/>
        </w:rPr>
        <w:t>Jegede, M.</w:t>
      </w:r>
      <w:r w:rsidR="00271339">
        <w:rPr>
          <w:rFonts w:ascii="Times New Roman" w:hAnsi="Times New Roman" w:cs="Times New Roman"/>
          <w:sz w:val="24"/>
          <w:szCs w:val="24"/>
        </w:rPr>
        <w:t xml:space="preserve"> (2016)</w:t>
      </w:r>
      <w:r>
        <w:rPr>
          <w:rFonts w:ascii="Times New Roman" w:hAnsi="Times New Roman" w:cs="Times New Roman"/>
          <w:sz w:val="24"/>
          <w:szCs w:val="24"/>
        </w:rPr>
        <w:t xml:space="preserve"> “</w:t>
      </w:r>
      <w:r w:rsidR="008E54D3" w:rsidRPr="00F10039">
        <w:rPr>
          <w:rFonts w:ascii="Times New Roman" w:hAnsi="Times New Roman" w:cs="Times New Roman"/>
          <w:sz w:val="24"/>
          <w:szCs w:val="24"/>
        </w:rPr>
        <w:t>Ajaokuta steel/NIOMCO and modified concession</w:t>
      </w:r>
      <w:r w:rsidR="00271339">
        <w:rPr>
          <w:rFonts w:ascii="Times New Roman" w:hAnsi="Times New Roman" w:cs="Times New Roman"/>
          <w:sz w:val="24"/>
          <w:szCs w:val="24"/>
        </w:rPr>
        <w:t>”,</w:t>
      </w:r>
      <w:r w:rsidR="008E54D3" w:rsidRPr="00F10039">
        <w:rPr>
          <w:rFonts w:ascii="Times New Roman" w:hAnsi="Times New Roman" w:cs="Times New Roman"/>
          <w:sz w:val="24"/>
          <w:szCs w:val="24"/>
        </w:rPr>
        <w:t xml:space="preserve"> </w:t>
      </w:r>
      <w:r>
        <w:rPr>
          <w:rFonts w:ascii="Times New Roman" w:hAnsi="Times New Roman" w:cs="Times New Roman"/>
          <w:i/>
          <w:sz w:val="24"/>
          <w:szCs w:val="24"/>
        </w:rPr>
        <w:t>Retrieved from</w:t>
      </w:r>
      <w:hyperlink r:id="rId11" w:history="1">
        <w:r w:rsidRPr="00282EB7">
          <w:rPr>
            <w:rStyle w:val="Hyperlink"/>
            <w:rFonts w:ascii="Times New Roman" w:hAnsi="Times New Roman" w:cs="Times New Roman"/>
            <w:i/>
            <w:sz w:val="24"/>
            <w:szCs w:val="24"/>
          </w:rPr>
          <w:t>https://www.dailytrust.com.ng/news/opinion/ajaokuta-steel-niomco-and-the-modified</w:t>
        </w:r>
      </w:hyperlink>
      <w:r>
        <w:rPr>
          <w:rFonts w:ascii="Times New Roman" w:hAnsi="Times New Roman" w:cs="Times New Roman"/>
          <w:i/>
          <w:sz w:val="24"/>
          <w:szCs w:val="24"/>
        </w:rPr>
        <w:t xml:space="preserve"> </w:t>
      </w:r>
      <w:r w:rsidR="008E54D3" w:rsidRPr="006F415B">
        <w:rPr>
          <w:rFonts w:ascii="Times New Roman" w:hAnsi="Times New Roman" w:cs="Times New Roman"/>
          <w:i/>
          <w:sz w:val="24"/>
          <w:szCs w:val="24"/>
        </w:rPr>
        <w:t>concession/158736.html</w:t>
      </w:r>
    </w:p>
    <w:p w:rsidR="008E54D3" w:rsidRPr="00F10039" w:rsidRDefault="008E54D3" w:rsidP="00742D4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Maduaka, </w:t>
      </w:r>
      <w:r w:rsidR="002752F2">
        <w:rPr>
          <w:rFonts w:ascii="Times New Roman" w:hAnsi="Times New Roman" w:cs="Times New Roman"/>
          <w:sz w:val="24"/>
          <w:szCs w:val="24"/>
        </w:rPr>
        <w:t>A.C.</w:t>
      </w:r>
      <w:r w:rsidR="00271339">
        <w:rPr>
          <w:rFonts w:ascii="Times New Roman" w:hAnsi="Times New Roman" w:cs="Times New Roman"/>
          <w:sz w:val="24"/>
          <w:szCs w:val="24"/>
        </w:rPr>
        <w:t xml:space="preserve"> (2014)</w:t>
      </w:r>
      <w:r>
        <w:rPr>
          <w:rFonts w:ascii="Times New Roman" w:hAnsi="Times New Roman" w:cs="Times New Roman"/>
          <w:sz w:val="24"/>
          <w:szCs w:val="24"/>
        </w:rPr>
        <w:t xml:space="preserve"> </w:t>
      </w:r>
      <w:r w:rsidR="002752F2">
        <w:rPr>
          <w:rFonts w:ascii="Times New Roman" w:hAnsi="Times New Roman" w:cs="Times New Roman"/>
          <w:sz w:val="24"/>
          <w:szCs w:val="24"/>
        </w:rPr>
        <w:t>“</w:t>
      </w:r>
      <w:r w:rsidRPr="00F10039">
        <w:rPr>
          <w:rFonts w:ascii="Times New Roman" w:hAnsi="Times New Roman" w:cs="Times New Roman"/>
          <w:sz w:val="24"/>
          <w:szCs w:val="24"/>
        </w:rPr>
        <w:t>Contributions of solid mineral sectors to Nigeria's economic development</w:t>
      </w:r>
      <w:r w:rsidR="002752F2">
        <w:rPr>
          <w:rFonts w:ascii="Times New Roman" w:hAnsi="Times New Roman" w:cs="Times New Roman"/>
          <w:sz w:val="24"/>
          <w:szCs w:val="24"/>
        </w:rPr>
        <w:t>”</w:t>
      </w:r>
      <w:r w:rsidRPr="00F10039">
        <w:rPr>
          <w:rFonts w:ascii="Times New Roman" w:hAnsi="Times New Roman" w:cs="Times New Roman"/>
          <w:sz w:val="24"/>
          <w:szCs w:val="24"/>
        </w:rPr>
        <w:t xml:space="preserve">. </w:t>
      </w:r>
      <w:r w:rsidRPr="006F415B">
        <w:rPr>
          <w:rFonts w:ascii="Times New Roman" w:hAnsi="Times New Roman" w:cs="Times New Roman"/>
          <w:i/>
          <w:sz w:val="24"/>
          <w:szCs w:val="24"/>
        </w:rPr>
        <w:t>Eastern Mediterranean University, Cyprus</w:t>
      </w:r>
    </w:p>
    <w:p w:rsidR="008E54D3" w:rsidRPr="00F10039" w:rsidRDefault="002752F2" w:rsidP="00742D44">
      <w:pPr>
        <w:spacing w:line="480" w:lineRule="auto"/>
        <w:jc w:val="both"/>
        <w:rPr>
          <w:rFonts w:ascii="Times New Roman" w:hAnsi="Times New Roman" w:cs="Times New Roman"/>
          <w:sz w:val="24"/>
          <w:szCs w:val="24"/>
        </w:rPr>
      </w:pPr>
      <w:r>
        <w:rPr>
          <w:rFonts w:ascii="Times New Roman" w:hAnsi="Times New Roman" w:cs="Times New Roman"/>
          <w:sz w:val="24"/>
          <w:szCs w:val="24"/>
        </w:rPr>
        <w:t>McBride, E.</w:t>
      </w:r>
      <w:r w:rsidR="00271339">
        <w:rPr>
          <w:rFonts w:ascii="Times New Roman" w:hAnsi="Times New Roman" w:cs="Times New Roman"/>
          <w:sz w:val="24"/>
          <w:szCs w:val="24"/>
        </w:rPr>
        <w:t xml:space="preserve"> (2008)</w:t>
      </w:r>
      <w:r w:rsidR="008E54D3" w:rsidRPr="00F10039">
        <w:rPr>
          <w:rFonts w:ascii="Times New Roman" w:hAnsi="Times New Roman" w:cs="Times New Roman"/>
          <w:sz w:val="24"/>
          <w:szCs w:val="24"/>
        </w:rPr>
        <w:t xml:space="preserve"> </w:t>
      </w:r>
      <w:r>
        <w:rPr>
          <w:rFonts w:ascii="Times New Roman" w:hAnsi="Times New Roman" w:cs="Times New Roman"/>
          <w:sz w:val="24"/>
          <w:szCs w:val="24"/>
        </w:rPr>
        <w:t>“</w:t>
      </w:r>
      <w:r w:rsidR="008E54D3" w:rsidRPr="00F10039">
        <w:rPr>
          <w:rFonts w:ascii="Times New Roman" w:hAnsi="Times New Roman" w:cs="Times New Roman"/>
          <w:sz w:val="24"/>
          <w:szCs w:val="24"/>
        </w:rPr>
        <w:t>China's resource hunger</w:t>
      </w:r>
      <w:r>
        <w:rPr>
          <w:rFonts w:ascii="Times New Roman" w:hAnsi="Times New Roman" w:cs="Times New Roman"/>
          <w:sz w:val="24"/>
          <w:szCs w:val="24"/>
        </w:rPr>
        <w:t>”</w:t>
      </w:r>
      <w:r w:rsidR="008E54D3" w:rsidRPr="00F10039">
        <w:rPr>
          <w:rFonts w:ascii="Times New Roman" w:hAnsi="Times New Roman" w:cs="Times New Roman"/>
          <w:sz w:val="24"/>
          <w:szCs w:val="24"/>
        </w:rPr>
        <w:t xml:space="preserve">. </w:t>
      </w:r>
      <w:r w:rsidR="008E54D3" w:rsidRPr="006F415B">
        <w:rPr>
          <w:rFonts w:ascii="Times New Roman" w:hAnsi="Times New Roman" w:cs="Times New Roman"/>
          <w:i/>
          <w:sz w:val="24"/>
          <w:szCs w:val="24"/>
        </w:rPr>
        <w:t>The Economist</w:t>
      </w:r>
      <w:r w:rsidR="008E54D3">
        <w:rPr>
          <w:rFonts w:ascii="Times New Roman" w:hAnsi="Times New Roman" w:cs="Times New Roman"/>
          <w:sz w:val="24"/>
          <w:szCs w:val="24"/>
        </w:rPr>
        <w:t>; 35</w:t>
      </w:r>
    </w:p>
    <w:p w:rsidR="008E54D3" w:rsidRPr="006F415B" w:rsidRDefault="00742D44" w:rsidP="00742D44">
      <w:pPr>
        <w:spacing w:line="480" w:lineRule="auto"/>
        <w:jc w:val="both"/>
        <w:rPr>
          <w:rFonts w:ascii="Times New Roman" w:hAnsi="Times New Roman" w:cs="Times New Roman"/>
          <w:i/>
          <w:sz w:val="24"/>
          <w:szCs w:val="24"/>
        </w:rPr>
      </w:pPr>
      <w:r>
        <w:rPr>
          <w:rFonts w:ascii="Times New Roman" w:hAnsi="Times New Roman" w:cs="Times New Roman"/>
          <w:sz w:val="24"/>
          <w:szCs w:val="24"/>
        </w:rPr>
        <w:t>Nasir, I. (2013)</w:t>
      </w:r>
      <w:r w:rsidR="008E54D3">
        <w:rPr>
          <w:rFonts w:ascii="Times New Roman" w:hAnsi="Times New Roman" w:cs="Times New Roman"/>
          <w:sz w:val="24"/>
          <w:szCs w:val="24"/>
        </w:rPr>
        <w:t xml:space="preserve"> </w:t>
      </w:r>
      <w:r w:rsidR="008E54D3" w:rsidRPr="00F10039">
        <w:rPr>
          <w:rFonts w:ascii="Times New Roman" w:hAnsi="Times New Roman" w:cs="Times New Roman"/>
          <w:sz w:val="24"/>
          <w:szCs w:val="24"/>
        </w:rPr>
        <w:t>Constraint o</w:t>
      </w:r>
      <w:r w:rsidR="008E54D3">
        <w:rPr>
          <w:rFonts w:ascii="Times New Roman" w:hAnsi="Times New Roman" w:cs="Times New Roman"/>
          <w:sz w:val="24"/>
          <w:szCs w:val="24"/>
        </w:rPr>
        <w:t>f a multibillion naira project</w:t>
      </w:r>
      <w:r>
        <w:rPr>
          <w:rFonts w:ascii="Times New Roman" w:hAnsi="Times New Roman" w:cs="Times New Roman"/>
          <w:sz w:val="24"/>
          <w:szCs w:val="24"/>
        </w:rPr>
        <w:t>,</w:t>
      </w:r>
      <w:r w:rsidR="008E54D3">
        <w:rPr>
          <w:rFonts w:ascii="Times New Roman" w:hAnsi="Times New Roman" w:cs="Times New Roman"/>
          <w:sz w:val="24"/>
          <w:szCs w:val="24"/>
        </w:rPr>
        <w:t xml:space="preserve"> </w:t>
      </w:r>
      <w:r w:rsidR="002752F2">
        <w:rPr>
          <w:rFonts w:ascii="Times New Roman" w:hAnsi="Times New Roman" w:cs="Times New Roman"/>
          <w:i/>
          <w:sz w:val="24"/>
          <w:szCs w:val="24"/>
        </w:rPr>
        <w:t xml:space="preserve">Retrieved from </w:t>
      </w:r>
      <w:r w:rsidR="008E54D3" w:rsidRPr="006F415B">
        <w:rPr>
          <w:rFonts w:ascii="Times New Roman" w:hAnsi="Times New Roman" w:cs="Times New Roman"/>
          <w:i/>
          <w:sz w:val="24"/>
          <w:szCs w:val="24"/>
        </w:rPr>
        <w:t xml:space="preserve">http://www.dailytrust.com.ng/news/business/niomco-constraints-of-a-multibillion-naira </w:t>
      </w:r>
      <w:r w:rsidR="008E54D3" w:rsidRPr="006F415B">
        <w:rPr>
          <w:rFonts w:ascii="Times New Roman" w:hAnsi="Times New Roman" w:cs="Times New Roman"/>
          <w:i/>
          <w:sz w:val="24"/>
          <w:szCs w:val="24"/>
        </w:rPr>
        <w:tab/>
        <w:t>project/12268.html.</w:t>
      </w:r>
    </w:p>
    <w:p w:rsidR="008E54D3" w:rsidRPr="006F415B" w:rsidRDefault="008E54D3" w:rsidP="00742D44">
      <w:pPr>
        <w:spacing w:line="480" w:lineRule="auto"/>
        <w:jc w:val="both"/>
        <w:rPr>
          <w:rFonts w:ascii="Times New Roman" w:hAnsi="Times New Roman" w:cs="Times New Roman"/>
          <w:i/>
          <w:sz w:val="24"/>
          <w:szCs w:val="24"/>
        </w:rPr>
      </w:pPr>
      <w:r w:rsidRPr="00F10039">
        <w:rPr>
          <w:rFonts w:ascii="Times New Roman" w:hAnsi="Times New Roman" w:cs="Times New Roman"/>
          <w:sz w:val="24"/>
          <w:szCs w:val="24"/>
        </w:rPr>
        <w:t>National</w:t>
      </w:r>
      <w:r w:rsidR="002752F2">
        <w:rPr>
          <w:rFonts w:ascii="Times New Roman" w:hAnsi="Times New Roman" w:cs="Times New Roman"/>
          <w:sz w:val="24"/>
          <w:szCs w:val="24"/>
        </w:rPr>
        <w:t xml:space="preserve"> Bureau of Statistics (NBS).</w:t>
      </w:r>
      <w:r w:rsidR="00742D44">
        <w:rPr>
          <w:rFonts w:ascii="Times New Roman" w:hAnsi="Times New Roman" w:cs="Times New Roman"/>
          <w:sz w:val="24"/>
          <w:szCs w:val="24"/>
        </w:rPr>
        <w:t xml:space="preserve"> (2016)</w:t>
      </w:r>
      <w:r w:rsidR="002752F2">
        <w:rPr>
          <w:rFonts w:ascii="Times New Roman" w:hAnsi="Times New Roman" w:cs="Times New Roman"/>
          <w:sz w:val="24"/>
          <w:szCs w:val="24"/>
        </w:rPr>
        <w:t xml:space="preserve"> “</w:t>
      </w:r>
      <w:r>
        <w:rPr>
          <w:rFonts w:ascii="Times New Roman" w:hAnsi="Times New Roman" w:cs="Times New Roman"/>
          <w:sz w:val="24"/>
          <w:szCs w:val="24"/>
        </w:rPr>
        <w:t>Nigerian Gross Domestic Product Report</w:t>
      </w:r>
      <w:r w:rsidR="002752F2">
        <w:rPr>
          <w:rFonts w:ascii="Times New Roman" w:hAnsi="Times New Roman" w:cs="Times New Roman"/>
          <w:sz w:val="24"/>
          <w:szCs w:val="24"/>
        </w:rPr>
        <w:t>”</w:t>
      </w:r>
      <w:r>
        <w:rPr>
          <w:rFonts w:ascii="Times New Roman" w:hAnsi="Times New Roman" w:cs="Times New Roman"/>
          <w:sz w:val="24"/>
          <w:szCs w:val="24"/>
        </w:rPr>
        <w:t>,</w:t>
      </w:r>
      <w:r w:rsidRPr="00F10039">
        <w:rPr>
          <w:rFonts w:ascii="Times New Roman" w:hAnsi="Times New Roman" w:cs="Times New Roman"/>
          <w:sz w:val="24"/>
          <w:szCs w:val="24"/>
        </w:rPr>
        <w:t xml:space="preserve"> </w:t>
      </w:r>
      <w:r>
        <w:rPr>
          <w:rFonts w:ascii="Times New Roman" w:hAnsi="Times New Roman" w:cs="Times New Roman"/>
          <w:i/>
          <w:sz w:val="24"/>
          <w:szCs w:val="24"/>
        </w:rPr>
        <w:t>National</w:t>
      </w:r>
      <w:r w:rsidRPr="006F415B">
        <w:rPr>
          <w:rFonts w:ascii="Times New Roman" w:hAnsi="Times New Roman" w:cs="Times New Roman"/>
          <w:i/>
          <w:sz w:val="24"/>
          <w:szCs w:val="24"/>
        </w:rPr>
        <w:t xml:space="preserve"> </w:t>
      </w:r>
      <w:r>
        <w:rPr>
          <w:rFonts w:ascii="Times New Roman" w:hAnsi="Times New Roman" w:cs="Times New Roman"/>
          <w:i/>
          <w:sz w:val="24"/>
          <w:szCs w:val="24"/>
        </w:rPr>
        <w:t xml:space="preserve">Bureau </w:t>
      </w:r>
      <w:r w:rsidR="002752F2">
        <w:rPr>
          <w:rFonts w:ascii="Times New Roman" w:hAnsi="Times New Roman" w:cs="Times New Roman"/>
          <w:i/>
          <w:sz w:val="24"/>
          <w:szCs w:val="24"/>
        </w:rPr>
        <w:t>of Statistics</w:t>
      </w:r>
    </w:p>
    <w:p w:rsidR="008E54D3" w:rsidRPr="00F10039" w:rsidRDefault="002752F2" w:rsidP="00742D44">
      <w:pPr>
        <w:spacing w:line="480" w:lineRule="auto"/>
        <w:jc w:val="both"/>
        <w:rPr>
          <w:rFonts w:ascii="Times New Roman" w:hAnsi="Times New Roman" w:cs="Times New Roman"/>
          <w:sz w:val="24"/>
          <w:szCs w:val="24"/>
        </w:rPr>
      </w:pPr>
      <w:r>
        <w:rPr>
          <w:rFonts w:ascii="Times New Roman" w:hAnsi="Times New Roman" w:cs="Times New Roman"/>
          <w:sz w:val="24"/>
          <w:szCs w:val="24"/>
        </w:rPr>
        <w:t>Nwosu, J.I and Nwankwoala, H.O</w:t>
      </w:r>
      <w:r w:rsidR="00742D44">
        <w:rPr>
          <w:rFonts w:ascii="Times New Roman" w:hAnsi="Times New Roman" w:cs="Times New Roman"/>
          <w:sz w:val="24"/>
          <w:szCs w:val="24"/>
        </w:rPr>
        <w:t xml:space="preserve"> (2012)</w:t>
      </w:r>
      <w:r w:rsidR="00271339">
        <w:rPr>
          <w:rFonts w:ascii="Times New Roman" w:hAnsi="Times New Roman" w:cs="Times New Roman"/>
          <w:sz w:val="24"/>
          <w:szCs w:val="24"/>
        </w:rPr>
        <w:t xml:space="preserve">. </w:t>
      </w:r>
      <w:r w:rsidR="008E54D3" w:rsidRPr="00F10039">
        <w:rPr>
          <w:rFonts w:ascii="Times New Roman" w:hAnsi="Times New Roman" w:cs="Times New Roman"/>
          <w:sz w:val="24"/>
          <w:szCs w:val="24"/>
        </w:rPr>
        <w:t>Influence of some economic parameters on cut-</w:t>
      </w:r>
      <w:r>
        <w:rPr>
          <w:rFonts w:ascii="Times New Roman" w:hAnsi="Times New Roman" w:cs="Times New Roman"/>
          <w:sz w:val="24"/>
          <w:szCs w:val="24"/>
        </w:rPr>
        <w:t xml:space="preserve">off grade </w:t>
      </w:r>
      <w:r w:rsidR="008E54D3" w:rsidRPr="00F10039">
        <w:rPr>
          <w:rFonts w:ascii="Times New Roman" w:hAnsi="Times New Roman" w:cs="Times New Roman"/>
          <w:sz w:val="24"/>
          <w:szCs w:val="24"/>
        </w:rPr>
        <w:t>and ore reserve determination at Itakpe iron ore deposit, North Central Nigeria</w:t>
      </w:r>
      <w:r>
        <w:rPr>
          <w:rFonts w:ascii="Times New Roman" w:hAnsi="Times New Roman" w:cs="Times New Roman"/>
          <w:sz w:val="24"/>
          <w:szCs w:val="24"/>
        </w:rPr>
        <w:t>”</w:t>
      </w:r>
      <w:r w:rsidR="008E54D3">
        <w:rPr>
          <w:rFonts w:ascii="Times New Roman" w:hAnsi="Times New Roman" w:cs="Times New Roman"/>
          <w:sz w:val="24"/>
          <w:szCs w:val="24"/>
        </w:rPr>
        <w:t xml:space="preserve">, </w:t>
      </w:r>
      <w:r w:rsidR="008E54D3" w:rsidRPr="006F415B">
        <w:rPr>
          <w:rFonts w:ascii="Times New Roman" w:hAnsi="Times New Roman" w:cs="Times New Roman"/>
          <w:i/>
          <w:sz w:val="24"/>
          <w:szCs w:val="24"/>
        </w:rPr>
        <w:t>International</w:t>
      </w:r>
      <w:r w:rsidR="008E54D3">
        <w:rPr>
          <w:rFonts w:ascii="Times New Roman" w:hAnsi="Times New Roman" w:cs="Times New Roman"/>
          <w:i/>
          <w:sz w:val="24"/>
          <w:szCs w:val="24"/>
        </w:rPr>
        <w:t xml:space="preserve"> Research Journal of Geology &amp;</w:t>
      </w:r>
      <w:r w:rsidR="008E54D3" w:rsidRPr="006F415B">
        <w:rPr>
          <w:rFonts w:ascii="Times New Roman" w:hAnsi="Times New Roman" w:cs="Times New Roman"/>
          <w:i/>
          <w:sz w:val="24"/>
          <w:szCs w:val="24"/>
        </w:rPr>
        <w:t xml:space="preserve"> Mining</w:t>
      </w:r>
      <w:r w:rsidR="00742D44">
        <w:rPr>
          <w:rFonts w:ascii="Times New Roman" w:hAnsi="Times New Roman" w:cs="Times New Roman"/>
          <w:sz w:val="24"/>
          <w:szCs w:val="24"/>
        </w:rPr>
        <w:t>, 2(4),</w:t>
      </w:r>
      <w:r>
        <w:rPr>
          <w:rFonts w:ascii="Times New Roman" w:hAnsi="Times New Roman" w:cs="Times New Roman"/>
          <w:sz w:val="24"/>
          <w:szCs w:val="24"/>
        </w:rPr>
        <w:t xml:space="preserve"> </w:t>
      </w:r>
      <w:r w:rsidR="008E54D3" w:rsidRPr="00F10039">
        <w:rPr>
          <w:rFonts w:ascii="Times New Roman" w:hAnsi="Times New Roman" w:cs="Times New Roman"/>
          <w:sz w:val="24"/>
          <w:szCs w:val="24"/>
        </w:rPr>
        <w:t>82-87</w:t>
      </w:r>
    </w:p>
    <w:p w:rsidR="008E54D3" w:rsidRPr="00F10039" w:rsidRDefault="002752F2" w:rsidP="00742D44">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Olade, M.A.</w:t>
      </w:r>
      <w:r w:rsidR="008E54D3">
        <w:rPr>
          <w:rFonts w:ascii="Times New Roman" w:hAnsi="Times New Roman" w:cs="Times New Roman"/>
          <w:sz w:val="24"/>
          <w:szCs w:val="24"/>
        </w:rPr>
        <w:t xml:space="preserve"> </w:t>
      </w:r>
      <w:r>
        <w:rPr>
          <w:rFonts w:ascii="Times New Roman" w:hAnsi="Times New Roman" w:cs="Times New Roman"/>
          <w:sz w:val="24"/>
          <w:szCs w:val="24"/>
        </w:rPr>
        <w:t>“General features of a p</w:t>
      </w:r>
      <w:r w:rsidR="008E54D3" w:rsidRPr="00F10039">
        <w:rPr>
          <w:rFonts w:ascii="Times New Roman" w:hAnsi="Times New Roman" w:cs="Times New Roman"/>
          <w:sz w:val="24"/>
          <w:szCs w:val="24"/>
        </w:rPr>
        <w:t>recambrian iron ore depos</w:t>
      </w:r>
      <w:r>
        <w:rPr>
          <w:rFonts w:ascii="Times New Roman" w:hAnsi="Times New Roman" w:cs="Times New Roman"/>
          <w:sz w:val="24"/>
          <w:szCs w:val="24"/>
        </w:rPr>
        <w:t>it and its environment at     Itakpe Ridge, Okene, Nigeria”,</w:t>
      </w:r>
      <w:r w:rsidR="008E54D3" w:rsidRPr="00F10039">
        <w:rPr>
          <w:rFonts w:ascii="Times New Roman" w:hAnsi="Times New Roman" w:cs="Times New Roman"/>
          <w:sz w:val="24"/>
          <w:szCs w:val="24"/>
        </w:rPr>
        <w:t xml:space="preserve"> </w:t>
      </w:r>
      <w:r w:rsidR="008E54D3" w:rsidRPr="000B3CB8">
        <w:rPr>
          <w:rFonts w:ascii="Times New Roman" w:hAnsi="Times New Roman" w:cs="Times New Roman"/>
          <w:i/>
          <w:sz w:val="24"/>
          <w:szCs w:val="24"/>
        </w:rPr>
        <w:t xml:space="preserve">Institution of Mining and Metallurgy, </w:t>
      </w:r>
      <w:r w:rsidR="008E54D3" w:rsidRPr="000B3CB8">
        <w:rPr>
          <w:rFonts w:ascii="Times New Roman" w:hAnsi="Times New Roman" w:cs="Times New Roman"/>
          <w:i/>
          <w:sz w:val="24"/>
          <w:szCs w:val="24"/>
        </w:rPr>
        <w:tab/>
        <w:t>Transactions,</w:t>
      </w:r>
      <w:r w:rsidR="008E54D3" w:rsidRPr="00F10039">
        <w:rPr>
          <w:rFonts w:ascii="Times New Roman" w:hAnsi="Times New Roman" w:cs="Times New Roman"/>
          <w:sz w:val="24"/>
          <w:szCs w:val="24"/>
        </w:rPr>
        <w:t xml:space="preserve">  </w:t>
      </w:r>
      <w:r w:rsidR="008E54D3" w:rsidRPr="00F10039">
        <w:rPr>
          <w:rFonts w:ascii="Times New Roman" w:hAnsi="Times New Roman" w:cs="Times New Roman"/>
          <w:sz w:val="24"/>
          <w:szCs w:val="24"/>
        </w:rPr>
        <w:tab/>
      </w:r>
      <w:r>
        <w:rPr>
          <w:rFonts w:ascii="Times New Roman" w:hAnsi="Times New Roman" w:cs="Times New Roman"/>
          <w:sz w:val="24"/>
          <w:szCs w:val="24"/>
        </w:rPr>
        <w:t>87, (1978);</w:t>
      </w:r>
      <w:r w:rsidR="008E54D3">
        <w:rPr>
          <w:rFonts w:ascii="Times New Roman" w:hAnsi="Times New Roman" w:cs="Times New Roman"/>
          <w:sz w:val="24"/>
          <w:szCs w:val="24"/>
        </w:rPr>
        <w:t xml:space="preserve"> 1-</w:t>
      </w:r>
      <w:r w:rsidR="008E54D3" w:rsidRPr="00F10039">
        <w:rPr>
          <w:rFonts w:ascii="Times New Roman" w:hAnsi="Times New Roman" w:cs="Times New Roman"/>
          <w:sz w:val="24"/>
          <w:szCs w:val="24"/>
        </w:rPr>
        <w:t xml:space="preserve">9 </w:t>
      </w:r>
    </w:p>
    <w:p w:rsidR="008E54D3" w:rsidRPr="006F415B" w:rsidRDefault="008E54D3" w:rsidP="00742D44">
      <w:pPr>
        <w:spacing w:line="480" w:lineRule="auto"/>
        <w:jc w:val="both"/>
        <w:rPr>
          <w:rFonts w:ascii="Times New Roman" w:hAnsi="Times New Roman" w:cs="Times New Roman"/>
          <w:i/>
          <w:sz w:val="24"/>
          <w:szCs w:val="24"/>
        </w:rPr>
      </w:pPr>
      <w:r>
        <w:rPr>
          <w:rFonts w:ascii="Times New Roman" w:hAnsi="Times New Roman" w:cs="Times New Roman"/>
          <w:sz w:val="24"/>
          <w:szCs w:val="24"/>
        </w:rPr>
        <w:t>Olalekan</w:t>
      </w:r>
      <w:r w:rsidR="002752F2">
        <w:rPr>
          <w:rFonts w:ascii="Times New Roman" w:hAnsi="Times New Roman" w:cs="Times New Roman"/>
          <w:sz w:val="24"/>
          <w:szCs w:val="24"/>
        </w:rPr>
        <w:t xml:space="preserve">, Afees  and </w:t>
      </w:r>
      <w:r>
        <w:rPr>
          <w:rFonts w:ascii="Times New Roman" w:hAnsi="Times New Roman" w:cs="Times New Roman"/>
          <w:sz w:val="24"/>
          <w:szCs w:val="24"/>
        </w:rPr>
        <w:t xml:space="preserve">Ayodele, </w:t>
      </w:r>
      <w:r w:rsidR="002752F2">
        <w:rPr>
          <w:rFonts w:ascii="Times New Roman" w:hAnsi="Times New Roman" w:cs="Times New Roman"/>
          <w:sz w:val="24"/>
          <w:szCs w:val="24"/>
        </w:rPr>
        <w:t>“</w:t>
      </w:r>
      <w:r w:rsidRPr="00F10039">
        <w:rPr>
          <w:rFonts w:ascii="Times New Roman" w:hAnsi="Times New Roman" w:cs="Times New Roman"/>
          <w:sz w:val="24"/>
          <w:szCs w:val="24"/>
        </w:rPr>
        <w:t xml:space="preserve">An empirical analysis of the contribution of mining </w:t>
      </w:r>
      <w:r w:rsidR="002752F2">
        <w:rPr>
          <w:rFonts w:ascii="Times New Roman" w:hAnsi="Times New Roman" w:cs="Times New Roman"/>
          <w:sz w:val="24"/>
          <w:szCs w:val="24"/>
        </w:rPr>
        <w:t xml:space="preserve">sector </w:t>
      </w:r>
      <w:r w:rsidRPr="00F10039">
        <w:rPr>
          <w:rFonts w:ascii="Times New Roman" w:hAnsi="Times New Roman" w:cs="Times New Roman"/>
          <w:sz w:val="24"/>
          <w:szCs w:val="24"/>
        </w:rPr>
        <w:t xml:space="preserve">to </w:t>
      </w:r>
      <w:r>
        <w:rPr>
          <w:rFonts w:ascii="Times New Roman" w:hAnsi="Times New Roman" w:cs="Times New Roman"/>
          <w:sz w:val="24"/>
          <w:szCs w:val="24"/>
        </w:rPr>
        <w:t>economic development in Nigeria</w:t>
      </w:r>
      <w:r w:rsidR="002752F2">
        <w:rPr>
          <w:rFonts w:ascii="Times New Roman" w:hAnsi="Times New Roman" w:cs="Times New Roman"/>
          <w:sz w:val="24"/>
          <w:szCs w:val="24"/>
        </w:rPr>
        <w:t>”</w:t>
      </w:r>
      <w:r>
        <w:rPr>
          <w:rFonts w:ascii="Times New Roman" w:hAnsi="Times New Roman" w:cs="Times New Roman"/>
          <w:sz w:val="24"/>
          <w:szCs w:val="24"/>
        </w:rPr>
        <w:t>,</w:t>
      </w:r>
      <w:r w:rsidRPr="00F10039">
        <w:rPr>
          <w:rFonts w:ascii="Times New Roman" w:hAnsi="Times New Roman" w:cs="Times New Roman"/>
          <w:sz w:val="24"/>
          <w:szCs w:val="24"/>
        </w:rPr>
        <w:t xml:space="preserve"> </w:t>
      </w:r>
      <w:r>
        <w:rPr>
          <w:rFonts w:ascii="Times New Roman" w:hAnsi="Times New Roman" w:cs="Times New Roman"/>
          <w:i/>
          <w:sz w:val="24"/>
          <w:szCs w:val="24"/>
        </w:rPr>
        <w:t>Khazar Journal of Humanities &amp;</w:t>
      </w:r>
      <w:r w:rsidRPr="006F415B">
        <w:rPr>
          <w:rFonts w:ascii="Times New Roman" w:hAnsi="Times New Roman" w:cs="Times New Roman"/>
          <w:i/>
          <w:sz w:val="24"/>
          <w:szCs w:val="24"/>
        </w:rPr>
        <w:t xml:space="preserve"> </w:t>
      </w:r>
      <w:r>
        <w:rPr>
          <w:rFonts w:ascii="Times New Roman" w:hAnsi="Times New Roman" w:cs="Times New Roman"/>
          <w:i/>
          <w:sz w:val="24"/>
          <w:szCs w:val="24"/>
        </w:rPr>
        <w:t xml:space="preserve">Social Sciences, </w:t>
      </w:r>
      <w:r w:rsidRPr="006F415B">
        <w:rPr>
          <w:rFonts w:ascii="Times New Roman" w:hAnsi="Times New Roman" w:cs="Times New Roman"/>
          <w:i/>
          <w:sz w:val="24"/>
          <w:szCs w:val="24"/>
        </w:rPr>
        <w:t xml:space="preserve"> </w:t>
      </w:r>
      <w:r w:rsidRPr="002752F2">
        <w:rPr>
          <w:rFonts w:ascii="Times New Roman" w:hAnsi="Times New Roman" w:cs="Times New Roman"/>
          <w:sz w:val="24"/>
          <w:szCs w:val="24"/>
        </w:rPr>
        <w:t>19(1)</w:t>
      </w:r>
      <w:r w:rsidR="002752F2">
        <w:rPr>
          <w:rFonts w:ascii="Times New Roman" w:hAnsi="Times New Roman" w:cs="Times New Roman"/>
          <w:sz w:val="24"/>
          <w:szCs w:val="24"/>
        </w:rPr>
        <w:t xml:space="preserve"> </w:t>
      </w:r>
      <w:r w:rsidR="002752F2" w:rsidRPr="00F10039">
        <w:rPr>
          <w:rFonts w:ascii="Times New Roman" w:hAnsi="Times New Roman" w:cs="Times New Roman"/>
          <w:sz w:val="24"/>
          <w:szCs w:val="24"/>
        </w:rPr>
        <w:t>(2</w:t>
      </w:r>
      <w:r w:rsidR="002752F2">
        <w:rPr>
          <w:rFonts w:ascii="Times New Roman" w:hAnsi="Times New Roman" w:cs="Times New Roman"/>
          <w:sz w:val="24"/>
          <w:szCs w:val="24"/>
        </w:rPr>
        <w:t>016).</w:t>
      </w:r>
      <w:r w:rsidR="002752F2" w:rsidRPr="00F10039">
        <w:rPr>
          <w:rFonts w:ascii="Times New Roman" w:hAnsi="Times New Roman" w:cs="Times New Roman"/>
          <w:sz w:val="24"/>
          <w:szCs w:val="24"/>
        </w:rPr>
        <w:t xml:space="preserve"> </w:t>
      </w:r>
      <w:r w:rsidRPr="002752F2">
        <w:rPr>
          <w:rFonts w:ascii="Times New Roman" w:hAnsi="Times New Roman" w:cs="Times New Roman"/>
          <w:sz w:val="24"/>
          <w:szCs w:val="24"/>
        </w:rPr>
        <w:t xml:space="preserve"> </w:t>
      </w:r>
      <w:r w:rsidRPr="002752F2">
        <w:rPr>
          <w:rFonts w:ascii="Times New Roman" w:hAnsi="Times New Roman" w:cs="Times New Roman"/>
          <w:i/>
          <w:sz w:val="24"/>
          <w:szCs w:val="24"/>
        </w:rPr>
        <w:t xml:space="preserve"> </w:t>
      </w:r>
    </w:p>
    <w:p w:rsidR="008E54D3" w:rsidRPr="006F415B" w:rsidRDefault="002752F2" w:rsidP="00742D44">
      <w:pPr>
        <w:spacing w:line="480" w:lineRule="auto"/>
        <w:jc w:val="both"/>
        <w:rPr>
          <w:rFonts w:ascii="Times New Roman" w:hAnsi="Times New Roman" w:cs="Times New Roman"/>
          <w:i/>
          <w:sz w:val="24"/>
          <w:szCs w:val="24"/>
        </w:rPr>
      </w:pPr>
      <w:r>
        <w:rPr>
          <w:rFonts w:ascii="Times New Roman" w:hAnsi="Times New Roman" w:cs="Times New Roman"/>
          <w:sz w:val="24"/>
          <w:szCs w:val="24"/>
        </w:rPr>
        <w:t>Osadi, E  and Okpako, E.O. “</w:t>
      </w:r>
      <w:r w:rsidR="008E54D3" w:rsidRPr="00F10039">
        <w:rPr>
          <w:rFonts w:ascii="Times New Roman" w:hAnsi="Times New Roman" w:cs="Times New Roman"/>
          <w:sz w:val="24"/>
          <w:szCs w:val="24"/>
        </w:rPr>
        <w:t xml:space="preserve">Cost management strategy: A tool for improving efficiency </w:t>
      </w:r>
      <w:r w:rsidR="008E54D3">
        <w:rPr>
          <w:rFonts w:ascii="Times New Roman" w:hAnsi="Times New Roman" w:cs="Times New Roman"/>
          <w:sz w:val="24"/>
          <w:szCs w:val="24"/>
        </w:rPr>
        <w:tab/>
      </w:r>
      <w:r>
        <w:rPr>
          <w:rFonts w:ascii="Times New Roman" w:hAnsi="Times New Roman" w:cs="Times New Roman"/>
          <w:sz w:val="24"/>
          <w:szCs w:val="24"/>
        </w:rPr>
        <w:t xml:space="preserve">in </w:t>
      </w:r>
      <w:r w:rsidR="008E54D3" w:rsidRPr="00F10039">
        <w:rPr>
          <w:rFonts w:ascii="Times New Roman" w:hAnsi="Times New Roman" w:cs="Times New Roman"/>
          <w:sz w:val="24"/>
          <w:szCs w:val="24"/>
        </w:rPr>
        <w:t>business performance</w:t>
      </w:r>
      <w:r>
        <w:rPr>
          <w:rFonts w:ascii="Times New Roman" w:hAnsi="Times New Roman" w:cs="Times New Roman"/>
          <w:sz w:val="24"/>
          <w:szCs w:val="24"/>
        </w:rPr>
        <w:t>”</w:t>
      </w:r>
      <w:r w:rsidR="008E54D3" w:rsidRPr="00F10039">
        <w:rPr>
          <w:rFonts w:ascii="Times New Roman" w:hAnsi="Times New Roman" w:cs="Times New Roman"/>
          <w:sz w:val="24"/>
          <w:szCs w:val="24"/>
        </w:rPr>
        <w:t xml:space="preserve">. </w:t>
      </w:r>
      <w:r w:rsidR="008E54D3" w:rsidRPr="006F415B">
        <w:rPr>
          <w:rFonts w:ascii="Times New Roman" w:hAnsi="Times New Roman" w:cs="Times New Roman"/>
          <w:i/>
          <w:sz w:val="24"/>
          <w:szCs w:val="24"/>
        </w:rPr>
        <w:t xml:space="preserve">International Journal of Economic Development </w:t>
      </w:r>
      <w:r>
        <w:rPr>
          <w:rFonts w:ascii="Times New Roman" w:hAnsi="Times New Roman" w:cs="Times New Roman"/>
          <w:i/>
          <w:sz w:val="24"/>
          <w:szCs w:val="24"/>
        </w:rPr>
        <w:tab/>
        <w:t xml:space="preserve">Research </w:t>
      </w:r>
      <w:r w:rsidR="008E54D3">
        <w:rPr>
          <w:rFonts w:ascii="Times New Roman" w:hAnsi="Times New Roman" w:cs="Times New Roman"/>
          <w:i/>
          <w:sz w:val="24"/>
          <w:szCs w:val="24"/>
        </w:rPr>
        <w:t xml:space="preserve">&amp; Investment, </w:t>
      </w:r>
      <w:r>
        <w:rPr>
          <w:rFonts w:ascii="Times New Roman" w:hAnsi="Times New Roman" w:cs="Times New Roman"/>
          <w:sz w:val="24"/>
          <w:szCs w:val="24"/>
        </w:rPr>
        <w:t>1(2) (2010);</w:t>
      </w:r>
      <w:r w:rsidRPr="00F10039">
        <w:rPr>
          <w:rFonts w:ascii="Times New Roman" w:hAnsi="Times New Roman" w:cs="Times New Roman"/>
          <w:sz w:val="24"/>
          <w:szCs w:val="24"/>
        </w:rPr>
        <w:t xml:space="preserve"> </w:t>
      </w:r>
      <w:r w:rsidR="008E54D3" w:rsidRPr="000B3CB8">
        <w:rPr>
          <w:rFonts w:ascii="Times New Roman" w:hAnsi="Times New Roman" w:cs="Times New Roman"/>
          <w:sz w:val="24"/>
          <w:szCs w:val="24"/>
        </w:rPr>
        <w:t>2-3</w:t>
      </w:r>
    </w:p>
    <w:p w:rsidR="008E54D3" w:rsidRPr="007B7E57" w:rsidRDefault="008E54D3" w:rsidP="00742D44">
      <w:pPr>
        <w:spacing w:line="480" w:lineRule="auto"/>
        <w:jc w:val="both"/>
        <w:rPr>
          <w:rFonts w:ascii="Times New Roman" w:hAnsi="Times New Roman" w:cs="Times New Roman"/>
          <w:i/>
          <w:sz w:val="24"/>
          <w:szCs w:val="24"/>
        </w:rPr>
      </w:pPr>
      <w:r>
        <w:rPr>
          <w:rFonts w:ascii="Times New Roman" w:hAnsi="Times New Roman" w:cs="Times New Roman"/>
          <w:sz w:val="24"/>
          <w:szCs w:val="24"/>
        </w:rPr>
        <w:t xml:space="preserve">Saadat, </w:t>
      </w:r>
      <w:r w:rsidR="002752F2">
        <w:rPr>
          <w:rFonts w:ascii="Times New Roman" w:hAnsi="Times New Roman" w:cs="Times New Roman"/>
          <w:sz w:val="24"/>
          <w:szCs w:val="24"/>
        </w:rPr>
        <w:t>“</w:t>
      </w:r>
      <w:r w:rsidRPr="00F10039">
        <w:rPr>
          <w:rFonts w:ascii="Times New Roman" w:hAnsi="Times New Roman" w:cs="Times New Roman"/>
          <w:sz w:val="24"/>
          <w:szCs w:val="24"/>
        </w:rPr>
        <w:t>The impact of mineral resources on economic growth of Pakistan</w:t>
      </w:r>
      <w:r w:rsidR="002752F2">
        <w:rPr>
          <w:rFonts w:ascii="Times New Roman" w:hAnsi="Times New Roman" w:cs="Times New Roman"/>
          <w:sz w:val="24"/>
          <w:szCs w:val="24"/>
        </w:rPr>
        <w:t>”,</w:t>
      </w:r>
      <w:r w:rsidRPr="00F10039">
        <w:rPr>
          <w:rFonts w:ascii="Times New Roman" w:hAnsi="Times New Roman" w:cs="Times New Roman"/>
          <w:sz w:val="24"/>
          <w:szCs w:val="24"/>
        </w:rPr>
        <w:t xml:space="preserve"> </w:t>
      </w:r>
      <w:r w:rsidRPr="006F415B">
        <w:rPr>
          <w:rFonts w:ascii="Times New Roman" w:hAnsi="Times New Roman" w:cs="Times New Roman"/>
          <w:i/>
          <w:sz w:val="24"/>
          <w:szCs w:val="24"/>
        </w:rPr>
        <w:t>Journ</w:t>
      </w:r>
      <w:r>
        <w:rPr>
          <w:rFonts w:ascii="Times New Roman" w:hAnsi="Times New Roman" w:cs="Times New Roman"/>
          <w:i/>
          <w:sz w:val="24"/>
          <w:szCs w:val="24"/>
        </w:rPr>
        <w:t xml:space="preserve">al of </w:t>
      </w:r>
      <w:r>
        <w:rPr>
          <w:rFonts w:ascii="Times New Roman" w:hAnsi="Times New Roman" w:cs="Times New Roman"/>
          <w:i/>
          <w:sz w:val="24"/>
          <w:szCs w:val="24"/>
        </w:rPr>
        <w:tab/>
        <w:t xml:space="preserve">Resource Development &amp; </w:t>
      </w:r>
      <w:r w:rsidRPr="006F415B">
        <w:rPr>
          <w:rFonts w:ascii="Times New Roman" w:hAnsi="Times New Roman" w:cs="Times New Roman"/>
          <w:i/>
          <w:sz w:val="24"/>
          <w:szCs w:val="24"/>
        </w:rPr>
        <w:t xml:space="preserve">Management, </w:t>
      </w:r>
      <w:r w:rsidRPr="000B3CB8">
        <w:rPr>
          <w:rFonts w:ascii="Times New Roman" w:hAnsi="Times New Roman" w:cs="Times New Roman"/>
          <w:sz w:val="24"/>
          <w:szCs w:val="24"/>
        </w:rPr>
        <w:t>20</w:t>
      </w:r>
      <w:r w:rsidR="002752F2">
        <w:rPr>
          <w:rFonts w:ascii="Times New Roman" w:hAnsi="Times New Roman" w:cs="Times New Roman"/>
          <w:sz w:val="24"/>
          <w:szCs w:val="24"/>
        </w:rPr>
        <w:t xml:space="preserve"> (2) (2016); 10-19</w:t>
      </w:r>
    </w:p>
    <w:p w:rsidR="008E54D3" w:rsidRPr="00F31B8F" w:rsidRDefault="008E54D3" w:rsidP="00742D44">
      <w:pPr>
        <w:spacing w:line="480" w:lineRule="auto"/>
        <w:jc w:val="both"/>
        <w:rPr>
          <w:rFonts w:ascii="Times New Roman" w:hAnsi="Times New Roman" w:cs="Times New Roman"/>
          <w:sz w:val="24"/>
          <w:szCs w:val="24"/>
        </w:rPr>
      </w:pPr>
      <w:r w:rsidRPr="00F10039">
        <w:rPr>
          <w:rFonts w:ascii="Times New Roman" w:hAnsi="Times New Roman" w:cs="Times New Roman"/>
          <w:sz w:val="24"/>
          <w:szCs w:val="24"/>
        </w:rPr>
        <w:t>Su.</w:t>
      </w:r>
      <w:r>
        <w:rPr>
          <w:rFonts w:ascii="Times New Roman" w:hAnsi="Times New Roman" w:cs="Times New Roman"/>
          <w:sz w:val="24"/>
          <w:szCs w:val="24"/>
        </w:rPr>
        <w:t xml:space="preserve"> </w:t>
      </w:r>
      <w:r w:rsidR="002752F2">
        <w:rPr>
          <w:rFonts w:ascii="Times New Roman" w:hAnsi="Times New Roman" w:cs="Times New Roman"/>
          <w:sz w:val="24"/>
          <w:szCs w:val="24"/>
        </w:rPr>
        <w:t>F., Guoxue W. and</w:t>
      </w:r>
      <w:r>
        <w:rPr>
          <w:rFonts w:ascii="Times New Roman" w:hAnsi="Times New Roman" w:cs="Times New Roman"/>
          <w:sz w:val="24"/>
          <w:szCs w:val="24"/>
        </w:rPr>
        <w:t xml:space="preserve"> Ran T. </w:t>
      </w:r>
      <w:r w:rsidR="002752F2">
        <w:rPr>
          <w:rFonts w:ascii="Times New Roman" w:hAnsi="Times New Roman" w:cs="Times New Roman"/>
          <w:sz w:val="24"/>
          <w:szCs w:val="24"/>
        </w:rPr>
        <w:t>“</w:t>
      </w:r>
      <w:r w:rsidRPr="00F10039">
        <w:rPr>
          <w:rFonts w:ascii="Times New Roman" w:hAnsi="Times New Roman" w:cs="Times New Roman"/>
          <w:sz w:val="24"/>
          <w:szCs w:val="24"/>
        </w:rPr>
        <w:t xml:space="preserve">China and natural resource curse in developing </w:t>
      </w:r>
      <w:r w:rsidR="002752F2">
        <w:rPr>
          <w:rFonts w:ascii="Times New Roman" w:hAnsi="Times New Roman" w:cs="Times New Roman"/>
          <w:sz w:val="24"/>
          <w:szCs w:val="24"/>
        </w:rPr>
        <w:t xml:space="preserve">countries: </w:t>
      </w:r>
      <w:r w:rsidRPr="00F10039">
        <w:rPr>
          <w:rFonts w:ascii="Times New Roman" w:hAnsi="Times New Roman" w:cs="Times New Roman"/>
          <w:sz w:val="24"/>
          <w:szCs w:val="24"/>
        </w:rPr>
        <w:t>e</w:t>
      </w:r>
      <w:r>
        <w:rPr>
          <w:rFonts w:ascii="Times New Roman" w:hAnsi="Times New Roman" w:cs="Times New Roman"/>
          <w:sz w:val="24"/>
          <w:szCs w:val="24"/>
        </w:rPr>
        <w:t>mpirical evidence from a cross-</w:t>
      </w:r>
      <w:r w:rsidRPr="00F10039">
        <w:rPr>
          <w:rFonts w:ascii="Times New Roman" w:hAnsi="Times New Roman" w:cs="Times New Roman"/>
          <w:sz w:val="24"/>
          <w:szCs w:val="24"/>
        </w:rPr>
        <w:t xml:space="preserve">country study. </w:t>
      </w:r>
      <w:r w:rsidRPr="000B3CB8">
        <w:rPr>
          <w:rFonts w:ascii="Times New Roman" w:hAnsi="Times New Roman" w:cs="Times New Roman"/>
          <w:sz w:val="24"/>
          <w:szCs w:val="24"/>
        </w:rPr>
        <w:t xml:space="preserve">Institute of World </w:t>
      </w:r>
      <w:r w:rsidRPr="000B3CB8">
        <w:rPr>
          <w:rFonts w:ascii="Times New Roman" w:hAnsi="Times New Roman" w:cs="Times New Roman"/>
          <w:sz w:val="24"/>
          <w:szCs w:val="24"/>
        </w:rPr>
        <w:tab/>
        <w:t>Economics and Politics</w:t>
      </w:r>
      <w:r w:rsidR="002752F2">
        <w:rPr>
          <w:rFonts w:ascii="Times New Roman" w:hAnsi="Times New Roman" w:cs="Times New Roman"/>
          <w:sz w:val="24"/>
          <w:szCs w:val="24"/>
        </w:rPr>
        <w:t>”</w:t>
      </w:r>
      <w:r>
        <w:rPr>
          <w:rFonts w:ascii="Times New Roman" w:hAnsi="Times New Roman" w:cs="Times New Roman"/>
          <w:sz w:val="24"/>
          <w:szCs w:val="24"/>
        </w:rPr>
        <w:t xml:space="preserve">, </w:t>
      </w:r>
      <w:r w:rsidRPr="006F415B">
        <w:rPr>
          <w:rFonts w:ascii="Times New Roman" w:hAnsi="Times New Roman" w:cs="Times New Roman"/>
          <w:i/>
          <w:sz w:val="24"/>
          <w:szCs w:val="24"/>
        </w:rPr>
        <w:t>Chinese</w:t>
      </w:r>
      <w:r>
        <w:rPr>
          <w:rFonts w:ascii="Times New Roman" w:hAnsi="Times New Roman" w:cs="Times New Roman"/>
          <w:i/>
          <w:sz w:val="24"/>
          <w:szCs w:val="24"/>
        </w:rPr>
        <w:t xml:space="preserve"> Academy of Social Science, </w:t>
      </w:r>
      <w:r w:rsidR="002752F2">
        <w:rPr>
          <w:rFonts w:ascii="Times New Roman" w:hAnsi="Times New Roman" w:cs="Times New Roman"/>
          <w:sz w:val="24"/>
          <w:szCs w:val="24"/>
        </w:rPr>
        <w:t xml:space="preserve">24(1) (2016); 18-40, doi: </w:t>
      </w:r>
      <w:r w:rsidRPr="00F31B8F">
        <w:rPr>
          <w:rFonts w:ascii="Times New Roman" w:hAnsi="Times New Roman" w:cs="Times New Roman"/>
          <w:sz w:val="24"/>
          <w:szCs w:val="24"/>
        </w:rPr>
        <w:t>10.1111/cwe.12142.</w:t>
      </w:r>
    </w:p>
    <w:p w:rsidR="008E54D3" w:rsidRPr="00F10039" w:rsidRDefault="002752F2" w:rsidP="00742D44">
      <w:pPr>
        <w:spacing w:line="480" w:lineRule="auto"/>
        <w:jc w:val="both"/>
        <w:rPr>
          <w:rFonts w:ascii="Times New Roman" w:hAnsi="Times New Roman" w:cs="Times New Roman"/>
          <w:sz w:val="24"/>
          <w:szCs w:val="24"/>
        </w:rPr>
      </w:pPr>
      <w:r>
        <w:rPr>
          <w:rFonts w:ascii="Times New Roman" w:hAnsi="Times New Roman" w:cs="Times New Roman"/>
          <w:sz w:val="24"/>
          <w:szCs w:val="24"/>
        </w:rPr>
        <w:t>Shakti, N. “</w:t>
      </w:r>
      <w:r w:rsidR="008E54D3" w:rsidRPr="00F10039">
        <w:rPr>
          <w:rFonts w:ascii="Times New Roman" w:hAnsi="Times New Roman" w:cs="Times New Roman"/>
          <w:sz w:val="24"/>
          <w:szCs w:val="24"/>
        </w:rPr>
        <w:t xml:space="preserve">Performance analysis of heavy earthmoving machineries in </w:t>
      </w:r>
      <w:r w:rsidR="008E54D3">
        <w:rPr>
          <w:rFonts w:ascii="Times New Roman" w:hAnsi="Times New Roman" w:cs="Times New Roman"/>
          <w:sz w:val="24"/>
          <w:szCs w:val="24"/>
        </w:rPr>
        <w:t xml:space="preserve">open cast </w:t>
      </w:r>
      <w:r w:rsidR="008E54D3" w:rsidRPr="00F10039">
        <w:rPr>
          <w:rFonts w:ascii="Times New Roman" w:hAnsi="Times New Roman" w:cs="Times New Roman"/>
          <w:sz w:val="24"/>
          <w:szCs w:val="24"/>
        </w:rPr>
        <w:t>coal mines</w:t>
      </w:r>
      <w:r>
        <w:rPr>
          <w:rFonts w:ascii="Times New Roman" w:hAnsi="Times New Roman" w:cs="Times New Roman"/>
          <w:sz w:val="24"/>
          <w:szCs w:val="24"/>
        </w:rPr>
        <w:t>”</w:t>
      </w:r>
      <w:r w:rsidR="008E54D3">
        <w:rPr>
          <w:rFonts w:ascii="Times New Roman" w:hAnsi="Times New Roman" w:cs="Times New Roman"/>
          <w:i/>
          <w:sz w:val="24"/>
          <w:szCs w:val="24"/>
        </w:rPr>
        <w:t>,</w:t>
      </w:r>
      <w:r w:rsidR="008E54D3" w:rsidRPr="006F415B">
        <w:rPr>
          <w:rFonts w:ascii="Times New Roman" w:hAnsi="Times New Roman" w:cs="Times New Roman"/>
          <w:i/>
          <w:sz w:val="24"/>
          <w:szCs w:val="24"/>
        </w:rPr>
        <w:t xml:space="preserve"> National Institute of Technology, Rourkela</w:t>
      </w:r>
      <w:r>
        <w:rPr>
          <w:rFonts w:ascii="Times New Roman" w:hAnsi="Times New Roman" w:cs="Times New Roman"/>
          <w:i/>
          <w:sz w:val="24"/>
          <w:szCs w:val="24"/>
        </w:rPr>
        <w:t xml:space="preserve">, </w:t>
      </w:r>
      <w:r>
        <w:rPr>
          <w:rFonts w:ascii="Times New Roman" w:hAnsi="Times New Roman" w:cs="Times New Roman"/>
          <w:sz w:val="24"/>
          <w:szCs w:val="24"/>
        </w:rPr>
        <w:t>(2015).</w:t>
      </w:r>
    </w:p>
    <w:p w:rsidR="008E54D3" w:rsidRPr="00F10039" w:rsidRDefault="002752F2" w:rsidP="00742D44">
      <w:pPr>
        <w:spacing w:line="480" w:lineRule="auto"/>
        <w:jc w:val="both"/>
        <w:rPr>
          <w:rFonts w:ascii="Times New Roman" w:hAnsi="Times New Roman" w:cs="Times New Roman"/>
          <w:sz w:val="24"/>
          <w:szCs w:val="24"/>
        </w:rPr>
      </w:pPr>
      <w:r>
        <w:rPr>
          <w:rFonts w:ascii="Times New Roman" w:hAnsi="Times New Roman" w:cs="Times New Roman"/>
          <w:sz w:val="24"/>
          <w:szCs w:val="24"/>
        </w:rPr>
        <w:t>Zweig, D and</w:t>
      </w:r>
      <w:r w:rsidR="008E54D3">
        <w:rPr>
          <w:rFonts w:ascii="Times New Roman" w:hAnsi="Times New Roman" w:cs="Times New Roman"/>
          <w:sz w:val="24"/>
          <w:szCs w:val="24"/>
        </w:rPr>
        <w:t xml:space="preserve"> Bi, J., </w:t>
      </w:r>
      <w:r>
        <w:rPr>
          <w:rFonts w:ascii="Times New Roman" w:hAnsi="Times New Roman" w:cs="Times New Roman"/>
          <w:sz w:val="24"/>
          <w:szCs w:val="24"/>
        </w:rPr>
        <w:t>“</w:t>
      </w:r>
      <w:r w:rsidR="008E54D3">
        <w:rPr>
          <w:rFonts w:ascii="Times New Roman" w:hAnsi="Times New Roman" w:cs="Times New Roman"/>
          <w:sz w:val="24"/>
          <w:szCs w:val="24"/>
        </w:rPr>
        <w:t>China's global hunt for energy</w:t>
      </w:r>
      <w:r>
        <w:rPr>
          <w:rFonts w:ascii="Times New Roman" w:hAnsi="Times New Roman" w:cs="Times New Roman"/>
          <w:sz w:val="24"/>
          <w:szCs w:val="24"/>
        </w:rPr>
        <w:t>”</w:t>
      </w:r>
      <w:r w:rsidR="008E54D3">
        <w:rPr>
          <w:rFonts w:ascii="Times New Roman" w:hAnsi="Times New Roman" w:cs="Times New Roman"/>
          <w:sz w:val="24"/>
          <w:szCs w:val="24"/>
        </w:rPr>
        <w:t>,</w:t>
      </w:r>
      <w:r w:rsidR="008E54D3" w:rsidRPr="00F10039">
        <w:rPr>
          <w:rFonts w:ascii="Times New Roman" w:hAnsi="Times New Roman" w:cs="Times New Roman"/>
          <w:sz w:val="24"/>
          <w:szCs w:val="24"/>
        </w:rPr>
        <w:t xml:space="preserve"> </w:t>
      </w:r>
      <w:r w:rsidR="008E54D3" w:rsidRPr="006F415B">
        <w:rPr>
          <w:rFonts w:ascii="Times New Roman" w:hAnsi="Times New Roman" w:cs="Times New Roman"/>
          <w:i/>
          <w:sz w:val="24"/>
          <w:szCs w:val="24"/>
        </w:rPr>
        <w:t xml:space="preserve">China Council on Foreign </w:t>
      </w:r>
      <w:r w:rsidR="008E54D3">
        <w:rPr>
          <w:rFonts w:ascii="Times New Roman" w:hAnsi="Times New Roman" w:cs="Times New Roman"/>
          <w:i/>
          <w:sz w:val="24"/>
          <w:szCs w:val="24"/>
        </w:rPr>
        <w:tab/>
        <w:t xml:space="preserve">Affairs, </w:t>
      </w:r>
      <w:r>
        <w:rPr>
          <w:rFonts w:ascii="Times New Roman" w:hAnsi="Times New Roman" w:cs="Times New Roman"/>
          <w:sz w:val="24"/>
          <w:szCs w:val="24"/>
        </w:rPr>
        <w:t>84 (5) (2005);</w:t>
      </w:r>
      <w:r w:rsidR="008E54D3">
        <w:rPr>
          <w:rFonts w:ascii="Times New Roman" w:hAnsi="Times New Roman" w:cs="Times New Roman"/>
          <w:sz w:val="24"/>
          <w:szCs w:val="24"/>
        </w:rPr>
        <w:t xml:space="preserve"> doi</w:t>
      </w:r>
      <w:r w:rsidR="008E54D3" w:rsidRPr="000B3CB8">
        <w:rPr>
          <w:rFonts w:ascii="Times New Roman" w:hAnsi="Times New Roman" w:cs="Times New Roman"/>
          <w:sz w:val="24"/>
          <w:szCs w:val="24"/>
        </w:rPr>
        <w:t>: 10.2307/20031703.</w:t>
      </w:r>
      <w:r w:rsidR="008E54D3" w:rsidRPr="000B3CB8">
        <w:rPr>
          <w:rFonts w:ascii="Times New Roman" w:hAnsi="Times New Roman" w:cs="Times New Roman"/>
          <w:sz w:val="24"/>
          <w:szCs w:val="24"/>
        </w:rPr>
        <w:tab/>
      </w:r>
      <w:r w:rsidR="008E54D3" w:rsidRPr="000B3CB8">
        <w:rPr>
          <w:rFonts w:ascii="Times New Roman" w:hAnsi="Times New Roman" w:cs="Times New Roman"/>
          <w:sz w:val="24"/>
          <w:szCs w:val="24"/>
        </w:rPr>
        <w:tab/>
      </w:r>
      <w:r w:rsidR="008E54D3" w:rsidRPr="000B3CB8">
        <w:rPr>
          <w:rFonts w:ascii="Times New Roman" w:hAnsi="Times New Roman" w:cs="Times New Roman"/>
          <w:sz w:val="24"/>
          <w:szCs w:val="24"/>
        </w:rPr>
        <w:tab/>
      </w:r>
      <w:r w:rsidR="008E54D3" w:rsidRPr="000B3CB8">
        <w:rPr>
          <w:rFonts w:ascii="Times New Roman" w:hAnsi="Times New Roman" w:cs="Times New Roman"/>
          <w:sz w:val="24"/>
          <w:szCs w:val="24"/>
        </w:rPr>
        <w:tab/>
      </w:r>
      <w:r w:rsidR="008E54D3" w:rsidRPr="000B3CB8">
        <w:rPr>
          <w:rFonts w:ascii="Times New Roman" w:hAnsi="Times New Roman" w:cs="Times New Roman"/>
          <w:sz w:val="24"/>
          <w:szCs w:val="24"/>
        </w:rPr>
        <w:tab/>
      </w:r>
      <w:r w:rsidR="008E54D3" w:rsidRPr="000B3CB8">
        <w:rPr>
          <w:rFonts w:ascii="Times New Roman" w:hAnsi="Times New Roman" w:cs="Times New Roman"/>
          <w:sz w:val="24"/>
          <w:szCs w:val="24"/>
        </w:rPr>
        <w:tab/>
      </w:r>
      <w:r w:rsidR="008E54D3" w:rsidRPr="000B3CB8">
        <w:rPr>
          <w:rFonts w:ascii="Times New Roman" w:hAnsi="Times New Roman" w:cs="Times New Roman"/>
          <w:sz w:val="24"/>
          <w:szCs w:val="24"/>
        </w:rPr>
        <w:tab/>
      </w:r>
      <w:r w:rsidR="008E54D3" w:rsidRPr="000B3CB8">
        <w:rPr>
          <w:rFonts w:ascii="Times New Roman" w:hAnsi="Times New Roman" w:cs="Times New Roman"/>
          <w:sz w:val="24"/>
          <w:szCs w:val="24"/>
        </w:rPr>
        <w:tab/>
      </w:r>
      <w:r w:rsidR="008E54D3" w:rsidRPr="000B3CB8">
        <w:rPr>
          <w:rFonts w:ascii="Times New Roman" w:hAnsi="Times New Roman" w:cs="Times New Roman"/>
          <w:sz w:val="24"/>
          <w:szCs w:val="24"/>
        </w:rPr>
        <w:tab/>
      </w:r>
      <w:r w:rsidR="008E54D3" w:rsidRPr="000B3CB8">
        <w:rPr>
          <w:rFonts w:ascii="Times New Roman" w:hAnsi="Times New Roman" w:cs="Times New Roman"/>
          <w:sz w:val="24"/>
          <w:szCs w:val="24"/>
        </w:rPr>
        <w:tab/>
      </w:r>
      <w:r w:rsidR="008E54D3" w:rsidRPr="000B3CB8">
        <w:rPr>
          <w:rFonts w:ascii="Times New Roman" w:hAnsi="Times New Roman" w:cs="Times New Roman"/>
          <w:sz w:val="24"/>
          <w:szCs w:val="24"/>
        </w:rPr>
        <w:tab/>
      </w:r>
    </w:p>
    <w:p w:rsidR="008E54D3" w:rsidRPr="00F10039" w:rsidRDefault="008E54D3" w:rsidP="00742D44">
      <w:pPr>
        <w:spacing w:line="480" w:lineRule="auto"/>
        <w:jc w:val="both"/>
        <w:rPr>
          <w:rFonts w:ascii="Times New Roman" w:hAnsi="Times New Roman" w:cs="Times New Roman"/>
          <w:sz w:val="24"/>
          <w:szCs w:val="24"/>
        </w:rPr>
      </w:pPr>
    </w:p>
    <w:p w:rsidR="008E54D3" w:rsidRPr="00F10039" w:rsidRDefault="008E54D3" w:rsidP="00742D44">
      <w:pPr>
        <w:spacing w:line="480" w:lineRule="auto"/>
        <w:jc w:val="both"/>
        <w:rPr>
          <w:rFonts w:ascii="Times New Roman" w:hAnsi="Times New Roman" w:cs="Times New Roman"/>
          <w:sz w:val="24"/>
          <w:szCs w:val="24"/>
        </w:rPr>
      </w:pPr>
    </w:p>
    <w:p w:rsidR="008E54D3" w:rsidRDefault="008E54D3" w:rsidP="00742D44">
      <w:pPr>
        <w:spacing w:line="480" w:lineRule="auto"/>
        <w:jc w:val="both"/>
        <w:rPr>
          <w:rFonts w:ascii="Times New Roman" w:eastAsiaTheme="minorEastAsia" w:hAnsi="Times New Roman" w:cs="Times New Roman"/>
          <w:b/>
          <w:sz w:val="24"/>
          <w:szCs w:val="24"/>
        </w:rPr>
      </w:pPr>
    </w:p>
    <w:p w:rsidR="008E54D3" w:rsidRDefault="008E54D3" w:rsidP="00742D44">
      <w:pPr>
        <w:spacing w:line="480" w:lineRule="auto"/>
        <w:jc w:val="both"/>
        <w:rPr>
          <w:rFonts w:ascii="Times New Roman" w:eastAsiaTheme="minorEastAsia" w:hAnsi="Times New Roman" w:cs="Times New Roman"/>
          <w:b/>
          <w:sz w:val="24"/>
          <w:szCs w:val="24"/>
        </w:rPr>
      </w:pPr>
    </w:p>
    <w:p w:rsidR="008E54D3" w:rsidRDefault="008E54D3" w:rsidP="00742D44">
      <w:pPr>
        <w:spacing w:line="480" w:lineRule="auto"/>
        <w:jc w:val="both"/>
        <w:rPr>
          <w:rFonts w:ascii="Times New Roman" w:eastAsiaTheme="minorEastAsia" w:hAnsi="Times New Roman" w:cs="Times New Roman"/>
          <w:b/>
          <w:sz w:val="24"/>
          <w:szCs w:val="24"/>
        </w:rPr>
      </w:pPr>
    </w:p>
    <w:p w:rsidR="008E54D3" w:rsidRDefault="008E54D3" w:rsidP="00742D44">
      <w:pPr>
        <w:spacing w:line="480" w:lineRule="auto"/>
        <w:jc w:val="both"/>
        <w:rPr>
          <w:rFonts w:ascii="Times New Roman" w:eastAsiaTheme="minorEastAsia" w:hAnsi="Times New Roman" w:cs="Times New Roman"/>
          <w:b/>
          <w:sz w:val="24"/>
          <w:szCs w:val="24"/>
        </w:rPr>
      </w:pPr>
    </w:p>
    <w:p w:rsidR="008E54D3" w:rsidRDefault="008E54D3" w:rsidP="00742D44">
      <w:pPr>
        <w:spacing w:line="480" w:lineRule="auto"/>
        <w:jc w:val="both"/>
        <w:rPr>
          <w:rFonts w:ascii="Times New Roman" w:eastAsiaTheme="minorEastAsia" w:hAnsi="Times New Roman" w:cs="Times New Roman"/>
          <w:b/>
          <w:sz w:val="24"/>
          <w:szCs w:val="24"/>
        </w:rPr>
      </w:pPr>
    </w:p>
    <w:p w:rsidR="00AB75C0" w:rsidRDefault="00AB75C0" w:rsidP="00742D44">
      <w:pPr>
        <w:spacing w:line="480" w:lineRule="auto"/>
      </w:pPr>
    </w:p>
    <w:sectPr w:rsidR="00AB75C0" w:rsidSect="00351B1E">
      <w:headerReference w:type="default" r:id="rId12"/>
      <w:footerReference w:type="default" r:id="rId13"/>
      <w:pgSz w:w="11907" w:h="16839" w:code="9"/>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449B6" w:rsidRDefault="009449B6" w:rsidP="00F4327A">
      <w:pPr>
        <w:spacing w:after="0" w:line="240" w:lineRule="auto"/>
      </w:pPr>
      <w:r>
        <w:separator/>
      </w:r>
    </w:p>
  </w:endnote>
  <w:endnote w:type="continuationSeparator" w:id="1">
    <w:p w:rsidR="009449B6" w:rsidRDefault="009449B6" w:rsidP="00F4327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Georgia Ref">
    <w:charset w:val="00"/>
    <w:family w:val="roman"/>
    <w:pitch w:val="variable"/>
    <w:sig w:usb0="00000287" w:usb1="00000000" w:usb2="00000000" w:usb3="00000000" w:csb0="0000009F" w:csb1="00000000"/>
  </w:font>
  <w:font w:name="Times-Roman">
    <w:altName w:val="Times New Roman"/>
    <w:panose1 w:val="00000000000000000000"/>
    <w:charset w:val="00"/>
    <w:family w:val="roman"/>
    <w:notTrueType/>
    <w:pitch w:val="default"/>
    <w:sig w:usb0="00000000" w:usb1="00000000" w:usb2="00000000" w:usb3="00000000" w:csb0="00000000" w:csb1="00000000"/>
  </w:font>
  <w:font w:name="Times-Italic">
    <w:altName w:val="Times New Roman"/>
    <w:panose1 w:val="00000000000000000000"/>
    <w:charset w:val="00"/>
    <w:family w:val="roman"/>
    <w:notTrueType/>
    <w:pitch w:val="default"/>
    <w:sig w:usb0="00000000" w:usb1="00000000" w:usb2="00000000" w:usb3="00000000" w:csb0="00000000"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74024300"/>
      <w:docPartObj>
        <w:docPartGallery w:val="Page Numbers (Bottom of Page)"/>
        <w:docPartUnique/>
      </w:docPartObj>
    </w:sdtPr>
    <w:sdtEndPr>
      <w:rPr>
        <w:noProof/>
      </w:rPr>
    </w:sdtEndPr>
    <w:sdtContent>
      <w:p w:rsidR="00742D44" w:rsidRDefault="00E60B90">
        <w:pPr>
          <w:pStyle w:val="Footer"/>
          <w:jc w:val="center"/>
        </w:pPr>
        <w:fldSimple w:instr=" PAGE   \* MERGEFORMAT ">
          <w:r w:rsidR="007C0795">
            <w:rPr>
              <w:noProof/>
            </w:rPr>
            <w:t>1</w:t>
          </w:r>
        </w:fldSimple>
      </w:p>
    </w:sdtContent>
  </w:sdt>
  <w:p w:rsidR="00742D44" w:rsidRDefault="00742D4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449B6" w:rsidRDefault="009449B6" w:rsidP="00F4327A">
      <w:pPr>
        <w:spacing w:after="0" w:line="240" w:lineRule="auto"/>
      </w:pPr>
      <w:r>
        <w:separator/>
      </w:r>
    </w:p>
  </w:footnote>
  <w:footnote w:type="continuationSeparator" w:id="1">
    <w:p w:rsidR="009449B6" w:rsidRDefault="009449B6" w:rsidP="00F4327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2D44" w:rsidRDefault="00742D44" w:rsidP="00351B1E">
    <w:pPr>
      <w:pStyle w:val="Header"/>
    </w:pPr>
  </w:p>
  <w:p w:rsidR="00742D44" w:rsidRDefault="00742D4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A693A"/>
    <w:multiLevelType w:val="hybridMultilevel"/>
    <w:tmpl w:val="C0F8938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66B5939"/>
    <w:multiLevelType w:val="hybridMultilevel"/>
    <w:tmpl w:val="7C00940C"/>
    <w:lvl w:ilvl="0" w:tplc="04090013">
      <w:start w:val="1"/>
      <w:numFmt w:val="upperRoman"/>
      <w:lvlText w:val="%1."/>
      <w:lvlJc w:val="righ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nsid w:val="0CAC5DBA"/>
    <w:multiLevelType w:val="hybridMultilevel"/>
    <w:tmpl w:val="8480C710"/>
    <w:lvl w:ilvl="0" w:tplc="08090017">
      <w:start w:val="1"/>
      <w:numFmt w:val="lowerLetter"/>
      <w:lvlText w:val="%1)"/>
      <w:lvlJc w:val="left"/>
      <w:pPr>
        <w:ind w:left="2940" w:hanging="360"/>
      </w:pPr>
    </w:lvl>
    <w:lvl w:ilvl="1" w:tplc="08090019" w:tentative="1">
      <w:start w:val="1"/>
      <w:numFmt w:val="lowerLetter"/>
      <w:lvlText w:val="%2."/>
      <w:lvlJc w:val="left"/>
      <w:pPr>
        <w:ind w:left="3660" w:hanging="360"/>
      </w:pPr>
    </w:lvl>
    <w:lvl w:ilvl="2" w:tplc="0809001B" w:tentative="1">
      <w:start w:val="1"/>
      <w:numFmt w:val="lowerRoman"/>
      <w:lvlText w:val="%3."/>
      <w:lvlJc w:val="right"/>
      <w:pPr>
        <w:ind w:left="4380" w:hanging="180"/>
      </w:pPr>
    </w:lvl>
    <w:lvl w:ilvl="3" w:tplc="0809000F" w:tentative="1">
      <w:start w:val="1"/>
      <w:numFmt w:val="decimal"/>
      <w:lvlText w:val="%4."/>
      <w:lvlJc w:val="left"/>
      <w:pPr>
        <w:ind w:left="5100" w:hanging="360"/>
      </w:pPr>
    </w:lvl>
    <w:lvl w:ilvl="4" w:tplc="08090019" w:tentative="1">
      <w:start w:val="1"/>
      <w:numFmt w:val="lowerLetter"/>
      <w:lvlText w:val="%5."/>
      <w:lvlJc w:val="left"/>
      <w:pPr>
        <w:ind w:left="5820" w:hanging="360"/>
      </w:pPr>
    </w:lvl>
    <w:lvl w:ilvl="5" w:tplc="0809001B" w:tentative="1">
      <w:start w:val="1"/>
      <w:numFmt w:val="lowerRoman"/>
      <w:lvlText w:val="%6."/>
      <w:lvlJc w:val="right"/>
      <w:pPr>
        <w:ind w:left="6540" w:hanging="180"/>
      </w:pPr>
    </w:lvl>
    <w:lvl w:ilvl="6" w:tplc="0809000F" w:tentative="1">
      <w:start w:val="1"/>
      <w:numFmt w:val="decimal"/>
      <w:lvlText w:val="%7."/>
      <w:lvlJc w:val="left"/>
      <w:pPr>
        <w:ind w:left="7260" w:hanging="360"/>
      </w:pPr>
    </w:lvl>
    <w:lvl w:ilvl="7" w:tplc="08090019" w:tentative="1">
      <w:start w:val="1"/>
      <w:numFmt w:val="lowerLetter"/>
      <w:lvlText w:val="%8."/>
      <w:lvlJc w:val="left"/>
      <w:pPr>
        <w:ind w:left="7980" w:hanging="360"/>
      </w:pPr>
    </w:lvl>
    <w:lvl w:ilvl="8" w:tplc="0809001B" w:tentative="1">
      <w:start w:val="1"/>
      <w:numFmt w:val="lowerRoman"/>
      <w:lvlText w:val="%9."/>
      <w:lvlJc w:val="right"/>
      <w:pPr>
        <w:ind w:left="8700" w:hanging="180"/>
      </w:pPr>
    </w:lvl>
  </w:abstractNum>
  <w:abstractNum w:abstractNumId="3">
    <w:nsid w:val="0D400B50"/>
    <w:multiLevelType w:val="hybridMultilevel"/>
    <w:tmpl w:val="E0D25D8C"/>
    <w:lvl w:ilvl="0" w:tplc="08090017">
      <w:start w:val="1"/>
      <w:numFmt w:val="lowerLetter"/>
      <w:lvlText w:val="%1)"/>
      <w:lvlJc w:val="left"/>
      <w:pPr>
        <w:ind w:left="1500" w:hanging="360"/>
      </w:pPr>
    </w:lvl>
    <w:lvl w:ilvl="1" w:tplc="08090019" w:tentative="1">
      <w:start w:val="1"/>
      <w:numFmt w:val="lowerLetter"/>
      <w:lvlText w:val="%2."/>
      <w:lvlJc w:val="left"/>
      <w:pPr>
        <w:ind w:left="2220" w:hanging="360"/>
      </w:pPr>
    </w:lvl>
    <w:lvl w:ilvl="2" w:tplc="0809001B" w:tentative="1">
      <w:start w:val="1"/>
      <w:numFmt w:val="lowerRoman"/>
      <w:lvlText w:val="%3."/>
      <w:lvlJc w:val="right"/>
      <w:pPr>
        <w:ind w:left="2940" w:hanging="180"/>
      </w:pPr>
    </w:lvl>
    <w:lvl w:ilvl="3" w:tplc="0809000F" w:tentative="1">
      <w:start w:val="1"/>
      <w:numFmt w:val="decimal"/>
      <w:lvlText w:val="%4."/>
      <w:lvlJc w:val="left"/>
      <w:pPr>
        <w:ind w:left="3660" w:hanging="360"/>
      </w:pPr>
    </w:lvl>
    <w:lvl w:ilvl="4" w:tplc="08090019" w:tentative="1">
      <w:start w:val="1"/>
      <w:numFmt w:val="lowerLetter"/>
      <w:lvlText w:val="%5."/>
      <w:lvlJc w:val="left"/>
      <w:pPr>
        <w:ind w:left="4380" w:hanging="360"/>
      </w:pPr>
    </w:lvl>
    <w:lvl w:ilvl="5" w:tplc="0809001B" w:tentative="1">
      <w:start w:val="1"/>
      <w:numFmt w:val="lowerRoman"/>
      <w:lvlText w:val="%6."/>
      <w:lvlJc w:val="right"/>
      <w:pPr>
        <w:ind w:left="5100" w:hanging="180"/>
      </w:pPr>
    </w:lvl>
    <w:lvl w:ilvl="6" w:tplc="0809000F" w:tentative="1">
      <w:start w:val="1"/>
      <w:numFmt w:val="decimal"/>
      <w:lvlText w:val="%7."/>
      <w:lvlJc w:val="left"/>
      <w:pPr>
        <w:ind w:left="5820" w:hanging="360"/>
      </w:pPr>
    </w:lvl>
    <w:lvl w:ilvl="7" w:tplc="08090019" w:tentative="1">
      <w:start w:val="1"/>
      <w:numFmt w:val="lowerLetter"/>
      <w:lvlText w:val="%8."/>
      <w:lvlJc w:val="left"/>
      <w:pPr>
        <w:ind w:left="6540" w:hanging="360"/>
      </w:pPr>
    </w:lvl>
    <w:lvl w:ilvl="8" w:tplc="0809001B" w:tentative="1">
      <w:start w:val="1"/>
      <w:numFmt w:val="lowerRoman"/>
      <w:lvlText w:val="%9."/>
      <w:lvlJc w:val="right"/>
      <w:pPr>
        <w:ind w:left="7260" w:hanging="180"/>
      </w:pPr>
    </w:lvl>
  </w:abstractNum>
  <w:abstractNum w:abstractNumId="4">
    <w:nsid w:val="116B5655"/>
    <w:multiLevelType w:val="hybridMultilevel"/>
    <w:tmpl w:val="C39A9E32"/>
    <w:lvl w:ilvl="0" w:tplc="08090013">
      <w:start w:val="1"/>
      <w:numFmt w:val="upperRoman"/>
      <w:lvlText w:val="%1."/>
      <w:lvlJc w:val="right"/>
      <w:pPr>
        <w:ind w:left="1500" w:hanging="360"/>
      </w:pPr>
      <w:rPr>
        <w:rFonts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5">
    <w:nsid w:val="171B1D61"/>
    <w:multiLevelType w:val="hybridMultilevel"/>
    <w:tmpl w:val="70561504"/>
    <w:lvl w:ilvl="0" w:tplc="0809001B">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93A72EE"/>
    <w:multiLevelType w:val="multilevel"/>
    <w:tmpl w:val="9F96CD72"/>
    <w:lvl w:ilvl="0">
      <w:start w:val="1"/>
      <w:numFmt w:val="upperRoman"/>
      <w:lvlText w:val="%1."/>
      <w:lvlJc w:val="right"/>
      <w:pPr>
        <w:ind w:left="1140" w:hanging="360"/>
      </w:pPr>
    </w:lvl>
    <w:lvl w:ilvl="1">
      <w:start w:val="2"/>
      <w:numFmt w:val="decimal"/>
      <w:isLgl/>
      <w:lvlText w:val="%1.%2"/>
      <w:lvlJc w:val="left"/>
      <w:pPr>
        <w:ind w:left="1140" w:hanging="360"/>
      </w:pPr>
      <w:rPr>
        <w:rFonts w:hint="default"/>
      </w:rPr>
    </w:lvl>
    <w:lvl w:ilvl="2">
      <w:start w:val="1"/>
      <w:numFmt w:val="decimal"/>
      <w:isLgl/>
      <w:lvlText w:val="%1.%2.%3"/>
      <w:lvlJc w:val="left"/>
      <w:pPr>
        <w:ind w:left="1500" w:hanging="720"/>
      </w:pPr>
      <w:rPr>
        <w:rFonts w:hint="default"/>
      </w:rPr>
    </w:lvl>
    <w:lvl w:ilvl="3">
      <w:start w:val="1"/>
      <w:numFmt w:val="decimal"/>
      <w:isLgl/>
      <w:lvlText w:val="%1.%2.%3.%4"/>
      <w:lvlJc w:val="left"/>
      <w:pPr>
        <w:ind w:left="1500" w:hanging="720"/>
      </w:pPr>
      <w:rPr>
        <w:rFonts w:hint="default"/>
      </w:rPr>
    </w:lvl>
    <w:lvl w:ilvl="4">
      <w:start w:val="1"/>
      <w:numFmt w:val="decimal"/>
      <w:isLgl/>
      <w:lvlText w:val="%1.%2.%3.%4.%5"/>
      <w:lvlJc w:val="left"/>
      <w:pPr>
        <w:ind w:left="1860" w:hanging="1080"/>
      </w:pPr>
      <w:rPr>
        <w:rFonts w:hint="default"/>
      </w:rPr>
    </w:lvl>
    <w:lvl w:ilvl="5">
      <w:start w:val="1"/>
      <w:numFmt w:val="decimal"/>
      <w:isLgl/>
      <w:lvlText w:val="%1.%2.%3.%4.%5.%6"/>
      <w:lvlJc w:val="left"/>
      <w:pPr>
        <w:ind w:left="186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20" w:hanging="1440"/>
      </w:pPr>
      <w:rPr>
        <w:rFonts w:hint="default"/>
      </w:rPr>
    </w:lvl>
    <w:lvl w:ilvl="8">
      <w:start w:val="1"/>
      <w:numFmt w:val="decimal"/>
      <w:isLgl/>
      <w:lvlText w:val="%1.%2.%3.%4.%5.%6.%7.%8.%9"/>
      <w:lvlJc w:val="left"/>
      <w:pPr>
        <w:ind w:left="2580" w:hanging="1800"/>
      </w:pPr>
      <w:rPr>
        <w:rFonts w:hint="default"/>
      </w:rPr>
    </w:lvl>
  </w:abstractNum>
  <w:abstractNum w:abstractNumId="7">
    <w:nsid w:val="1988255D"/>
    <w:multiLevelType w:val="hybridMultilevel"/>
    <w:tmpl w:val="2A4AD61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66244F9"/>
    <w:multiLevelType w:val="hybridMultilevel"/>
    <w:tmpl w:val="CEB699A8"/>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01F4A84"/>
    <w:multiLevelType w:val="multilevel"/>
    <w:tmpl w:val="F8B876BC"/>
    <w:lvl w:ilvl="0">
      <w:start w:val="1"/>
      <w:numFmt w:val="lowerLetter"/>
      <w:lvlText w:val="%1)"/>
      <w:lvlJc w:val="left"/>
      <w:pPr>
        <w:ind w:left="810" w:hanging="360"/>
      </w:pPr>
      <w:rPr>
        <w:b w:val="0"/>
      </w:rPr>
    </w:lvl>
    <w:lvl w:ilvl="1">
      <w:start w:val="3"/>
      <w:numFmt w:val="decimal"/>
      <w:isLgl/>
      <w:lvlText w:val="%1.%2"/>
      <w:lvlJc w:val="left"/>
      <w:pPr>
        <w:ind w:left="1170" w:hanging="720"/>
      </w:pPr>
      <w:rPr>
        <w:rFonts w:hint="default"/>
      </w:rPr>
    </w:lvl>
    <w:lvl w:ilvl="2">
      <w:start w:val="1"/>
      <w:numFmt w:val="decimal"/>
      <w:isLgl/>
      <w:lvlText w:val="%1.%2.%3"/>
      <w:lvlJc w:val="left"/>
      <w:pPr>
        <w:ind w:left="1170" w:hanging="720"/>
      </w:pPr>
      <w:rPr>
        <w:rFonts w:hint="default"/>
      </w:rPr>
    </w:lvl>
    <w:lvl w:ilvl="3">
      <w:start w:val="1"/>
      <w:numFmt w:val="decimal"/>
      <w:isLgl/>
      <w:lvlText w:val="%1.%2.%3.%4"/>
      <w:lvlJc w:val="left"/>
      <w:pPr>
        <w:ind w:left="1530" w:hanging="1080"/>
      </w:pPr>
      <w:rPr>
        <w:rFonts w:hint="default"/>
      </w:rPr>
    </w:lvl>
    <w:lvl w:ilvl="4">
      <w:start w:val="1"/>
      <w:numFmt w:val="decimal"/>
      <w:isLgl/>
      <w:lvlText w:val="%1.%2.%3.%4.%5"/>
      <w:lvlJc w:val="left"/>
      <w:pPr>
        <w:ind w:left="1890" w:hanging="1440"/>
      </w:pPr>
      <w:rPr>
        <w:rFonts w:hint="default"/>
      </w:rPr>
    </w:lvl>
    <w:lvl w:ilvl="5">
      <w:start w:val="1"/>
      <w:numFmt w:val="decimal"/>
      <w:isLgl/>
      <w:lvlText w:val="%1.%2.%3.%4.%5.%6"/>
      <w:lvlJc w:val="left"/>
      <w:pPr>
        <w:ind w:left="1890" w:hanging="1440"/>
      </w:pPr>
      <w:rPr>
        <w:rFonts w:hint="default"/>
      </w:rPr>
    </w:lvl>
    <w:lvl w:ilvl="6">
      <w:start w:val="1"/>
      <w:numFmt w:val="decimal"/>
      <w:isLgl/>
      <w:lvlText w:val="%1.%2.%3.%4.%5.%6.%7"/>
      <w:lvlJc w:val="left"/>
      <w:pPr>
        <w:ind w:left="2250" w:hanging="1800"/>
      </w:pPr>
      <w:rPr>
        <w:rFonts w:hint="default"/>
      </w:rPr>
    </w:lvl>
    <w:lvl w:ilvl="7">
      <w:start w:val="1"/>
      <w:numFmt w:val="decimal"/>
      <w:isLgl/>
      <w:lvlText w:val="%1.%2.%3.%4.%5.%6.%7.%8"/>
      <w:lvlJc w:val="left"/>
      <w:pPr>
        <w:ind w:left="2610" w:hanging="2160"/>
      </w:pPr>
      <w:rPr>
        <w:rFonts w:hint="default"/>
      </w:rPr>
    </w:lvl>
    <w:lvl w:ilvl="8">
      <w:start w:val="1"/>
      <w:numFmt w:val="decimal"/>
      <w:isLgl/>
      <w:lvlText w:val="%1.%2.%3.%4.%5.%6.%7.%8.%9"/>
      <w:lvlJc w:val="left"/>
      <w:pPr>
        <w:ind w:left="2610" w:hanging="2160"/>
      </w:pPr>
      <w:rPr>
        <w:rFonts w:hint="default"/>
      </w:rPr>
    </w:lvl>
  </w:abstractNum>
  <w:abstractNum w:abstractNumId="10">
    <w:nsid w:val="36371E5D"/>
    <w:multiLevelType w:val="multilevel"/>
    <w:tmpl w:val="9C5613B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365924FE"/>
    <w:multiLevelType w:val="hybridMultilevel"/>
    <w:tmpl w:val="23BA060A"/>
    <w:lvl w:ilvl="0" w:tplc="08090017">
      <w:start w:val="1"/>
      <w:numFmt w:val="lowerLetter"/>
      <w:lvlText w:val="%1)"/>
      <w:lvlJc w:val="left"/>
      <w:pPr>
        <w:ind w:left="960" w:hanging="360"/>
      </w:pPr>
    </w:lvl>
    <w:lvl w:ilvl="1" w:tplc="08090019" w:tentative="1">
      <w:start w:val="1"/>
      <w:numFmt w:val="lowerLetter"/>
      <w:lvlText w:val="%2."/>
      <w:lvlJc w:val="left"/>
      <w:pPr>
        <w:ind w:left="1680" w:hanging="360"/>
      </w:pPr>
    </w:lvl>
    <w:lvl w:ilvl="2" w:tplc="0809001B" w:tentative="1">
      <w:start w:val="1"/>
      <w:numFmt w:val="lowerRoman"/>
      <w:lvlText w:val="%3."/>
      <w:lvlJc w:val="right"/>
      <w:pPr>
        <w:ind w:left="2400" w:hanging="180"/>
      </w:pPr>
    </w:lvl>
    <w:lvl w:ilvl="3" w:tplc="0809000F" w:tentative="1">
      <w:start w:val="1"/>
      <w:numFmt w:val="decimal"/>
      <w:lvlText w:val="%4."/>
      <w:lvlJc w:val="left"/>
      <w:pPr>
        <w:ind w:left="3120" w:hanging="360"/>
      </w:pPr>
    </w:lvl>
    <w:lvl w:ilvl="4" w:tplc="08090019" w:tentative="1">
      <w:start w:val="1"/>
      <w:numFmt w:val="lowerLetter"/>
      <w:lvlText w:val="%5."/>
      <w:lvlJc w:val="left"/>
      <w:pPr>
        <w:ind w:left="3840" w:hanging="360"/>
      </w:pPr>
    </w:lvl>
    <w:lvl w:ilvl="5" w:tplc="0809001B" w:tentative="1">
      <w:start w:val="1"/>
      <w:numFmt w:val="lowerRoman"/>
      <w:lvlText w:val="%6."/>
      <w:lvlJc w:val="right"/>
      <w:pPr>
        <w:ind w:left="4560" w:hanging="180"/>
      </w:pPr>
    </w:lvl>
    <w:lvl w:ilvl="6" w:tplc="0809000F" w:tentative="1">
      <w:start w:val="1"/>
      <w:numFmt w:val="decimal"/>
      <w:lvlText w:val="%7."/>
      <w:lvlJc w:val="left"/>
      <w:pPr>
        <w:ind w:left="5280" w:hanging="360"/>
      </w:pPr>
    </w:lvl>
    <w:lvl w:ilvl="7" w:tplc="08090019" w:tentative="1">
      <w:start w:val="1"/>
      <w:numFmt w:val="lowerLetter"/>
      <w:lvlText w:val="%8."/>
      <w:lvlJc w:val="left"/>
      <w:pPr>
        <w:ind w:left="6000" w:hanging="360"/>
      </w:pPr>
    </w:lvl>
    <w:lvl w:ilvl="8" w:tplc="0809001B" w:tentative="1">
      <w:start w:val="1"/>
      <w:numFmt w:val="lowerRoman"/>
      <w:lvlText w:val="%9."/>
      <w:lvlJc w:val="right"/>
      <w:pPr>
        <w:ind w:left="6720" w:hanging="180"/>
      </w:pPr>
    </w:lvl>
  </w:abstractNum>
  <w:abstractNum w:abstractNumId="12">
    <w:nsid w:val="367B3A3F"/>
    <w:multiLevelType w:val="hybridMultilevel"/>
    <w:tmpl w:val="8C2009CC"/>
    <w:lvl w:ilvl="0" w:tplc="0809001B">
      <w:start w:val="1"/>
      <w:numFmt w:val="lowerRoman"/>
      <w:lvlText w:val="%1."/>
      <w:lvlJc w:val="right"/>
      <w:pPr>
        <w:ind w:left="2220" w:hanging="360"/>
      </w:pPr>
      <w:rPr>
        <w:rFonts w:hint="default"/>
      </w:rPr>
    </w:lvl>
    <w:lvl w:ilvl="1" w:tplc="08090003" w:tentative="1">
      <w:start w:val="1"/>
      <w:numFmt w:val="bullet"/>
      <w:lvlText w:val="o"/>
      <w:lvlJc w:val="left"/>
      <w:pPr>
        <w:ind w:left="2940" w:hanging="360"/>
      </w:pPr>
      <w:rPr>
        <w:rFonts w:ascii="Courier New" w:hAnsi="Courier New" w:cs="Courier New" w:hint="default"/>
      </w:rPr>
    </w:lvl>
    <w:lvl w:ilvl="2" w:tplc="08090005" w:tentative="1">
      <w:start w:val="1"/>
      <w:numFmt w:val="bullet"/>
      <w:lvlText w:val=""/>
      <w:lvlJc w:val="left"/>
      <w:pPr>
        <w:ind w:left="3660" w:hanging="360"/>
      </w:pPr>
      <w:rPr>
        <w:rFonts w:ascii="Wingdings" w:hAnsi="Wingdings" w:hint="default"/>
      </w:rPr>
    </w:lvl>
    <w:lvl w:ilvl="3" w:tplc="08090001" w:tentative="1">
      <w:start w:val="1"/>
      <w:numFmt w:val="bullet"/>
      <w:lvlText w:val=""/>
      <w:lvlJc w:val="left"/>
      <w:pPr>
        <w:ind w:left="4380" w:hanging="360"/>
      </w:pPr>
      <w:rPr>
        <w:rFonts w:ascii="Symbol" w:hAnsi="Symbol" w:hint="default"/>
      </w:rPr>
    </w:lvl>
    <w:lvl w:ilvl="4" w:tplc="08090003" w:tentative="1">
      <w:start w:val="1"/>
      <w:numFmt w:val="bullet"/>
      <w:lvlText w:val="o"/>
      <w:lvlJc w:val="left"/>
      <w:pPr>
        <w:ind w:left="5100" w:hanging="360"/>
      </w:pPr>
      <w:rPr>
        <w:rFonts w:ascii="Courier New" w:hAnsi="Courier New" w:cs="Courier New" w:hint="default"/>
      </w:rPr>
    </w:lvl>
    <w:lvl w:ilvl="5" w:tplc="08090005" w:tentative="1">
      <w:start w:val="1"/>
      <w:numFmt w:val="bullet"/>
      <w:lvlText w:val=""/>
      <w:lvlJc w:val="left"/>
      <w:pPr>
        <w:ind w:left="5820" w:hanging="360"/>
      </w:pPr>
      <w:rPr>
        <w:rFonts w:ascii="Wingdings" w:hAnsi="Wingdings" w:hint="default"/>
      </w:rPr>
    </w:lvl>
    <w:lvl w:ilvl="6" w:tplc="08090001" w:tentative="1">
      <w:start w:val="1"/>
      <w:numFmt w:val="bullet"/>
      <w:lvlText w:val=""/>
      <w:lvlJc w:val="left"/>
      <w:pPr>
        <w:ind w:left="6540" w:hanging="360"/>
      </w:pPr>
      <w:rPr>
        <w:rFonts w:ascii="Symbol" w:hAnsi="Symbol" w:hint="default"/>
      </w:rPr>
    </w:lvl>
    <w:lvl w:ilvl="7" w:tplc="08090003" w:tentative="1">
      <w:start w:val="1"/>
      <w:numFmt w:val="bullet"/>
      <w:lvlText w:val="o"/>
      <w:lvlJc w:val="left"/>
      <w:pPr>
        <w:ind w:left="7260" w:hanging="360"/>
      </w:pPr>
      <w:rPr>
        <w:rFonts w:ascii="Courier New" w:hAnsi="Courier New" w:cs="Courier New" w:hint="default"/>
      </w:rPr>
    </w:lvl>
    <w:lvl w:ilvl="8" w:tplc="08090005" w:tentative="1">
      <w:start w:val="1"/>
      <w:numFmt w:val="bullet"/>
      <w:lvlText w:val=""/>
      <w:lvlJc w:val="left"/>
      <w:pPr>
        <w:ind w:left="7980" w:hanging="360"/>
      </w:pPr>
      <w:rPr>
        <w:rFonts w:ascii="Wingdings" w:hAnsi="Wingdings" w:hint="default"/>
      </w:rPr>
    </w:lvl>
  </w:abstractNum>
  <w:abstractNum w:abstractNumId="13">
    <w:nsid w:val="54E6375B"/>
    <w:multiLevelType w:val="hybridMultilevel"/>
    <w:tmpl w:val="BC42A4A2"/>
    <w:lvl w:ilvl="0" w:tplc="0809001B">
      <w:start w:val="1"/>
      <w:numFmt w:val="lowerRoman"/>
      <w:lvlText w:val="%1."/>
      <w:lvlJc w:val="right"/>
      <w:pPr>
        <w:ind w:left="1440" w:hanging="360"/>
      </w:pPr>
      <w:rPr>
        <w:rFont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nsid w:val="556A16E3"/>
    <w:multiLevelType w:val="hybridMultilevel"/>
    <w:tmpl w:val="25F0AA94"/>
    <w:lvl w:ilvl="0" w:tplc="0809001B">
      <w:start w:val="1"/>
      <w:numFmt w:val="lowerRoman"/>
      <w:lvlText w:val="%1."/>
      <w:lvlJc w:val="right"/>
      <w:pPr>
        <w:ind w:left="1440" w:hanging="360"/>
      </w:pPr>
      <w:rPr>
        <w:rFont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nsid w:val="588C28DF"/>
    <w:multiLevelType w:val="hybridMultilevel"/>
    <w:tmpl w:val="B518F68A"/>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CD77104"/>
    <w:multiLevelType w:val="multilevel"/>
    <w:tmpl w:val="958EF5DC"/>
    <w:lvl w:ilvl="0">
      <w:start w:val="1"/>
      <w:numFmt w:val="decimal"/>
      <w:lvlText w:val="%1."/>
      <w:lvlJc w:val="left"/>
      <w:pPr>
        <w:ind w:left="780" w:hanging="360"/>
      </w:pPr>
    </w:lvl>
    <w:lvl w:ilvl="1">
      <w:start w:val="3"/>
      <w:numFmt w:val="decimal"/>
      <w:isLgl/>
      <w:lvlText w:val="%1.%2"/>
      <w:lvlJc w:val="left"/>
      <w:pPr>
        <w:ind w:left="780" w:hanging="360"/>
      </w:pPr>
      <w:rPr>
        <w:rFonts w:hint="default"/>
      </w:rPr>
    </w:lvl>
    <w:lvl w:ilvl="2">
      <w:start w:val="1"/>
      <w:numFmt w:val="decimal"/>
      <w:isLgl/>
      <w:lvlText w:val="%1.%2.%3"/>
      <w:lvlJc w:val="left"/>
      <w:pPr>
        <w:ind w:left="1140" w:hanging="720"/>
      </w:pPr>
      <w:rPr>
        <w:rFonts w:hint="default"/>
      </w:rPr>
    </w:lvl>
    <w:lvl w:ilvl="3">
      <w:start w:val="1"/>
      <w:numFmt w:val="decimal"/>
      <w:isLgl/>
      <w:lvlText w:val="%1.%2.%3.%4"/>
      <w:lvlJc w:val="left"/>
      <w:pPr>
        <w:ind w:left="1140" w:hanging="72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500" w:hanging="1080"/>
      </w:pPr>
      <w:rPr>
        <w:rFonts w:hint="default"/>
      </w:rPr>
    </w:lvl>
    <w:lvl w:ilvl="6">
      <w:start w:val="1"/>
      <w:numFmt w:val="decimal"/>
      <w:isLgl/>
      <w:lvlText w:val="%1.%2.%3.%4.%5.%6.%7"/>
      <w:lvlJc w:val="left"/>
      <w:pPr>
        <w:ind w:left="1860" w:hanging="1440"/>
      </w:pPr>
      <w:rPr>
        <w:rFonts w:hint="default"/>
      </w:rPr>
    </w:lvl>
    <w:lvl w:ilvl="7">
      <w:start w:val="1"/>
      <w:numFmt w:val="decimal"/>
      <w:isLgl/>
      <w:lvlText w:val="%1.%2.%3.%4.%5.%6.%7.%8"/>
      <w:lvlJc w:val="left"/>
      <w:pPr>
        <w:ind w:left="1860" w:hanging="1440"/>
      </w:pPr>
      <w:rPr>
        <w:rFonts w:hint="default"/>
      </w:rPr>
    </w:lvl>
    <w:lvl w:ilvl="8">
      <w:start w:val="1"/>
      <w:numFmt w:val="decimal"/>
      <w:isLgl/>
      <w:lvlText w:val="%1.%2.%3.%4.%5.%6.%7.%8.%9"/>
      <w:lvlJc w:val="left"/>
      <w:pPr>
        <w:ind w:left="2220" w:hanging="1800"/>
      </w:pPr>
      <w:rPr>
        <w:rFonts w:hint="default"/>
      </w:rPr>
    </w:lvl>
  </w:abstractNum>
  <w:abstractNum w:abstractNumId="17">
    <w:nsid w:val="5E327520"/>
    <w:multiLevelType w:val="hybridMultilevel"/>
    <w:tmpl w:val="7EBA1A4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61456C7A"/>
    <w:multiLevelType w:val="hybridMultilevel"/>
    <w:tmpl w:val="792C125C"/>
    <w:lvl w:ilvl="0" w:tplc="08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14B50E0"/>
    <w:multiLevelType w:val="hybridMultilevel"/>
    <w:tmpl w:val="B02E706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65856E46"/>
    <w:multiLevelType w:val="hybridMultilevel"/>
    <w:tmpl w:val="2B4A2FAE"/>
    <w:lvl w:ilvl="0" w:tplc="0809001B">
      <w:start w:val="1"/>
      <w:numFmt w:val="lowerRoman"/>
      <w:lvlText w:val="%1."/>
      <w:lvlJc w:val="right"/>
      <w:pPr>
        <w:ind w:left="1440" w:hanging="360"/>
      </w:pPr>
      <w:rPr>
        <w:rFont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nsid w:val="669A6702"/>
    <w:multiLevelType w:val="hybridMultilevel"/>
    <w:tmpl w:val="FE9072AE"/>
    <w:lvl w:ilvl="0" w:tplc="04090013">
      <w:start w:val="1"/>
      <w:numFmt w:val="upperRoman"/>
      <w:lvlText w:val="%1."/>
      <w:lvlJc w:val="righ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2">
    <w:nsid w:val="6E9E5FF8"/>
    <w:multiLevelType w:val="hybridMultilevel"/>
    <w:tmpl w:val="E47E64F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EE34231"/>
    <w:multiLevelType w:val="hybridMultilevel"/>
    <w:tmpl w:val="4F06099E"/>
    <w:lvl w:ilvl="0" w:tplc="0809001B">
      <w:start w:val="1"/>
      <w:numFmt w:val="lowerRoman"/>
      <w:lvlText w:val="%1."/>
      <w:lvlJc w:val="right"/>
      <w:pPr>
        <w:ind w:left="2220" w:hanging="360"/>
      </w:pPr>
      <w:rPr>
        <w:rFonts w:hint="default"/>
      </w:rPr>
    </w:lvl>
    <w:lvl w:ilvl="1" w:tplc="08090003" w:tentative="1">
      <w:start w:val="1"/>
      <w:numFmt w:val="bullet"/>
      <w:lvlText w:val="o"/>
      <w:lvlJc w:val="left"/>
      <w:pPr>
        <w:ind w:left="2940" w:hanging="360"/>
      </w:pPr>
      <w:rPr>
        <w:rFonts w:ascii="Courier New" w:hAnsi="Courier New" w:cs="Courier New" w:hint="default"/>
      </w:rPr>
    </w:lvl>
    <w:lvl w:ilvl="2" w:tplc="08090005" w:tentative="1">
      <w:start w:val="1"/>
      <w:numFmt w:val="bullet"/>
      <w:lvlText w:val=""/>
      <w:lvlJc w:val="left"/>
      <w:pPr>
        <w:ind w:left="3660" w:hanging="360"/>
      </w:pPr>
      <w:rPr>
        <w:rFonts w:ascii="Wingdings" w:hAnsi="Wingdings" w:hint="default"/>
      </w:rPr>
    </w:lvl>
    <w:lvl w:ilvl="3" w:tplc="08090001" w:tentative="1">
      <w:start w:val="1"/>
      <w:numFmt w:val="bullet"/>
      <w:lvlText w:val=""/>
      <w:lvlJc w:val="left"/>
      <w:pPr>
        <w:ind w:left="4380" w:hanging="360"/>
      </w:pPr>
      <w:rPr>
        <w:rFonts w:ascii="Symbol" w:hAnsi="Symbol" w:hint="default"/>
      </w:rPr>
    </w:lvl>
    <w:lvl w:ilvl="4" w:tplc="08090003" w:tentative="1">
      <w:start w:val="1"/>
      <w:numFmt w:val="bullet"/>
      <w:lvlText w:val="o"/>
      <w:lvlJc w:val="left"/>
      <w:pPr>
        <w:ind w:left="5100" w:hanging="360"/>
      </w:pPr>
      <w:rPr>
        <w:rFonts w:ascii="Courier New" w:hAnsi="Courier New" w:cs="Courier New" w:hint="default"/>
      </w:rPr>
    </w:lvl>
    <w:lvl w:ilvl="5" w:tplc="08090005" w:tentative="1">
      <w:start w:val="1"/>
      <w:numFmt w:val="bullet"/>
      <w:lvlText w:val=""/>
      <w:lvlJc w:val="left"/>
      <w:pPr>
        <w:ind w:left="5820" w:hanging="360"/>
      </w:pPr>
      <w:rPr>
        <w:rFonts w:ascii="Wingdings" w:hAnsi="Wingdings" w:hint="default"/>
      </w:rPr>
    </w:lvl>
    <w:lvl w:ilvl="6" w:tplc="08090001" w:tentative="1">
      <w:start w:val="1"/>
      <w:numFmt w:val="bullet"/>
      <w:lvlText w:val=""/>
      <w:lvlJc w:val="left"/>
      <w:pPr>
        <w:ind w:left="6540" w:hanging="360"/>
      </w:pPr>
      <w:rPr>
        <w:rFonts w:ascii="Symbol" w:hAnsi="Symbol" w:hint="default"/>
      </w:rPr>
    </w:lvl>
    <w:lvl w:ilvl="7" w:tplc="08090003" w:tentative="1">
      <w:start w:val="1"/>
      <w:numFmt w:val="bullet"/>
      <w:lvlText w:val="o"/>
      <w:lvlJc w:val="left"/>
      <w:pPr>
        <w:ind w:left="7260" w:hanging="360"/>
      </w:pPr>
      <w:rPr>
        <w:rFonts w:ascii="Courier New" w:hAnsi="Courier New" w:cs="Courier New" w:hint="default"/>
      </w:rPr>
    </w:lvl>
    <w:lvl w:ilvl="8" w:tplc="08090005" w:tentative="1">
      <w:start w:val="1"/>
      <w:numFmt w:val="bullet"/>
      <w:lvlText w:val=""/>
      <w:lvlJc w:val="left"/>
      <w:pPr>
        <w:ind w:left="7980" w:hanging="360"/>
      </w:pPr>
      <w:rPr>
        <w:rFonts w:ascii="Wingdings" w:hAnsi="Wingdings" w:hint="default"/>
      </w:rPr>
    </w:lvl>
  </w:abstractNum>
  <w:abstractNum w:abstractNumId="24">
    <w:nsid w:val="7DDF28E4"/>
    <w:multiLevelType w:val="hybridMultilevel"/>
    <w:tmpl w:val="1B4A3C6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18"/>
  </w:num>
  <w:num w:numId="3">
    <w:abstractNumId w:val="9"/>
  </w:num>
  <w:num w:numId="4">
    <w:abstractNumId w:val="22"/>
  </w:num>
  <w:num w:numId="5">
    <w:abstractNumId w:val="21"/>
  </w:num>
  <w:num w:numId="6">
    <w:abstractNumId w:val="6"/>
  </w:num>
  <w:num w:numId="7">
    <w:abstractNumId w:val="10"/>
  </w:num>
  <w:num w:numId="8">
    <w:abstractNumId w:val="16"/>
  </w:num>
  <w:num w:numId="9">
    <w:abstractNumId w:val="17"/>
  </w:num>
  <w:num w:numId="10">
    <w:abstractNumId w:val="4"/>
  </w:num>
  <w:num w:numId="11">
    <w:abstractNumId w:val="24"/>
  </w:num>
  <w:num w:numId="12">
    <w:abstractNumId w:val="14"/>
  </w:num>
  <w:num w:numId="13">
    <w:abstractNumId w:val="0"/>
  </w:num>
  <w:num w:numId="14">
    <w:abstractNumId w:val="20"/>
  </w:num>
  <w:num w:numId="15">
    <w:abstractNumId w:val="13"/>
  </w:num>
  <w:num w:numId="16">
    <w:abstractNumId w:val="3"/>
  </w:num>
  <w:num w:numId="17">
    <w:abstractNumId w:val="23"/>
  </w:num>
  <w:num w:numId="18">
    <w:abstractNumId w:val="12"/>
  </w:num>
  <w:num w:numId="19">
    <w:abstractNumId w:val="11"/>
  </w:num>
  <w:num w:numId="20">
    <w:abstractNumId w:val="2"/>
  </w:num>
  <w:num w:numId="21">
    <w:abstractNumId w:val="7"/>
  </w:num>
  <w:num w:numId="22">
    <w:abstractNumId w:val="19"/>
  </w:num>
  <w:num w:numId="23">
    <w:abstractNumId w:val="5"/>
  </w:num>
  <w:num w:numId="24">
    <w:abstractNumId w:val="15"/>
  </w:num>
  <w:num w:numId="25">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8E54D3"/>
    <w:rsid w:val="00271339"/>
    <w:rsid w:val="002752F2"/>
    <w:rsid w:val="00351B1E"/>
    <w:rsid w:val="00406DA9"/>
    <w:rsid w:val="0044313F"/>
    <w:rsid w:val="004831F4"/>
    <w:rsid w:val="006744BC"/>
    <w:rsid w:val="00742D44"/>
    <w:rsid w:val="007C0795"/>
    <w:rsid w:val="0080459C"/>
    <w:rsid w:val="00877D00"/>
    <w:rsid w:val="008B5033"/>
    <w:rsid w:val="008E54D3"/>
    <w:rsid w:val="009449B6"/>
    <w:rsid w:val="0094682D"/>
    <w:rsid w:val="009B60ED"/>
    <w:rsid w:val="00AB75C0"/>
    <w:rsid w:val="00AC3016"/>
    <w:rsid w:val="00AF3ABB"/>
    <w:rsid w:val="00BB476B"/>
    <w:rsid w:val="00E60B90"/>
    <w:rsid w:val="00F145A5"/>
    <w:rsid w:val="00F4327A"/>
    <w:rsid w:val="00FB74B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54D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54D3"/>
    <w:pPr>
      <w:ind w:left="720"/>
      <w:contextualSpacing/>
    </w:pPr>
  </w:style>
  <w:style w:type="paragraph" w:styleId="BalloonText">
    <w:name w:val="Balloon Text"/>
    <w:basedOn w:val="Normal"/>
    <w:link w:val="BalloonTextChar"/>
    <w:uiPriority w:val="99"/>
    <w:semiHidden/>
    <w:unhideWhenUsed/>
    <w:rsid w:val="008E54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54D3"/>
    <w:rPr>
      <w:rFonts w:ascii="Tahoma" w:hAnsi="Tahoma" w:cs="Tahoma"/>
      <w:sz w:val="16"/>
      <w:szCs w:val="16"/>
    </w:rPr>
  </w:style>
  <w:style w:type="character" w:styleId="Hyperlink">
    <w:name w:val="Hyperlink"/>
    <w:basedOn w:val="DefaultParagraphFont"/>
    <w:uiPriority w:val="99"/>
    <w:unhideWhenUsed/>
    <w:rsid w:val="008E54D3"/>
    <w:rPr>
      <w:color w:val="0000FF" w:themeColor="hyperlink"/>
      <w:u w:val="single"/>
    </w:rPr>
  </w:style>
  <w:style w:type="table" w:customStyle="1" w:styleId="Calendar1">
    <w:name w:val="Calendar 1"/>
    <w:basedOn w:val="TableNormal"/>
    <w:uiPriority w:val="99"/>
    <w:qFormat/>
    <w:rsid w:val="008E54D3"/>
    <w:pPr>
      <w:spacing w:after="0" w:line="240" w:lineRule="auto"/>
    </w:pPr>
    <w:rPr>
      <w:rFonts w:eastAsiaTheme="minorEastAsia"/>
      <w:lang w:bidi="en-US"/>
    </w:rPr>
    <w:tblPr>
      <w:tblStyleRowBandSize w:val="1"/>
      <w:tblStyleColBandSize w:val="1"/>
      <w:tblInd w:w="0" w:type="dxa"/>
      <w:tblCellMar>
        <w:top w:w="0" w:type="dxa"/>
        <w:left w:w="108" w:type="dxa"/>
        <w:bottom w:w="0" w:type="dxa"/>
        <w:right w:w="108" w:type="dxa"/>
      </w:tblCellMar>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table" w:customStyle="1" w:styleId="LightShading-Accent11">
    <w:name w:val="Light Shading - Accent 11"/>
    <w:basedOn w:val="TableNormal"/>
    <w:uiPriority w:val="60"/>
    <w:rsid w:val="008E54D3"/>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ableGrid">
    <w:name w:val="Table Grid"/>
    <w:basedOn w:val="TableNormal"/>
    <w:uiPriority w:val="39"/>
    <w:rsid w:val="008E54D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word1">
    <w:name w:val="headword1"/>
    <w:basedOn w:val="DefaultParagraphFont"/>
    <w:rsid w:val="008E54D3"/>
    <w:rPr>
      <w:rFonts w:ascii="Georgia Ref" w:hAnsi="Georgia Ref" w:hint="default"/>
      <w:b/>
      <w:bCs/>
      <w:color w:val="CB5E0C"/>
      <w:sz w:val="34"/>
      <w:szCs w:val="34"/>
    </w:rPr>
  </w:style>
  <w:style w:type="character" w:styleId="PlaceholderText">
    <w:name w:val="Placeholder Text"/>
    <w:basedOn w:val="DefaultParagraphFont"/>
    <w:uiPriority w:val="99"/>
    <w:semiHidden/>
    <w:rsid w:val="008E54D3"/>
    <w:rPr>
      <w:color w:val="808080"/>
    </w:rPr>
  </w:style>
  <w:style w:type="character" w:customStyle="1" w:styleId="fontstyle01">
    <w:name w:val="fontstyle01"/>
    <w:basedOn w:val="DefaultParagraphFont"/>
    <w:rsid w:val="008E54D3"/>
    <w:rPr>
      <w:rFonts w:ascii="Times-Roman" w:hAnsi="Times-Roman" w:hint="default"/>
      <w:b w:val="0"/>
      <w:bCs w:val="0"/>
      <w:i w:val="0"/>
      <w:iCs w:val="0"/>
      <w:color w:val="000000"/>
      <w:sz w:val="24"/>
      <w:szCs w:val="24"/>
    </w:rPr>
  </w:style>
  <w:style w:type="character" w:customStyle="1" w:styleId="fontstyle21">
    <w:name w:val="fontstyle21"/>
    <w:basedOn w:val="DefaultParagraphFont"/>
    <w:rsid w:val="008E54D3"/>
    <w:rPr>
      <w:rFonts w:ascii="Times-Italic" w:hAnsi="Times-Italic" w:hint="default"/>
      <w:b w:val="0"/>
      <w:bCs w:val="0"/>
      <w:i/>
      <w:iCs/>
      <w:color w:val="000000"/>
      <w:sz w:val="24"/>
      <w:szCs w:val="24"/>
    </w:rPr>
  </w:style>
  <w:style w:type="character" w:customStyle="1" w:styleId="apple-converted-space">
    <w:name w:val="apple-converted-space"/>
    <w:basedOn w:val="DefaultParagraphFont"/>
    <w:rsid w:val="008E54D3"/>
  </w:style>
  <w:style w:type="character" w:customStyle="1" w:styleId="value">
    <w:name w:val="value"/>
    <w:basedOn w:val="DefaultParagraphFont"/>
    <w:rsid w:val="008E54D3"/>
  </w:style>
  <w:style w:type="paragraph" w:styleId="Header">
    <w:name w:val="header"/>
    <w:basedOn w:val="Normal"/>
    <w:link w:val="HeaderChar"/>
    <w:uiPriority w:val="99"/>
    <w:unhideWhenUsed/>
    <w:rsid w:val="008E54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54D3"/>
  </w:style>
  <w:style w:type="paragraph" w:styleId="Footer">
    <w:name w:val="footer"/>
    <w:basedOn w:val="Normal"/>
    <w:link w:val="FooterChar"/>
    <w:uiPriority w:val="99"/>
    <w:unhideWhenUsed/>
    <w:rsid w:val="008E54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54D3"/>
  </w:style>
  <w:style w:type="character" w:styleId="CommentReference">
    <w:name w:val="annotation reference"/>
    <w:basedOn w:val="DefaultParagraphFont"/>
    <w:uiPriority w:val="99"/>
    <w:semiHidden/>
    <w:unhideWhenUsed/>
    <w:rsid w:val="008E54D3"/>
    <w:rPr>
      <w:sz w:val="16"/>
      <w:szCs w:val="16"/>
    </w:rPr>
  </w:style>
  <w:style w:type="paragraph" w:styleId="CommentText">
    <w:name w:val="annotation text"/>
    <w:basedOn w:val="Normal"/>
    <w:link w:val="CommentTextChar"/>
    <w:uiPriority w:val="99"/>
    <w:semiHidden/>
    <w:unhideWhenUsed/>
    <w:rsid w:val="008E54D3"/>
    <w:pPr>
      <w:spacing w:line="240" w:lineRule="auto"/>
    </w:pPr>
    <w:rPr>
      <w:sz w:val="20"/>
      <w:szCs w:val="20"/>
    </w:rPr>
  </w:style>
  <w:style w:type="character" w:customStyle="1" w:styleId="CommentTextChar">
    <w:name w:val="Comment Text Char"/>
    <w:basedOn w:val="DefaultParagraphFont"/>
    <w:link w:val="CommentText"/>
    <w:uiPriority w:val="99"/>
    <w:semiHidden/>
    <w:rsid w:val="008E54D3"/>
    <w:rPr>
      <w:sz w:val="20"/>
      <w:szCs w:val="20"/>
    </w:rPr>
  </w:style>
  <w:style w:type="paragraph" w:styleId="CommentSubject">
    <w:name w:val="annotation subject"/>
    <w:basedOn w:val="CommentText"/>
    <w:next w:val="CommentText"/>
    <w:link w:val="CommentSubjectChar"/>
    <w:uiPriority w:val="99"/>
    <w:semiHidden/>
    <w:unhideWhenUsed/>
    <w:rsid w:val="008E54D3"/>
    <w:rPr>
      <w:b/>
      <w:bCs/>
    </w:rPr>
  </w:style>
  <w:style w:type="character" w:customStyle="1" w:styleId="CommentSubjectChar">
    <w:name w:val="Comment Subject Char"/>
    <w:basedOn w:val="CommentTextChar"/>
    <w:link w:val="CommentSubject"/>
    <w:uiPriority w:val="99"/>
    <w:semiHidden/>
    <w:rsid w:val="008E54D3"/>
    <w:rPr>
      <w:b/>
      <w:bCs/>
    </w:rPr>
  </w:style>
  <w:style w:type="paragraph" w:styleId="NoSpacing">
    <w:name w:val="No Spacing"/>
    <w:uiPriority w:val="1"/>
    <w:qFormat/>
    <w:rsid w:val="008E54D3"/>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ojodynamics@yahoo.co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richard.edeme@unn.edu.ng"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ailytrust.com.ng/news/opinion/ajaokuta-steel-niomco-and-the-modified"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independentnig.com/how-" TargetMode="External"/><Relationship Id="rId4" Type="http://schemas.openxmlformats.org/officeDocument/2006/relationships/webSettings" Target="webSettings.xml"/><Relationship Id="rId9" Type="http://schemas.openxmlformats.org/officeDocument/2006/relationships/hyperlink" Target="mailto:uche.osamenam@unn.edu.n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20</Pages>
  <Words>5651</Words>
  <Characters>32212</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12</cp:revision>
  <dcterms:created xsi:type="dcterms:W3CDTF">2018-10-06T15:53:00Z</dcterms:created>
  <dcterms:modified xsi:type="dcterms:W3CDTF">2018-12-12T17:05:00Z</dcterms:modified>
</cp:coreProperties>
</file>