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44" w:rsidRPr="00E53F7C" w:rsidRDefault="001F5544" w:rsidP="001F5544">
      <w:pPr>
        <w:spacing w:after="0"/>
        <w:jc w:val="center"/>
        <w:rPr>
          <w:rFonts w:ascii="Times New Roman" w:hAnsi="Times New Roman" w:cs="Times New Roman"/>
          <w:b/>
          <w:sz w:val="24"/>
          <w:szCs w:val="24"/>
          <w:lang w:val="id-ID"/>
        </w:rPr>
      </w:pPr>
      <w:r w:rsidRPr="00E53F7C">
        <w:rPr>
          <w:rFonts w:ascii="Times New Roman" w:hAnsi="Times New Roman" w:cs="Times New Roman"/>
          <w:b/>
          <w:sz w:val="24"/>
          <w:szCs w:val="24"/>
          <w:lang w:val="de-DE"/>
        </w:rPr>
        <w:t xml:space="preserve">EVALUASI DOKUMEN KURIKULUM </w:t>
      </w:r>
      <w:r w:rsidRPr="00E53F7C">
        <w:rPr>
          <w:rFonts w:ascii="Times New Roman" w:hAnsi="Times New Roman" w:cs="Times New Roman"/>
          <w:b/>
          <w:sz w:val="24"/>
          <w:szCs w:val="24"/>
          <w:lang w:val="id-ID"/>
        </w:rPr>
        <w:t xml:space="preserve">PROGRAM STUDI PENDIDIKAN BAHASA JERMAN UNIVERSITAS NEGERI MALANG </w:t>
      </w:r>
      <w:bookmarkStart w:id="0" w:name="_GoBack"/>
      <w:bookmarkEnd w:id="0"/>
      <w:r w:rsidRPr="00E53F7C">
        <w:rPr>
          <w:rFonts w:ascii="Times New Roman" w:hAnsi="Times New Roman" w:cs="Times New Roman"/>
          <w:b/>
          <w:sz w:val="24"/>
          <w:szCs w:val="24"/>
          <w:lang w:val="id-ID"/>
        </w:rPr>
        <w:t>MENGACU PADA KKNI, SN-DIKTI, DAN AUN-QA</w:t>
      </w:r>
    </w:p>
    <w:p w:rsidR="001F5544" w:rsidRPr="00E53F7C" w:rsidRDefault="001F5544" w:rsidP="001F5544">
      <w:pPr>
        <w:spacing w:after="0"/>
        <w:jc w:val="center"/>
        <w:rPr>
          <w:rFonts w:ascii="Times New Roman" w:hAnsi="Times New Roman" w:cs="Times New Roman"/>
          <w:b/>
          <w:sz w:val="24"/>
          <w:szCs w:val="24"/>
          <w:lang w:val="id-ID"/>
        </w:rPr>
      </w:pPr>
    </w:p>
    <w:p w:rsidR="004F167C" w:rsidRPr="006B629E" w:rsidRDefault="004F167C" w:rsidP="001F5544">
      <w:pPr>
        <w:spacing w:after="0"/>
        <w:jc w:val="center"/>
        <w:rPr>
          <w:rFonts w:ascii="Times New Roman" w:hAnsi="Times New Roman" w:cs="Times New Roman"/>
          <w:b/>
          <w:sz w:val="24"/>
          <w:szCs w:val="24"/>
          <w:lang w:val="id-ID"/>
        </w:rPr>
      </w:pPr>
      <w:r w:rsidRPr="006B629E">
        <w:rPr>
          <w:rFonts w:ascii="Times New Roman" w:hAnsi="Times New Roman" w:cs="Times New Roman"/>
          <w:b/>
          <w:sz w:val="24"/>
          <w:szCs w:val="24"/>
          <w:lang w:val="id-ID"/>
        </w:rPr>
        <w:t>Rachma Shela Prabhandari</w:t>
      </w:r>
    </w:p>
    <w:p w:rsidR="001F5544" w:rsidRPr="00500612" w:rsidRDefault="00500612" w:rsidP="001F5544">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s</w:t>
      </w:r>
      <w:r w:rsidRPr="00500612">
        <w:rPr>
          <w:rFonts w:ascii="Times New Roman" w:hAnsi="Times New Roman" w:cs="Times New Roman"/>
          <w:sz w:val="24"/>
          <w:szCs w:val="24"/>
          <w:lang w:val="id-ID"/>
        </w:rPr>
        <w:t>hela_rachma@yahoo.co.id</w:t>
      </w:r>
    </w:p>
    <w:p w:rsidR="004F167C" w:rsidRPr="00500612" w:rsidRDefault="00500612" w:rsidP="001F5544">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Primardiana Hermilia Wijayati</w:t>
      </w:r>
    </w:p>
    <w:p w:rsidR="00500612" w:rsidRDefault="00500612" w:rsidP="001F5544">
      <w:pPr>
        <w:spacing w:after="0"/>
        <w:jc w:val="center"/>
        <w:rPr>
          <w:rFonts w:ascii="Times New Roman" w:hAnsi="Times New Roman" w:cs="Times New Roman"/>
          <w:sz w:val="24"/>
          <w:szCs w:val="24"/>
          <w:lang w:val="id-ID"/>
        </w:rPr>
      </w:pPr>
      <w:r w:rsidRPr="00500612">
        <w:rPr>
          <w:rFonts w:ascii="Times New Roman" w:hAnsi="Times New Roman" w:cs="Times New Roman"/>
          <w:sz w:val="24"/>
          <w:szCs w:val="24"/>
          <w:lang w:val="id-ID"/>
        </w:rPr>
        <w:t>primardiana.hermilia.fs@ um.ac.id</w:t>
      </w:r>
    </w:p>
    <w:p w:rsidR="00500612" w:rsidRPr="00500612" w:rsidRDefault="00500612" w:rsidP="001F5544">
      <w:pPr>
        <w:spacing w:after="0"/>
        <w:jc w:val="center"/>
        <w:rPr>
          <w:rFonts w:ascii="Times New Roman" w:hAnsi="Times New Roman" w:cs="Times New Roman"/>
          <w:b/>
          <w:sz w:val="24"/>
          <w:szCs w:val="24"/>
          <w:lang w:val="id-ID"/>
        </w:rPr>
      </w:pPr>
      <w:r w:rsidRPr="00500612">
        <w:rPr>
          <w:rFonts w:ascii="Times New Roman" w:hAnsi="Times New Roman" w:cs="Times New Roman"/>
          <w:b/>
          <w:sz w:val="24"/>
          <w:szCs w:val="24"/>
          <w:lang w:val="id-ID"/>
        </w:rPr>
        <w:t>Jurusan Sastra Jerman</w:t>
      </w:r>
    </w:p>
    <w:p w:rsidR="001F5544" w:rsidRPr="00500612" w:rsidRDefault="00500612" w:rsidP="001F5544">
      <w:pPr>
        <w:spacing w:after="0"/>
        <w:jc w:val="center"/>
        <w:rPr>
          <w:rFonts w:ascii="Times New Roman" w:hAnsi="Times New Roman" w:cs="Times New Roman"/>
          <w:b/>
          <w:szCs w:val="24"/>
          <w:lang w:val="id-ID"/>
        </w:rPr>
      </w:pPr>
      <w:r w:rsidRPr="00500612">
        <w:rPr>
          <w:rFonts w:ascii="Times New Roman" w:hAnsi="Times New Roman" w:cs="Times New Roman"/>
          <w:b/>
          <w:sz w:val="24"/>
          <w:szCs w:val="24"/>
          <w:lang w:val="id-ID"/>
        </w:rPr>
        <w:t>Fakultas Sastra</w:t>
      </w:r>
      <w:r w:rsidRPr="00500612">
        <w:rPr>
          <w:rFonts w:ascii="Times New Roman" w:hAnsi="Times New Roman" w:cs="Times New Roman"/>
          <w:b/>
          <w:sz w:val="24"/>
          <w:szCs w:val="24"/>
          <w:lang w:val="id-ID"/>
        </w:rPr>
        <w:br/>
        <w:t>Universitas Negeri Malang</w:t>
      </w:r>
      <w:r w:rsidR="006B629E" w:rsidRPr="00500612">
        <w:rPr>
          <w:rFonts w:ascii="Times New Roman" w:hAnsi="Times New Roman" w:cs="Times New Roman"/>
          <w:b/>
          <w:sz w:val="24"/>
          <w:szCs w:val="24"/>
          <w:lang w:val="id-ID"/>
        </w:rPr>
        <w:t xml:space="preserve"> </w:t>
      </w:r>
    </w:p>
    <w:p w:rsidR="001F5544" w:rsidRPr="00500612" w:rsidRDefault="001F5544" w:rsidP="00BD20DA">
      <w:pPr>
        <w:spacing w:after="0"/>
        <w:ind w:left="567" w:hanging="567"/>
        <w:rPr>
          <w:rFonts w:ascii="Times New Roman" w:hAnsi="Times New Roman" w:cs="Times New Roman"/>
          <w:b/>
          <w:szCs w:val="24"/>
          <w:lang w:val="id-ID"/>
        </w:rPr>
      </w:pPr>
    </w:p>
    <w:p w:rsidR="002D03FE" w:rsidRPr="002D03FE" w:rsidRDefault="001B7D73" w:rsidP="002D03FE">
      <w:pPr>
        <w:pStyle w:val="ListParagraph"/>
        <w:spacing w:after="0" w:line="240" w:lineRule="auto"/>
        <w:ind w:left="567" w:right="567"/>
        <w:jc w:val="both"/>
        <w:rPr>
          <w:rFonts w:ascii="Times New Roman" w:hAnsi="Times New Roman" w:cs="Times New Roman"/>
          <w:sz w:val="19"/>
          <w:szCs w:val="19"/>
          <w:lang w:val="id-ID" w:bidi="ar-BH"/>
        </w:rPr>
      </w:pPr>
      <w:r w:rsidRPr="002D03FE">
        <w:rPr>
          <w:rFonts w:ascii="Times New Roman" w:hAnsi="Times New Roman" w:cs="Times New Roman"/>
          <w:b/>
          <w:sz w:val="19"/>
          <w:szCs w:val="19"/>
          <w:lang w:val="id-ID"/>
        </w:rPr>
        <w:t>ABSTRAK</w:t>
      </w:r>
      <w:r w:rsidR="00E53F7C" w:rsidRPr="002D03FE">
        <w:rPr>
          <w:rFonts w:ascii="Times New Roman" w:hAnsi="Times New Roman" w:cs="Times New Roman"/>
          <w:b/>
          <w:sz w:val="19"/>
          <w:szCs w:val="19"/>
          <w:lang w:val="id-ID"/>
        </w:rPr>
        <w:t xml:space="preserve">: </w:t>
      </w:r>
      <w:r w:rsidR="00F3514B">
        <w:rPr>
          <w:rFonts w:ascii="Times New Roman" w:hAnsi="Times New Roman" w:cs="Times New Roman"/>
          <w:sz w:val="19"/>
          <w:szCs w:val="19"/>
          <w:lang w:val="id-ID"/>
        </w:rPr>
        <w:t>Artikel ini adalah hasil</w:t>
      </w:r>
      <w:r w:rsidR="002D03FE" w:rsidRPr="002D03FE">
        <w:rPr>
          <w:rFonts w:ascii="Times New Roman" w:hAnsi="Times New Roman" w:cs="Times New Roman"/>
          <w:sz w:val="19"/>
          <w:szCs w:val="19"/>
          <w:lang w:val="id-ID"/>
        </w:rPr>
        <w:t xml:space="preserve"> penelitian evaluasi yang bertujuan untuk mengevaluasi dokumen kurikulum dengan cara </w:t>
      </w:r>
      <w:r w:rsidR="002D03FE" w:rsidRPr="002D03FE">
        <w:rPr>
          <w:rFonts w:ascii="Times New Roman" w:hAnsi="Times New Roman" w:cs="Times New Roman"/>
          <w:sz w:val="19"/>
          <w:szCs w:val="19"/>
          <w:lang w:val="id-ID" w:bidi="ar-BH"/>
        </w:rPr>
        <w:t xml:space="preserve">mendeskripsikan kesesuaian Capaian Pembelajaran (CP) yang terdapat dalam kurikulum PSPBJ tahun 2016 dengan CP yang terdapat dalam </w:t>
      </w:r>
      <w:r w:rsidR="00631684" w:rsidRPr="002D03FE">
        <w:rPr>
          <w:rFonts w:ascii="Times New Roman" w:hAnsi="Times New Roman" w:cs="Times New Roman"/>
          <w:sz w:val="19"/>
          <w:szCs w:val="19"/>
          <w:lang w:val="id-ID" w:bidi="ar-BH"/>
        </w:rPr>
        <w:t>Kerangka Kualifikasi Nasional Indonesia</w:t>
      </w:r>
      <w:r w:rsidR="00631684" w:rsidRPr="002D03FE">
        <w:rPr>
          <w:rFonts w:ascii="Times New Roman" w:hAnsi="Times New Roman" w:cs="Times New Roman"/>
          <w:sz w:val="19"/>
          <w:szCs w:val="19"/>
          <w:lang w:val="id-ID" w:bidi="ar-BH"/>
        </w:rPr>
        <w:t xml:space="preserve"> </w:t>
      </w:r>
      <w:r w:rsidR="002D03FE" w:rsidRPr="002D03FE">
        <w:rPr>
          <w:rFonts w:ascii="Times New Roman" w:hAnsi="Times New Roman" w:cs="Times New Roman"/>
          <w:sz w:val="19"/>
          <w:szCs w:val="19"/>
          <w:lang w:val="id-ID" w:bidi="ar-BH"/>
        </w:rPr>
        <w:t>(</w:t>
      </w:r>
      <w:r w:rsidR="00631684" w:rsidRPr="002D03FE">
        <w:rPr>
          <w:rFonts w:ascii="Times New Roman" w:hAnsi="Times New Roman" w:cs="Times New Roman"/>
          <w:sz w:val="19"/>
          <w:szCs w:val="19"/>
          <w:lang w:val="id-ID" w:bidi="ar-BH"/>
        </w:rPr>
        <w:t>KKN</w:t>
      </w:r>
      <w:r w:rsidR="00631684">
        <w:rPr>
          <w:rFonts w:ascii="Times New Roman" w:hAnsi="Times New Roman" w:cs="Times New Roman"/>
          <w:sz w:val="19"/>
          <w:szCs w:val="19"/>
          <w:lang w:val="id-ID" w:bidi="ar-BH"/>
        </w:rPr>
        <w:t>I</w:t>
      </w:r>
      <w:r w:rsidR="002D03FE" w:rsidRPr="002D03FE">
        <w:rPr>
          <w:rFonts w:ascii="Times New Roman" w:hAnsi="Times New Roman" w:cs="Times New Roman"/>
          <w:sz w:val="19"/>
          <w:szCs w:val="19"/>
          <w:lang w:val="id-ID" w:bidi="ar-BH"/>
        </w:rPr>
        <w:t xml:space="preserve">), </w:t>
      </w:r>
      <w:r w:rsidR="00631684" w:rsidRPr="002D03FE">
        <w:rPr>
          <w:rFonts w:ascii="Times New Roman" w:hAnsi="Times New Roman" w:cs="Times New Roman"/>
          <w:sz w:val="19"/>
          <w:szCs w:val="19"/>
          <w:lang w:val="id-ID" w:bidi="ar-BH"/>
        </w:rPr>
        <w:t>Standar Nasional Pendidikan Tinggi</w:t>
      </w:r>
      <w:r w:rsidR="00631684" w:rsidRPr="002D03FE">
        <w:rPr>
          <w:rFonts w:ascii="Times New Roman" w:hAnsi="Times New Roman" w:cs="Times New Roman"/>
          <w:sz w:val="19"/>
          <w:szCs w:val="19"/>
          <w:lang w:val="id-ID" w:bidi="ar-BH"/>
        </w:rPr>
        <w:t xml:space="preserve"> </w:t>
      </w:r>
      <w:r w:rsidR="002D03FE" w:rsidRPr="002D03FE">
        <w:rPr>
          <w:rFonts w:ascii="Times New Roman" w:hAnsi="Times New Roman" w:cs="Times New Roman"/>
          <w:sz w:val="19"/>
          <w:szCs w:val="19"/>
          <w:lang w:val="id-ID" w:bidi="ar-BH"/>
        </w:rPr>
        <w:t>(</w:t>
      </w:r>
      <w:r w:rsidR="00631684" w:rsidRPr="002D03FE">
        <w:rPr>
          <w:rFonts w:ascii="Times New Roman" w:hAnsi="Times New Roman" w:cs="Times New Roman"/>
          <w:sz w:val="19"/>
          <w:szCs w:val="19"/>
          <w:lang w:val="id-ID" w:bidi="ar-BH"/>
        </w:rPr>
        <w:t>SN-Dikti</w:t>
      </w:r>
      <w:r w:rsidR="002D03FE" w:rsidRPr="002D03FE">
        <w:rPr>
          <w:rFonts w:ascii="Times New Roman" w:hAnsi="Times New Roman" w:cs="Times New Roman"/>
          <w:sz w:val="19"/>
          <w:szCs w:val="19"/>
          <w:lang w:val="id-ID" w:bidi="ar-BH"/>
        </w:rPr>
        <w:t>)</w:t>
      </w:r>
      <w:r w:rsidR="002D03FE" w:rsidRPr="002D03FE">
        <w:rPr>
          <w:rFonts w:ascii="Times New Roman" w:hAnsi="Times New Roman" w:cs="Times New Roman"/>
          <w:sz w:val="19"/>
          <w:szCs w:val="19"/>
          <w:lang w:val="id-ID" w:bidi="ar-BH"/>
        </w:rPr>
        <w:t xml:space="preserve">, dan </w:t>
      </w:r>
      <w:r w:rsidR="00631684" w:rsidRPr="002D03FE">
        <w:rPr>
          <w:rFonts w:ascii="Times New Roman" w:hAnsi="Times New Roman" w:cs="Times New Roman"/>
          <w:i/>
          <w:sz w:val="19"/>
          <w:szCs w:val="19"/>
          <w:lang w:val="id-ID" w:bidi="ar-BH"/>
        </w:rPr>
        <w:t xml:space="preserve">ASEAN University Network Quality </w:t>
      </w:r>
      <w:r w:rsidR="00631684">
        <w:rPr>
          <w:rFonts w:ascii="Times New Roman" w:hAnsi="Times New Roman" w:cs="Times New Roman"/>
          <w:i/>
          <w:sz w:val="19"/>
          <w:szCs w:val="19"/>
          <w:lang w:val="id-ID" w:bidi="ar-BH"/>
        </w:rPr>
        <w:t>Assurance (</w:t>
      </w:r>
      <w:r w:rsidR="002D03FE" w:rsidRPr="002D03FE">
        <w:rPr>
          <w:rFonts w:ascii="Times New Roman" w:hAnsi="Times New Roman" w:cs="Times New Roman"/>
          <w:sz w:val="19"/>
          <w:szCs w:val="19"/>
          <w:lang w:val="id-ID" w:bidi="ar-BH"/>
        </w:rPr>
        <w:t xml:space="preserve">AUN-QA). </w:t>
      </w:r>
    </w:p>
    <w:p w:rsidR="000231DE" w:rsidRDefault="002D03FE" w:rsidP="000231DE">
      <w:pPr>
        <w:spacing w:after="0" w:line="240" w:lineRule="auto"/>
        <w:ind w:left="567" w:right="566" w:firstLine="567"/>
        <w:jc w:val="both"/>
        <w:rPr>
          <w:rFonts w:ascii="Times New Roman" w:hAnsi="Times New Roman" w:cs="Times New Roman"/>
          <w:sz w:val="19"/>
          <w:szCs w:val="19"/>
          <w:lang w:val="id-ID"/>
        </w:rPr>
      </w:pPr>
      <w:r w:rsidRPr="002D03FE">
        <w:rPr>
          <w:rFonts w:ascii="Times New Roman" w:hAnsi="Times New Roman" w:cs="Times New Roman"/>
          <w:sz w:val="19"/>
          <w:szCs w:val="19"/>
          <w:lang w:val="id-ID"/>
        </w:rPr>
        <w:t xml:space="preserve">Hasil penelitian menunjukkan bahwa </w:t>
      </w:r>
      <w:r w:rsidR="00F3514B">
        <w:rPr>
          <w:rFonts w:ascii="Times New Roman" w:hAnsi="Times New Roman" w:cs="Times New Roman"/>
          <w:sz w:val="19"/>
          <w:szCs w:val="19"/>
          <w:lang w:val="id-ID"/>
        </w:rPr>
        <w:t>r</w:t>
      </w:r>
      <w:r w:rsidRPr="002D03FE">
        <w:rPr>
          <w:rFonts w:ascii="Times New Roman" w:hAnsi="Times New Roman" w:cs="Times New Roman"/>
          <w:sz w:val="19"/>
          <w:szCs w:val="19"/>
          <w:lang w:val="id-ID"/>
        </w:rPr>
        <w:t xml:space="preserve">umusan CP PSPBJ pada komponen sikap dan tata nilai, pengetahuan, keterampilan umum dan khusus telah sesuai dengan deskripsi umum dan deskripsi jenjang kualifikasi 6 dalam KKNI dan rumusan sikap dan keterampilan umum dalam SN-Dikti. Jika dilihat dari segi dokumen, kurikulum PSPBJ masih belum sesuai </w:t>
      </w:r>
      <w:r w:rsidR="000231DE">
        <w:rPr>
          <w:rFonts w:ascii="Times New Roman" w:hAnsi="Times New Roman" w:cs="Times New Roman"/>
          <w:sz w:val="19"/>
          <w:szCs w:val="19"/>
          <w:lang w:val="id-ID"/>
        </w:rPr>
        <w:t xml:space="preserve">dengan standar AUN QA </w:t>
      </w:r>
      <w:r w:rsidRPr="002D03FE">
        <w:rPr>
          <w:rFonts w:ascii="Times New Roman" w:hAnsi="Times New Roman" w:cs="Times New Roman"/>
          <w:sz w:val="19"/>
          <w:szCs w:val="19"/>
          <w:lang w:val="id-ID"/>
        </w:rPr>
        <w:t xml:space="preserve">terutama dalam kriteria </w:t>
      </w:r>
      <w:r w:rsidRPr="002D03FE">
        <w:rPr>
          <w:rFonts w:ascii="Times New Roman" w:hAnsi="Times New Roman" w:cs="Times New Roman"/>
          <w:i/>
          <w:sz w:val="19"/>
          <w:szCs w:val="19"/>
          <w:lang w:val="id-ID"/>
        </w:rPr>
        <w:t>Programme Structure and Content.</w:t>
      </w:r>
      <w:r w:rsidRPr="002D03FE">
        <w:rPr>
          <w:rFonts w:ascii="Times New Roman" w:hAnsi="Times New Roman" w:cs="Times New Roman"/>
          <w:sz w:val="19"/>
          <w:szCs w:val="19"/>
          <w:lang w:val="id-ID"/>
        </w:rPr>
        <w:t xml:space="preserve"> </w:t>
      </w:r>
    </w:p>
    <w:p w:rsidR="00F3514B" w:rsidRPr="002D03FE" w:rsidRDefault="00F3514B" w:rsidP="000231DE">
      <w:pPr>
        <w:spacing w:after="0" w:line="240" w:lineRule="auto"/>
        <w:ind w:left="567" w:right="566" w:firstLine="567"/>
        <w:jc w:val="both"/>
        <w:rPr>
          <w:rFonts w:ascii="Times New Roman" w:hAnsi="Times New Roman" w:cs="Times New Roman"/>
          <w:b/>
          <w:sz w:val="19"/>
          <w:szCs w:val="19"/>
          <w:lang w:val="id-ID"/>
        </w:rPr>
      </w:pPr>
    </w:p>
    <w:p w:rsidR="001B7D73" w:rsidRPr="002D03FE" w:rsidRDefault="001B7D73" w:rsidP="00833E87">
      <w:pPr>
        <w:spacing w:after="0" w:line="240" w:lineRule="atLeast"/>
        <w:ind w:left="567" w:right="567"/>
        <w:rPr>
          <w:rFonts w:ascii="Times New Roman" w:hAnsi="Times New Roman" w:cs="Times New Roman"/>
          <w:sz w:val="19"/>
          <w:szCs w:val="19"/>
          <w:lang w:val="id-ID"/>
        </w:rPr>
      </w:pPr>
      <w:r w:rsidRPr="002D03FE">
        <w:rPr>
          <w:rFonts w:ascii="Times New Roman" w:hAnsi="Times New Roman" w:cs="Times New Roman"/>
          <w:b/>
          <w:sz w:val="19"/>
          <w:szCs w:val="19"/>
          <w:lang w:val="id-ID"/>
        </w:rPr>
        <w:t>Kata kunci</w:t>
      </w:r>
      <w:r w:rsidRPr="002D03FE">
        <w:rPr>
          <w:rFonts w:ascii="Times New Roman" w:hAnsi="Times New Roman" w:cs="Times New Roman"/>
          <w:sz w:val="19"/>
          <w:szCs w:val="19"/>
          <w:lang w:val="id-ID"/>
        </w:rPr>
        <w:t>: Evaluasi</w:t>
      </w:r>
      <w:r w:rsidR="00472A27" w:rsidRPr="002D03FE">
        <w:rPr>
          <w:rFonts w:ascii="Times New Roman" w:hAnsi="Times New Roman" w:cs="Times New Roman"/>
          <w:sz w:val="19"/>
          <w:szCs w:val="19"/>
          <w:lang w:val="id-ID"/>
        </w:rPr>
        <w:t>,</w:t>
      </w:r>
      <w:r w:rsidRPr="002D03FE">
        <w:rPr>
          <w:rFonts w:ascii="Times New Roman" w:hAnsi="Times New Roman" w:cs="Times New Roman"/>
          <w:sz w:val="19"/>
          <w:szCs w:val="19"/>
          <w:lang w:val="id-ID"/>
        </w:rPr>
        <w:t xml:space="preserve"> Dokumen Kurikulum, KKNI, SN-Dikti, AUN-QA</w:t>
      </w:r>
    </w:p>
    <w:p w:rsidR="00634FFD" w:rsidRPr="006B629E" w:rsidRDefault="00634FFD" w:rsidP="00E53F7C">
      <w:pPr>
        <w:tabs>
          <w:tab w:val="left" w:pos="567"/>
          <w:tab w:val="left" w:pos="1832"/>
          <w:tab w:val="left" w:pos="2748"/>
          <w:tab w:val="left" w:pos="3664"/>
          <w:tab w:val="left" w:pos="4580"/>
          <w:tab w:val="left" w:pos="5496"/>
          <w:tab w:val="left" w:pos="6412"/>
          <w:tab w:val="left" w:pos="7328"/>
          <w:tab w:val="left" w:pos="7513"/>
          <w:tab w:val="left" w:pos="9160"/>
          <w:tab w:val="left" w:pos="10076"/>
          <w:tab w:val="left" w:pos="10992"/>
          <w:tab w:val="left" w:pos="11908"/>
          <w:tab w:val="left" w:pos="12824"/>
          <w:tab w:val="left" w:pos="13740"/>
          <w:tab w:val="left" w:pos="14656"/>
        </w:tabs>
        <w:spacing w:after="0" w:line="240" w:lineRule="auto"/>
        <w:ind w:left="567" w:right="283" w:hanging="567"/>
        <w:rPr>
          <w:rFonts w:ascii="Times New Roman" w:eastAsia="Times New Roman" w:hAnsi="Times New Roman" w:cs="Times New Roman"/>
          <w:sz w:val="19"/>
          <w:szCs w:val="19"/>
          <w:lang w:val="id-ID" w:eastAsia="id-ID"/>
        </w:rPr>
      </w:pPr>
    </w:p>
    <w:p w:rsidR="002D03FE" w:rsidRPr="002D03FE" w:rsidRDefault="00634FFD" w:rsidP="00B33F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sz w:val="19"/>
          <w:szCs w:val="19"/>
          <w:lang w:eastAsia="id-ID"/>
        </w:rPr>
      </w:pPr>
      <w:r w:rsidRPr="002D03FE">
        <w:rPr>
          <w:rFonts w:ascii="Times New Roman" w:eastAsia="Times New Roman" w:hAnsi="Times New Roman" w:cs="Times New Roman"/>
          <w:b/>
          <w:sz w:val="19"/>
          <w:szCs w:val="19"/>
          <w:lang w:eastAsia="id-ID"/>
        </w:rPr>
        <w:t>ABSTRACT</w:t>
      </w:r>
      <w:r w:rsidRPr="002D03FE">
        <w:rPr>
          <w:rFonts w:ascii="Times New Roman" w:eastAsia="Times New Roman" w:hAnsi="Times New Roman" w:cs="Times New Roman"/>
          <w:sz w:val="19"/>
          <w:szCs w:val="19"/>
          <w:lang w:eastAsia="id-ID"/>
        </w:rPr>
        <w:t xml:space="preserve">: </w:t>
      </w:r>
      <w:r w:rsidR="002D03FE" w:rsidRPr="002D03FE">
        <w:rPr>
          <w:rFonts w:ascii="Times New Roman" w:eastAsia="Times New Roman" w:hAnsi="Times New Roman" w:cs="Times New Roman"/>
          <w:sz w:val="19"/>
          <w:szCs w:val="19"/>
          <w:lang w:eastAsia="id-ID"/>
        </w:rPr>
        <w:t xml:space="preserve">This </w:t>
      </w:r>
      <w:r w:rsidR="00F3514B">
        <w:rPr>
          <w:rFonts w:ascii="Times New Roman" w:eastAsia="Times New Roman" w:hAnsi="Times New Roman" w:cs="Times New Roman"/>
          <w:sz w:val="19"/>
          <w:szCs w:val="19"/>
          <w:lang w:val="id-ID" w:eastAsia="id-ID"/>
        </w:rPr>
        <w:t>article</w:t>
      </w:r>
      <w:r w:rsidR="002D03FE" w:rsidRPr="002D03FE">
        <w:rPr>
          <w:rFonts w:ascii="Times New Roman" w:eastAsia="Times New Roman" w:hAnsi="Times New Roman" w:cs="Times New Roman"/>
          <w:sz w:val="19"/>
          <w:szCs w:val="19"/>
          <w:lang w:eastAsia="id-ID"/>
        </w:rPr>
        <w:t xml:space="preserve"> is an evaluation study that aims to evaluate curriculum documents by describing </w:t>
      </w:r>
      <w:r w:rsidR="00631684">
        <w:rPr>
          <w:rFonts w:ascii="Times New Roman" w:eastAsia="Times New Roman" w:hAnsi="Times New Roman" w:cs="Times New Roman"/>
          <w:sz w:val="19"/>
          <w:szCs w:val="19"/>
          <w:lang w:val="id-ID" w:eastAsia="id-ID"/>
        </w:rPr>
        <w:t>learning outcome’s (LO)</w:t>
      </w:r>
      <w:r w:rsidR="002D03FE" w:rsidRPr="002D03FE">
        <w:rPr>
          <w:rFonts w:ascii="Times New Roman" w:eastAsia="Times New Roman" w:hAnsi="Times New Roman" w:cs="Times New Roman"/>
          <w:sz w:val="19"/>
          <w:szCs w:val="19"/>
          <w:lang w:eastAsia="id-ID"/>
        </w:rPr>
        <w:t xml:space="preserve"> suitability contained in </w:t>
      </w:r>
      <w:r w:rsidR="00631684">
        <w:rPr>
          <w:rFonts w:ascii="Times New Roman" w:eastAsia="Times New Roman" w:hAnsi="Times New Roman" w:cs="Times New Roman"/>
          <w:sz w:val="19"/>
          <w:szCs w:val="19"/>
          <w:lang w:val="id-ID" w:eastAsia="id-ID"/>
        </w:rPr>
        <w:t>the</w:t>
      </w:r>
      <w:r w:rsidR="002D03FE" w:rsidRPr="002D03FE">
        <w:rPr>
          <w:rFonts w:ascii="Times New Roman" w:eastAsia="Times New Roman" w:hAnsi="Times New Roman" w:cs="Times New Roman"/>
          <w:sz w:val="19"/>
          <w:szCs w:val="19"/>
          <w:lang w:eastAsia="id-ID"/>
        </w:rPr>
        <w:t xml:space="preserve"> curriculum 2016</w:t>
      </w:r>
      <w:r w:rsidR="00631684">
        <w:rPr>
          <w:rFonts w:ascii="Times New Roman" w:eastAsia="Times New Roman" w:hAnsi="Times New Roman" w:cs="Times New Roman"/>
          <w:sz w:val="19"/>
          <w:szCs w:val="19"/>
          <w:lang w:val="id-ID" w:eastAsia="id-ID"/>
        </w:rPr>
        <w:t xml:space="preserve"> of German Department</w:t>
      </w:r>
      <w:r w:rsidR="002D03FE" w:rsidRPr="002D03FE">
        <w:rPr>
          <w:rFonts w:ascii="Times New Roman" w:eastAsia="Times New Roman" w:hAnsi="Times New Roman" w:cs="Times New Roman"/>
          <w:sz w:val="19"/>
          <w:szCs w:val="19"/>
          <w:lang w:eastAsia="id-ID"/>
        </w:rPr>
        <w:t xml:space="preserve"> with </w:t>
      </w:r>
      <w:r w:rsidR="00631684">
        <w:rPr>
          <w:rFonts w:ascii="Times New Roman" w:eastAsia="Times New Roman" w:hAnsi="Times New Roman" w:cs="Times New Roman"/>
          <w:sz w:val="19"/>
          <w:szCs w:val="19"/>
          <w:lang w:val="id-ID" w:eastAsia="id-ID"/>
        </w:rPr>
        <w:t>LO</w:t>
      </w:r>
      <w:r w:rsidR="002D03FE" w:rsidRPr="002D03FE">
        <w:rPr>
          <w:rFonts w:ascii="Times New Roman" w:eastAsia="Times New Roman" w:hAnsi="Times New Roman" w:cs="Times New Roman"/>
          <w:sz w:val="19"/>
          <w:szCs w:val="19"/>
          <w:lang w:eastAsia="id-ID"/>
        </w:rPr>
        <w:t xml:space="preserve"> contained in </w:t>
      </w:r>
      <w:r w:rsidR="00F3514B">
        <w:rPr>
          <w:rFonts w:ascii="Times New Roman" w:eastAsia="Times New Roman" w:hAnsi="Times New Roman" w:cs="Times New Roman"/>
          <w:sz w:val="19"/>
          <w:szCs w:val="19"/>
          <w:lang w:val="id-ID" w:eastAsia="id-ID"/>
        </w:rPr>
        <w:t>Indonesia National Qualification Framework (INQF)</w:t>
      </w:r>
      <w:r w:rsidR="002D03FE" w:rsidRPr="002D03FE">
        <w:rPr>
          <w:rFonts w:ascii="Times New Roman" w:eastAsia="Times New Roman" w:hAnsi="Times New Roman" w:cs="Times New Roman"/>
          <w:sz w:val="19"/>
          <w:szCs w:val="19"/>
          <w:lang w:eastAsia="id-ID"/>
        </w:rPr>
        <w:t xml:space="preserve">, </w:t>
      </w:r>
      <w:r w:rsidR="00F3514B">
        <w:rPr>
          <w:rFonts w:ascii="Times New Roman" w:eastAsia="Times New Roman" w:hAnsi="Times New Roman" w:cs="Times New Roman"/>
          <w:sz w:val="19"/>
          <w:szCs w:val="19"/>
          <w:lang w:val="id-ID" w:eastAsia="id-ID"/>
        </w:rPr>
        <w:t xml:space="preserve">National Standard of Higher Education (NSHE) </w:t>
      </w:r>
      <w:r w:rsidR="002D03FE" w:rsidRPr="002D03FE">
        <w:rPr>
          <w:rFonts w:ascii="Times New Roman" w:eastAsia="Times New Roman" w:hAnsi="Times New Roman" w:cs="Times New Roman"/>
          <w:sz w:val="19"/>
          <w:szCs w:val="19"/>
          <w:lang w:eastAsia="id-ID"/>
        </w:rPr>
        <w:t xml:space="preserve">and </w:t>
      </w:r>
      <w:r w:rsidR="00F3514B" w:rsidRPr="002D03FE">
        <w:rPr>
          <w:rFonts w:ascii="Times New Roman" w:hAnsi="Times New Roman" w:cs="Times New Roman"/>
          <w:i/>
          <w:sz w:val="19"/>
          <w:szCs w:val="19"/>
          <w:lang w:val="id-ID" w:bidi="ar-BH"/>
        </w:rPr>
        <w:t xml:space="preserve">ASEAN University Network Quality </w:t>
      </w:r>
      <w:r w:rsidR="00F3514B">
        <w:rPr>
          <w:rFonts w:ascii="Times New Roman" w:hAnsi="Times New Roman" w:cs="Times New Roman"/>
          <w:i/>
          <w:sz w:val="19"/>
          <w:szCs w:val="19"/>
          <w:lang w:val="id-ID" w:bidi="ar-BH"/>
        </w:rPr>
        <w:t xml:space="preserve">Assurance </w:t>
      </w:r>
      <w:r w:rsidR="00F3514B" w:rsidRPr="00F3514B">
        <w:rPr>
          <w:rFonts w:ascii="Times New Roman" w:hAnsi="Times New Roman" w:cs="Times New Roman"/>
          <w:sz w:val="19"/>
          <w:szCs w:val="19"/>
          <w:lang w:val="id-ID" w:bidi="ar-BH"/>
        </w:rPr>
        <w:t>(</w:t>
      </w:r>
      <w:r w:rsidR="002D03FE" w:rsidRPr="002D03FE">
        <w:rPr>
          <w:rFonts w:ascii="Times New Roman" w:eastAsia="Times New Roman" w:hAnsi="Times New Roman" w:cs="Times New Roman"/>
          <w:sz w:val="19"/>
          <w:szCs w:val="19"/>
          <w:lang w:eastAsia="id-ID"/>
        </w:rPr>
        <w:t>AUN-QA</w:t>
      </w:r>
      <w:r w:rsidR="00F3514B">
        <w:rPr>
          <w:rFonts w:ascii="Times New Roman" w:eastAsia="Times New Roman" w:hAnsi="Times New Roman" w:cs="Times New Roman"/>
          <w:sz w:val="19"/>
          <w:szCs w:val="19"/>
          <w:lang w:val="id-ID" w:eastAsia="id-ID"/>
        </w:rPr>
        <w:t>)</w:t>
      </w:r>
      <w:r w:rsidR="002D03FE" w:rsidRPr="002D03FE">
        <w:rPr>
          <w:rFonts w:ascii="Times New Roman" w:eastAsia="Times New Roman" w:hAnsi="Times New Roman" w:cs="Times New Roman"/>
          <w:sz w:val="19"/>
          <w:szCs w:val="19"/>
          <w:lang w:eastAsia="id-ID"/>
        </w:rPr>
        <w:t xml:space="preserve">. </w:t>
      </w:r>
    </w:p>
    <w:p w:rsidR="002D03FE" w:rsidRPr="002D03FE" w:rsidRDefault="002D03FE" w:rsidP="00B33F23">
      <w:p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hanging="567"/>
        <w:jc w:val="both"/>
        <w:rPr>
          <w:rFonts w:ascii="Times New Roman" w:eastAsia="Times New Roman" w:hAnsi="Times New Roman" w:cs="Times New Roman"/>
          <w:sz w:val="19"/>
          <w:szCs w:val="19"/>
          <w:lang w:eastAsia="id-ID"/>
        </w:rPr>
      </w:pPr>
      <w:r w:rsidRPr="002D03FE">
        <w:rPr>
          <w:rFonts w:ascii="Times New Roman" w:eastAsia="Times New Roman" w:hAnsi="Times New Roman" w:cs="Times New Roman"/>
          <w:sz w:val="19"/>
          <w:szCs w:val="19"/>
          <w:lang w:eastAsia="id-ID"/>
        </w:rPr>
        <w:tab/>
      </w:r>
      <w:r w:rsidR="00B33F23">
        <w:rPr>
          <w:rFonts w:ascii="Times New Roman" w:eastAsia="Times New Roman" w:hAnsi="Times New Roman" w:cs="Times New Roman"/>
          <w:sz w:val="19"/>
          <w:szCs w:val="19"/>
          <w:lang w:eastAsia="id-ID"/>
        </w:rPr>
        <w:tab/>
      </w:r>
      <w:r w:rsidRPr="002D03FE">
        <w:rPr>
          <w:rFonts w:ascii="Times New Roman" w:eastAsia="Times New Roman" w:hAnsi="Times New Roman" w:cs="Times New Roman"/>
          <w:sz w:val="19"/>
          <w:szCs w:val="19"/>
          <w:lang w:eastAsia="id-ID"/>
        </w:rPr>
        <w:t xml:space="preserve">The results showed that </w:t>
      </w:r>
      <w:r w:rsidR="00F3514B" w:rsidRPr="002D03FE">
        <w:rPr>
          <w:rFonts w:ascii="Times New Roman" w:eastAsia="Times New Roman" w:hAnsi="Times New Roman" w:cs="Times New Roman"/>
          <w:sz w:val="19"/>
          <w:szCs w:val="19"/>
          <w:lang w:eastAsia="id-ID"/>
        </w:rPr>
        <w:t xml:space="preserve">formulation </w:t>
      </w:r>
      <w:r w:rsidR="00F3514B">
        <w:rPr>
          <w:rFonts w:ascii="Times New Roman" w:eastAsia="Times New Roman" w:hAnsi="Times New Roman" w:cs="Times New Roman"/>
          <w:sz w:val="19"/>
          <w:szCs w:val="19"/>
          <w:lang w:val="id-ID" w:eastAsia="id-ID"/>
        </w:rPr>
        <w:t xml:space="preserve">of learning outcomes in the curriculum document of German Department </w:t>
      </w:r>
      <w:r w:rsidRPr="002D03FE">
        <w:rPr>
          <w:rFonts w:ascii="Times New Roman" w:eastAsia="Times New Roman" w:hAnsi="Times New Roman" w:cs="Times New Roman"/>
          <w:sz w:val="19"/>
          <w:szCs w:val="19"/>
          <w:lang w:eastAsia="id-ID"/>
        </w:rPr>
        <w:t xml:space="preserve">especially on the components of attitudes and values, mastery of knowledge, general and special skills has been adjusted to the general description and description of the level of qualification 6 in </w:t>
      </w:r>
      <w:r w:rsidR="00F3514B">
        <w:rPr>
          <w:rFonts w:ascii="Times New Roman" w:eastAsia="Times New Roman" w:hAnsi="Times New Roman" w:cs="Times New Roman"/>
          <w:sz w:val="19"/>
          <w:szCs w:val="19"/>
          <w:lang w:val="id-ID" w:eastAsia="id-ID"/>
        </w:rPr>
        <w:t>Indonesia National Qualification Framework</w:t>
      </w:r>
      <w:r w:rsidR="00F3514B" w:rsidRPr="002D03FE">
        <w:rPr>
          <w:rFonts w:ascii="Times New Roman" w:eastAsia="Times New Roman" w:hAnsi="Times New Roman" w:cs="Times New Roman"/>
          <w:sz w:val="19"/>
          <w:szCs w:val="19"/>
          <w:lang w:eastAsia="id-ID"/>
        </w:rPr>
        <w:t xml:space="preserve"> </w:t>
      </w:r>
      <w:r w:rsidRPr="002D03FE">
        <w:rPr>
          <w:rFonts w:ascii="Times New Roman" w:eastAsia="Times New Roman" w:hAnsi="Times New Roman" w:cs="Times New Roman"/>
          <w:sz w:val="19"/>
          <w:szCs w:val="19"/>
          <w:lang w:eastAsia="id-ID"/>
        </w:rPr>
        <w:t xml:space="preserve">and general attitude and skill formulation in </w:t>
      </w:r>
      <w:r w:rsidR="00F3514B">
        <w:rPr>
          <w:rFonts w:ascii="Times New Roman" w:eastAsia="Times New Roman" w:hAnsi="Times New Roman" w:cs="Times New Roman"/>
          <w:sz w:val="19"/>
          <w:szCs w:val="19"/>
          <w:lang w:val="id-ID" w:eastAsia="id-ID"/>
        </w:rPr>
        <w:t>NSHE</w:t>
      </w:r>
      <w:r w:rsidRPr="002D03FE">
        <w:rPr>
          <w:rFonts w:ascii="Times New Roman" w:eastAsia="Times New Roman" w:hAnsi="Times New Roman" w:cs="Times New Roman"/>
          <w:sz w:val="19"/>
          <w:szCs w:val="19"/>
          <w:lang w:eastAsia="id-ID"/>
        </w:rPr>
        <w:t xml:space="preserve">. Based on the review in terms of the document, the curriculum of </w:t>
      </w:r>
      <w:r w:rsidR="00F3514B">
        <w:rPr>
          <w:rFonts w:ascii="Times New Roman" w:eastAsia="Times New Roman" w:hAnsi="Times New Roman" w:cs="Times New Roman"/>
          <w:sz w:val="19"/>
          <w:szCs w:val="19"/>
          <w:lang w:val="id-ID" w:eastAsia="id-ID"/>
        </w:rPr>
        <w:t>German Department</w:t>
      </w:r>
      <w:r w:rsidRPr="002D03FE">
        <w:rPr>
          <w:rFonts w:ascii="Times New Roman" w:eastAsia="Times New Roman" w:hAnsi="Times New Roman" w:cs="Times New Roman"/>
          <w:sz w:val="19"/>
          <w:szCs w:val="19"/>
          <w:lang w:eastAsia="id-ID"/>
        </w:rPr>
        <w:t xml:space="preserve"> has been accordance with </w:t>
      </w:r>
      <w:r w:rsidR="00F3514B">
        <w:rPr>
          <w:rFonts w:ascii="Times New Roman" w:eastAsia="Times New Roman" w:hAnsi="Times New Roman" w:cs="Times New Roman"/>
          <w:sz w:val="19"/>
          <w:szCs w:val="19"/>
          <w:lang w:val="id-ID" w:eastAsia="id-ID"/>
        </w:rPr>
        <w:t>INQF</w:t>
      </w:r>
      <w:r w:rsidRPr="002D03FE">
        <w:rPr>
          <w:rFonts w:ascii="Times New Roman" w:eastAsia="Times New Roman" w:hAnsi="Times New Roman" w:cs="Times New Roman"/>
          <w:sz w:val="19"/>
          <w:szCs w:val="19"/>
          <w:lang w:eastAsia="id-ID"/>
        </w:rPr>
        <w:t xml:space="preserve"> and </w:t>
      </w:r>
      <w:r w:rsidR="00F3514B">
        <w:rPr>
          <w:rFonts w:ascii="Times New Roman" w:eastAsia="Times New Roman" w:hAnsi="Times New Roman" w:cs="Times New Roman"/>
          <w:sz w:val="19"/>
          <w:szCs w:val="19"/>
          <w:lang w:val="id-ID" w:eastAsia="id-ID"/>
        </w:rPr>
        <w:t>NSHE</w:t>
      </w:r>
      <w:r w:rsidRPr="002D03FE">
        <w:rPr>
          <w:rFonts w:ascii="Times New Roman" w:hAnsi="Times New Roman" w:cs="Times New Roman"/>
          <w:sz w:val="19"/>
          <w:szCs w:val="19"/>
        </w:rPr>
        <w:t xml:space="preserve">, but </w:t>
      </w:r>
      <w:r w:rsidR="00921AAF">
        <w:rPr>
          <w:rFonts w:ascii="Times New Roman" w:hAnsi="Times New Roman" w:cs="Times New Roman"/>
          <w:sz w:val="19"/>
          <w:szCs w:val="19"/>
          <w:lang w:val="id-ID"/>
        </w:rPr>
        <w:t>it is</w:t>
      </w:r>
      <w:r w:rsidRPr="002D03FE">
        <w:rPr>
          <w:rFonts w:ascii="Times New Roman" w:hAnsi="Times New Roman" w:cs="Times New Roman"/>
          <w:sz w:val="19"/>
          <w:szCs w:val="19"/>
        </w:rPr>
        <w:t xml:space="preserve"> still not suitable especially in the criteria </w:t>
      </w:r>
      <w:r w:rsidRPr="002D03FE">
        <w:rPr>
          <w:rFonts w:ascii="Times New Roman" w:hAnsi="Times New Roman" w:cs="Times New Roman"/>
          <w:i/>
          <w:sz w:val="19"/>
          <w:szCs w:val="19"/>
        </w:rPr>
        <w:t>Programme Structure and Content</w:t>
      </w:r>
      <w:r w:rsidRPr="002D03FE">
        <w:rPr>
          <w:rFonts w:ascii="Times New Roman" w:hAnsi="Times New Roman" w:cs="Times New Roman"/>
          <w:sz w:val="19"/>
          <w:szCs w:val="19"/>
        </w:rPr>
        <w:t xml:space="preserve">. </w:t>
      </w:r>
    </w:p>
    <w:p w:rsidR="00833E87" w:rsidRPr="002D03FE" w:rsidRDefault="00833E87" w:rsidP="00E53F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67"/>
        <w:jc w:val="both"/>
        <w:rPr>
          <w:rFonts w:ascii="Times New Roman" w:hAnsi="Times New Roman" w:cs="Times New Roman"/>
          <w:b/>
          <w:sz w:val="19"/>
          <w:szCs w:val="19"/>
        </w:rPr>
      </w:pPr>
    </w:p>
    <w:p w:rsidR="00E53F7C" w:rsidRDefault="00634FFD" w:rsidP="00B33F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19"/>
          <w:szCs w:val="19"/>
          <w:lang w:eastAsia="id-ID"/>
        </w:rPr>
      </w:pPr>
      <w:r w:rsidRPr="002D03FE">
        <w:rPr>
          <w:rFonts w:ascii="Times New Roman" w:hAnsi="Times New Roman" w:cs="Times New Roman"/>
          <w:b/>
          <w:sz w:val="19"/>
          <w:szCs w:val="19"/>
        </w:rPr>
        <w:t>Keywords</w:t>
      </w:r>
      <w:r w:rsidRPr="002D03FE">
        <w:rPr>
          <w:rFonts w:ascii="Times New Roman" w:hAnsi="Times New Roman" w:cs="Times New Roman"/>
          <w:sz w:val="19"/>
          <w:szCs w:val="19"/>
        </w:rPr>
        <w:t xml:space="preserve">: </w:t>
      </w:r>
      <w:r w:rsidR="00C47D2D" w:rsidRPr="002D03FE">
        <w:rPr>
          <w:rFonts w:ascii="Times New Roman" w:hAnsi="Times New Roman" w:cs="Times New Roman"/>
          <w:sz w:val="19"/>
          <w:szCs w:val="19"/>
          <w:lang w:val="id-ID"/>
        </w:rPr>
        <w:t xml:space="preserve">Evaluation, </w:t>
      </w:r>
      <w:r w:rsidRPr="002D03FE">
        <w:rPr>
          <w:rFonts w:ascii="Times New Roman" w:eastAsia="Times New Roman" w:hAnsi="Times New Roman" w:cs="Times New Roman"/>
          <w:sz w:val="19"/>
          <w:szCs w:val="19"/>
          <w:lang w:eastAsia="id-ID"/>
        </w:rPr>
        <w:t>Curriculum Document</w:t>
      </w:r>
      <w:r w:rsidR="00AD5B6B" w:rsidRPr="002D03FE">
        <w:rPr>
          <w:rFonts w:ascii="Times New Roman" w:eastAsia="Times New Roman" w:hAnsi="Times New Roman" w:cs="Times New Roman"/>
          <w:sz w:val="19"/>
          <w:szCs w:val="19"/>
          <w:lang w:eastAsia="id-ID"/>
        </w:rPr>
        <w:t>, KKNI, SN-Dikti, AUN-QA</w:t>
      </w:r>
    </w:p>
    <w:p w:rsidR="00BA3BEA" w:rsidRPr="00B33F23" w:rsidRDefault="00BA3BEA" w:rsidP="00B33F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19"/>
          <w:szCs w:val="19"/>
          <w:lang w:eastAsia="id-ID"/>
        </w:rPr>
      </w:pPr>
    </w:p>
    <w:p w:rsidR="001B7D73" w:rsidRPr="00E53F7C" w:rsidRDefault="00833E87" w:rsidP="001B7D73">
      <w:pPr>
        <w:pStyle w:val="ListParagraph"/>
        <w:spacing w:after="0" w:line="240" w:lineRule="auto"/>
        <w:ind w:left="0" w:right="567"/>
        <w:rPr>
          <w:rFonts w:ascii="Times New Roman" w:hAnsi="Times New Roman" w:cs="Times New Roman"/>
          <w:b/>
          <w:sz w:val="24"/>
          <w:szCs w:val="24"/>
          <w:lang w:val="id-ID"/>
        </w:rPr>
      </w:pPr>
      <w:r w:rsidRPr="00E53F7C">
        <w:rPr>
          <w:rFonts w:ascii="Times New Roman" w:hAnsi="Times New Roman" w:cs="Times New Roman"/>
          <w:b/>
          <w:sz w:val="24"/>
          <w:szCs w:val="24"/>
          <w:lang w:val="id-ID"/>
        </w:rPr>
        <w:t>P</w:t>
      </w:r>
      <w:r w:rsidR="001B7D73" w:rsidRPr="00E53F7C">
        <w:rPr>
          <w:rFonts w:ascii="Times New Roman" w:hAnsi="Times New Roman" w:cs="Times New Roman"/>
          <w:b/>
          <w:sz w:val="24"/>
          <w:szCs w:val="24"/>
          <w:lang w:val="id-ID"/>
        </w:rPr>
        <w:t>ENDAHULUAN</w:t>
      </w:r>
    </w:p>
    <w:p w:rsidR="001B7D73" w:rsidRPr="00E53F7C" w:rsidRDefault="001B7D73" w:rsidP="001B7D73">
      <w:pPr>
        <w:pStyle w:val="ListParagraph"/>
        <w:spacing w:after="0" w:line="240" w:lineRule="auto"/>
        <w:ind w:left="0" w:right="567"/>
        <w:rPr>
          <w:rFonts w:ascii="Times New Roman" w:hAnsi="Times New Roman" w:cs="Times New Roman"/>
          <w:b/>
          <w:sz w:val="24"/>
          <w:szCs w:val="24"/>
          <w:lang w:val="id-ID"/>
        </w:rPr>
      </w:pPr>
    </w:p>
    <w:p w:rsidR="001B7D73" w:rsidRPr="00E53F7C" w:rsidRDefault="00921AAF" w:rsidP="001B7D73">
      <w:pPr>
        <w:pStyle w:val="ListParagraph"/>
        <w:spacing w:after="0" w:line="240" w:lineRule="auto"/>
        <w:ind w:left="0" w:firstLine="567"/>
        <w:jc w:val="both"/>
        <w:rPr>
          <w:rFonts w:asciiTheme="majorBidi" w:hAnsiTheme="majorBidi" w:cstheme="majorBidi"/>
          <w:sz w:val="24"/>
          <w:szCs w:val="24"/>
          <w:lang w:val="id-ID" w:bidi="ar-BH"/>
        </w:rPr>
      </w:pPr>
      <w:r>
        <w:rPr>
          <w:rFonts w:ascii="Times New Roman" w:hAnsi="Times New Roman" w:cs="Times New Roman"/>
          <w:color w:val="000000"/>
          <w:sz w:val="24"/>
          <w:szCs w:val="24"/>
          <w:lang w:val="id-ID"/>
        </w:rPr>
        <w:t>P</w:t>
      </w:r>
      <w:r w:rsidR="001B7D73" w:rsidRPr="00E53F7C">
        <w:rPr>
          <w:rFonts w:ascii="Times New Roman" w:hAnsi="Times New Roman" w:cs="Times New Roman"/>
          <w:color w:val="000000"/>
          <w:sz w:val="24"/>
          <w:szCs w:val="24"/>
          <w:lang w:val="id-ID"/>
        </w:rPr>
        <w:t xml:space="preserve">emerintah mengharuskan setiap program studi </w:t>
      </w:r>
      <w:r>
        <w:rPr>
          <w:rFonts w:ascii="Times New Roman" w:hAnsi="Times New Roman" w:cs="Times New Roman"/>
          <w:color w:val="000000"/>
          <w:sz w:val="24"/>
          <w:szCs w:val="24"/>
          <w:lang w:val="id-ID"/>
        </w:rPr>
        <w:t xml:space="preserve">memiliki kurikulum yang </w:t>
      </w:r>
      <w:r w:rsidR="001B7D73" w:rsidRPr="00E53F7C">
        <w:rPr>
          <w:rFonts w:ascii="Times New Roman" w:hAnsi="Times New Roman" w:cs="Times New Roman"/>
          <w:color w:val="000000"/>
          <w:sz w:val="24"/>
          <w:szCs w:val="24"/>
          <w:lang w:val="id-ID"/>
        </w:rPr>
        <w:t xml:space="preserve">mengacu </w:t>
      </w:r>
      <w:r w:rsidR="001B7D73" w:rsidRPr="00E53F7C">
        <w:rPr>
          <w:rFonts w:asciiTheme="majorBidi" w:hAnsiTheme="majorBidi" w:cstheme="majorBidi"/>
          <w:sz w:val="24"/>
          <w:szCs w:val="24"/>
          <w:lang w:val="id-ID" w:bidi="ar-BH"/>
        </w:rPr>
        <w:t>kepada Kerangka Kualifikasi Nasional Indonesia (KKNI) dan Standar Nasional Pendidikan Tinggi (SN-Dikti) (Direktorat Pembelajaran dan Kemahasiswaan, 201</w:t>
      </w:r>
      <w:r w:rsidR="000408DB">
        <w:rPr>
          <w:rFonts w:asciiTheme="majorBidi" w:hAnsiTheme="majorBidi" w:cstheme="majorBidi"/>
          <w:sz w:val="24"/>
          <w:szCs w:val="24"/>
          <w:lang w:val="id-ID" w:bidi="ar-BH"/>
        </w:rPr>
        <w:t>6</w:t>
      </w:r>
      <w:r w:rsidR="001B7D73" w:rsidRPr="00E53F7C">
        <w:rPr>
          <w:rFonts w:asciiTheme="majorBidi" w:hAnsiTheme="majorBidi" w:cstheme="majorBidi"/>
          <w:sz w:val="24"/>
          <w:szCs w:val="24"/>
          <w:lang w:val="id-ID" w:bidi="ar-BH"/>
        </w:rPr>
        <w:t>:18). Program Studi Pendidikan Bahasa Jerman (PSPBJ) sebagai salah satu program studi yang memperoleh nilai akreditasi A oleh BAN-PT, dalam penyusunan kurikulumnya telah mengacu pada KKNI dan SN-Dikti. Hal tersebut dibuktikan dengan adanya rumusan Capaian Pembelajaran (CP) dalam kurikulu</w:t>
      </w:r>
      <w:r w:rsidR="004235DE" w:rsidRPr="00E53F7C">
        <w:rPr>
          <w:rFonts w:asciiTheme="majorBidi" w:hAnsiTheme="majorBidi" w:cstheme="majorBidi"/>
          <w:sz w:val="24"/>
          <w:szCs w:val="24"/>
          <w:lang w:val="id-ID" w:bidi="ar-BH"/>
        </w:rPr>
        <w:t>m terbaru PSPBJ yang tercantum k</w:t>
      </w:r>
      <w:r w:rsidR="001B7D73" w:rsidRPr="00E53F7C">
        <w:rPr>
          <w:rFonts w:asciiTheme="majorBidi" w:hAnsiTheme="majorBidi" w:cstheme="majorBidi"/>
          <w:sz w:val="24"/>
          <w:szCs w:val="24"/>
          <w:lang w:val="id-ID" w:bidi="ar-BH"/>
        </w:rPr>
        <w:t xml:space="preserve">atalog </w:t>
      </w:r>
      <w:r w:rsidR="004235DE" w:rsidRPr="00E53F7C">
        <w:rPr>
          <w:rFonts w:asciiTheme="majorBidi" w:hAnsiTheme="majorBidi" w:cstheme="majorBidi"/>
          <w:sz w:val="24"/>
          <w:szCs w:val="24"/>
          <w:lang w:val="id-ID" w:bidi="ar-BH"/>
        </w:rPr>
        <w:t xml:space="preserve">(Sastra Jerman, </w:t>
      </w:r>
      <w:r w:rsidR="001B7D73" w:rsidRPr="00E53F7C">
        <w:rPr>
          <w:rFonts w:asciiTheme="majorBidi" w:hAnsiTheme="majorBidi" w:cstheme="majorBidi"/>
          <w:sz w:val="24"/>
          <w:szCs w:val="24"/>
          <w:lang w:val="id-ID" w:bidi="ar-BH"/>
        </w:rPr>
        <w:t>2016</w:t>
      </w:r>
      <w:r w:rsidR="004235DE" w:rsidRPr="00E53F7C">
        <w:rPr>
          <w:rFonts w:asciiTheme="majorBidi" w:hAnsiTheme="majorBidi" w:cstheme="majorBidi"/>
          <w:sz w:val="24"/>
          <w:szCs w:val="24"/>
          <w:lang w:val="id-ID" w:bidi="ar-BH"/>
        </w:rPr>
        <w:t>)</w:t>
      </w:r>
      <w:r w:rsidR="001B7D73" w:rsidRPr="00E53F7C">
        <w:rPr>
          <w:rFonts w:asciiTheme="majorBidi" w:hAnsiTheme="majorBidi" w:cstheme="majorBidi"/>
          <w:sz w:val="24"/>
          <w:szCs w:val="24"/>
          <w:lang w:val="id-ID" w:bidi="ar-BH"/>
        </w:rPr>
        <w:t xml:space="preserve">. Rumusan </w:t>
      </w:r>
      <w:r w:rsidR="001B7D73" w:rsidRPr="00E53F7C">
        <w:rPr>
          <w:rFonts w:asciiTheme="majorBidi" w:hAnsiTheme="majorBidi" w:cstheme="majorBidi"/>
          <w:sz w:val="24"/>
          <w:szCs w:val="24"/>
          <w:lang w:val="id-ID" w:bidi="ar-BH"/>
        </w:rPr>
        <w:lastRenderedPageBreak/>
        <w:t xml:space="preserve">capaian pembelajaran tersebut merupakan cerminan kompetensi lulusan yang telah diatur dalam KKNI dan SN-Dikti. </w:t>
      </w:r>
    </w:p>
    <w:p w:rsidR="00BD5615" w:rsidRPr="00E53F7C" w:rsidRDefault="001B7D73" w:rsidP="00634FFD">
      <w:pPr>
        <w:spacing w:after="0" w:line="240" w:lineRule="auto"/>
        <w:ind w:firstLine="567"/>
        <w:jc w:val="both"/>
        <w:rPr>
          <w:rFonts w:ascii="Times New Roman" w:hAnsi="Times New Roman" w:cs="Times New Roman"/>
          <w:sz w:val="24"/>
          <w:szCs w:val="24"/>
          <w:lang w:val="id-ID"/>
        </w:rPr>
      </w:pPr>
      <w:r w:rsidRPr="00E53F7C">
        <w:rPr>
          <w:rFonts w:ascii="Times New Roman" w:hAnsi="Times New Roman" w:cs="Times New Roman"/>
          <w:sz w:val="24"/>
          <w:szCs w:val="24"/>
          <w:lang w:val="id-ID" w:bidi="ar-BH"/>
        </w:rPr>
        <w:t xml:space="preserve">Kendati demikian, kurikulum yang telah disusun oleh suatu program studi perlu dimutakhirkan atau dilakukan peninjauan ulang </w:t>
      </w:r>
      <w:r w:rsidRPr="00E53F7C">
        <w:rPr>
          <w:rFonts w:ascii="Times New Roman" w:hAnsi="Times New Roman" w:cs="Times New Roman"/>
          <w:color w:val="000000"/>
          <w:sz w:val="24"/>
          <w:szCs w:val="24"/>
          <w:lang w:val="nb-NO"/>
        </w:rPr>
        <w:t xml:space="preserve">secara periodik </w:t>
      </w:r>
      <w:r w:rsidRPr="00E53F7C">
        <w:rPr>
          <w:rFonts w:ascii="Times New Roman" w:hAnsi="Times New Roman" w:cs="Times New Roman"/>
          <w:sz w:val="24"/>
          <w:szCs w:val="24"/>
          <w:lang w:val="af-ZA"/>
        </w:rPr>
        <w:t>demi tercapainya relevansi sosial dan keilmuan</w:t>
      </w:r>
      <w:r w:rsidRPr="00E53F7C">
        <w:rPr>
          <w:rFonts w:ascii="Times New Roman" w:hAnsi="Times New Roman" w:cs="Times New Roman"/>
          <w:sz w:val="24"/>
          <w:szCs w:val="24"/>
          <w:lang w:val="id-ID"/>
        </w:rPr>
        <w:t>,</w:t>
      </w:r>
      <w:r w:rsidRPr="00E53F7C">
        <w:rPr>
          <w:rFonts w:ascii="Times New Roman" w:hAnsi="Times New Roman" w:cs="Times New Roman"/>
          <w:sz w:val="24"/>
          <w:szCs w:val="24"/>
          <w:lang w:val="af-ZA"/>
        </w:rPr>
        <w:t xml:space="preserve"> </w:t>
      </w:r>
      <w:r w:rsidRPr="00E53F7C">
        <w:rPr>
          <w:rFonts w:ascii="Times New Roman" w:hAnsi="Times New Roman" w:cs="Times New Roman"/>
          <w:sz w:val="24"/>
          <w:szCs w:val="24"/>
          <w:lang w:val="id-ID"/>
        </w:rPr>
        <w:t xml:space="preserve">sehingga dapat sesuai dengan kompetensi yang dibutuhkan oleh masyarakat dan </w:t>
      </w:r>
      <w:r w:rsidRPr="00E53F7C">
        <w:rPr>
          <w:rFonts w:ascii="Times New Roman" w:hAnsi="Times New Roman" w:cs="Times New Roman"/>
          <w:sz w:val="24"/>
          <w:szCs w:val="24"/>
          <w:lang w:val="af-ZA"/>
        </w:rPr>
        <w:t>perkembangan I</w:t>
      </w:r>
      <w:r w:rsidRPr="00E53F7C">
        <w:rPr>
          <w:rFonts w:ascii="Times New Roman" w:hAnsi="Times New Roman" w:cs="Times New Roman"/>
          <w:sz w:val="24"/>
          <w:szCs w:val="24"/>
          <w:lang w:val="id-ID"/>
        </w:rPr>
        <w:t xml:space="preserve">PTEK dari waktu ke waktu (BAN-PT-Standar dan Prosedur Akreditasi, 2008:11). Hal tersebut juga perlu dilakukan guna </w:t>
      </w:r>
      <w:r w:rsidR="0063000A" w:rsidRPr="00E53F7C">
        <w:rPr>
          <w:rFonts w:ascii="Times New Roman" w:hAnsi="Times New Roman" w:cs="Times New Roman"/>
          <w:sz w:val="24"/>
          <w:szCs w:val="24"/>
          <w:lang w:val="id-ID"/>
        </w:rPr>
        <w:t xml:space="preserve">melaksanakan tridharma perguruan tinggi sebagai upaya meningkatkan mutu kehidupan masyarakat (Suharsaputra, 2015:225), </w:t>
      </w:r>
      <w:r w:rsidRPr="00E53F7C">
        <w:rPr>
          <w:rFonts w:ascii="Times New Roman" w:hAnsi="Times New Roman" w:cs="Times New Roman"/>
          <w:sz w:val="24"/>
          <w:szCs w:val="24"/>
          <w:lang w:val="id-ID"/>
        </w:rPr>
        <w:t>mempertahankan nilai akreditasi A yang diperoleh</w:t>
      </w:r>
      <w:r w:rsidR="0063000A" w:rsidRPr="00E53F7C">
        <w:rPr>
          <w:rFonts w:ascii="Times New Roman" w:hAnsi="Times New Roman" w:cs="Times New Roman"/>
          <w:sz w:val="24"/>
          <w:szCs w:val="24"/>
          <w:lang w:val="id-ID"/>
        </w:rPr>
        <w:t xml:space="preserve"> dan menetapkan standar akreditasi program studi (Wijatno, 2009:52)</w:t>
      </w:r>
      <w:r w:rsidR="00BD5615" w:rsidRPr="00E53F7C">
        <w:rPr>
          <w:rFonts w:ascii="Times New Roman" w:hAnsi="Times New Roman" w:cs="Times New Roman"/>
          <w:sz w:val="24"/>
          <w:szCs w:val="24"/>
          <w:lang w:val="id-ID"/>
        </w:rPr>
        <w:t xml:space="preserve">, mencapai </w:t>
      </w:r>
      <w:r w:rsidR="00BD5615" w:rsidRPr="00E53F7C">
        <w:rPr>
          <w:rFonts w:asciiTheme="majorBidi" w:hAnsiTheme="majorBidi" w:cstheme="majorBidi"/>
          <w:sz w:val="24"/>
          <w:szCs w:val="24"/>
          <w:lang w:val="id-ID" w:bidi="ar-BH"/>
        </w:rPr>
        <w:t xml:space="preserve">kesetaraan kualifikasi dan standar lulusan, menghindari disparitas pendidikan, dan untuk </w:t>
      </w:r>
      <w:r w:rsidR="00BD5615" w:rsidRPr="00E53F7C">
        <w:rPr>
          <w:rFonts w:ascii="Times New Roman" w:hAnsi="Times New Roman" w:cs="Times New Roman"/>
          <w:sz w:val="24"/>
          <w:szCs w:val="24"/>
          <w:lang w:val="id-ID" w:bidi="ar-BH"/>
        </w:rPr>
        <w:t>secara berkala</w:t>
      </w:r>
      <w:r w:rsidR="00BD5615" w:rsidRPr="00E53F7C">
        <w:rPr>
          <w:rFonts w:asciiTheme="majorBidi" w:hAnsiTheme="majorBidi" w:cstheme="majorBidi"/>
          <w:sz w:val="24"/>
          <w:szCs w:val="24"/>
          <w:lang w:val="id-ID" w:bidi="ar-BH"/>
        </w:rPr>
        <w:t xml:space="preserve"> me</w:t>
      </w:r>
      <w:r w:rsidR="00BD5615" w:rsidRPr="00E53F7C">
        <w:rPr>
          <w:rFonts w:ascii="Times New Roman" w:hAnsi="Times New Roman" w:cs="Times New Roman"/>
          <w:sz w:val="24"/>
          <w:szCs w:val="24"/>
          <w:lang w:val="id-ID" w:bidi="ar-BH"/>
        </w:rPr>
        <w:t>legalisasi dokumen dan penjaminan mutu suatu program studi</w:t>
      </w:r>
      <w:r w:rsidR="00BD5615" w:rsidRPr="00E53F7C">
        <w:rPr>
          <w:rFonts w:ascii="Times New Roman" w:hAnsi="Times New Roman" w:cs="Times New Roman"/>
          <w:sz w:val="24"/>
          <w:szCs w:val="24"/>
          <w:lang w:val="id-ID"/>
        </w:rPr>
        <w:t xml:space="preserve">. </w:t>
      </w:r>
    </w:p>
    <w:p w:rsidR="00921AAF" w:rsidRPr="00E53F7C" w:rsidRDefault="001B7D73" w:rsidP="00921AAF">
      <w:pPr>
        <w:spacing w:after="0" w:line="240" w:lineRule="auto"/>
        <w:ind w:firstLine="567"/>
        <w:jc w:val="both"/>
        <w:rPr>
          <w:rFonts w:ascii="Times New Roman" w:hAnsi="Times New Roman" w:cs="Times New Roman"/>
          <w:sz w:val="24"/>
          <w:szCs w:val="24"/>
          <w:lang w:val="id-ID"/>
        </w:rPr>
      </w:pPr>
      <w:r w:rsidRPr="00E53F7C">
        <w:rPr>
          <w:rFonts w:asciiTheme="majorBidi" w:hAnsiTheme="majorBidi" w:cstheme="majorBidi"/>
          <w:sz w:val="24"/>
          <w:szCs w:val="24"/>
          <w:lang w:val="id-ID" w:bidi="ar-BH"/>
        </w:rPr>
        <w:t xml:space="preserve">Di samping penjaminan mutu di tingkat nasional, di era globalisasi seperti saat ini, penjaminan mutu perguruan tinggi di tingkat regional maupun internasional juga perlu digalakkan. Hal tersebut penting guna </w:t>
      </w:r>
      <w:r w:rsidR="0063000A" w:rsidRPr="00E53F7C">
        <w:rPr>
          <w:rFonts w:asciiTheme="majorBidi" w:hAnsiTheme="majorBidi" w:cstheme="majorBidi"/>
          <w:sz w:val="24"/>
          <w:szCs w:val="24"/>
          <w:lang w:val="id-ID" w:bidi="ar-BH"/>
        </w:rPr>
        <w:t xml:space="preserve">meningkatkan atau menyamakan kualitas standar universitas di tingkat ASEAN (Sutapa, 2013), </w:t>
      </w:r>
      <w:r w:rsidRPr="00E53F7C">
        <w:rPr>
          <w:rFonts w:asciiTheme="majorBidi" w:hAnsiTheme="majorBidi" w:cstheme="majorBidi"/>
          <w:sz w:val="24"/>
          <w:szCs w:val="24"/>
          <w:lang w:val="id-ID" w:bidi="ar-BH"/>
        </w:rPr>
        <w:t>membantu meningkatkan kualitas sumber daya manusia, daya saing dan produktivitas negara Indonesia agar tidak sampai tertinggal dengan negara-negara lain di dunia. Terlebih sejak disetujuinya kebijakan Masyarakat Ekonomi Asean (MEA) pada tahun 2015 lalu</w:t>
      </w:r>
      <w:r w:rsidR="00BD20DA" w:rsidRPr="00E53F7C">
        <w:rPr>
          <w:rFonts w:asciiTheme="majorBidi" w:hAnsiTheme="majorBidi" w:cstheme="majorBidi"/>
          <w:sz w:val="24"/>
          <w:szCs w:val="24"/>
          <w:lang w:val="id-ID" w:bidi="ar-BH"/>
        </w:rPr>
        <w:t>, kerjasama utnuk meningkatkan mutu perguruan tinggi juga perlu di</w:t>
      </w:r>
      <w:r w:rsidR="0063000A" w:rsidRPr="00E53F7C">
        <w:rPr>
          <w:rFonts w:asciiTheme="majorBidi" w:hAnsiTheme="majorBidi" w:cstheme="majorBidi"/>
          <w:sz w:val="24"/>
          <w:szCs w:val="24"/>
          <w:lang w:val="id-ID" w:bidi="ar-BH"/>
        </w:rPr>
        <w:t xml:space="preserve">tingkatkan yang </w:t>
      </w:r>
      <w:r w:rsidR="00BD20DA" w:rsidRPr="00E53F7C">
        <w:rPr>
          <w:rFonts w:asciiTheme="majorBidi" w:hAnsiTheme="majorBidi" w:cstheme="majorBidi"/>
          <w:sz w:val="24"/>
          <w:szCs w:val="24"/>
          <w:lang w:val="id-ID" w:bidi="ar-BH"/>
        </w:rPr>
        <w:t xml:space="preserve">alah satunya melalui program </w:t>
      </w:r>
      <w:r w:rsidR="00BD20DA" w:rsidRPr="00E53F7C">
        <w:rPr>
          <w:rFonts w:asciiTheme="majorBidi" w:hAnsiTheme="majorBidi" w:cstheme="majorBidi"/>
          <w:i/>
          <w:sz w:val="24"/>
          <w:szCs w:val="24"/>
          <w:lang w:val="id-ID" w:bidi="ar-BH"/>
        </w:rPr>
        <w:t>Asean Univesity Network Quality Assurance</w:t>
      </w:r>
      <w:r w:rsidR="00BD20DA" w:rsidRPr="00E53F7C">
        <w:rPr>
          <w:rFonts w:asciiTheme="majorBidi" w:hAnsiTheme="majorBidi" w:cstheme="majorBidi"/>
          <w:sz w:val="24"/>
          <w:szCs w:val="24"/>
          <w:lang w:val="id-ID" w:bidi="ar-BH"/>
        </w:rPr>
        <w:t xml:space="preserve"> (AUN-QA). </w:t>
      </w:r>
    </w:p>
    <w:p w:rsidR="003B7DBD" w:rsidRPr="00E53F7C" w:rsidRDefault="00164154" w:rsidP="001B7D73">
      <w:pPr>
        <w:pStyle w:val="ListParagraph"/>
        <w:spacing w:after="0" w:line="240" w:lineRule="auto"/>
        <w:ind w:left="0" w:firstLine="567"/>
        <w:jc w:val="both"/>
        <w:rPr>
          <w:rFonts w:ascii="Times New Roman" w:hAnsi="Times New Roman" w:cs="Times New Roman"/>
          <w:sz w:val="24"/>
          <w:szCs w:val="24"/>
          <w:lang w:val="id-ID" w:bidi="ar-BH"/>
        </w:rPr>
      </w:pPr>
      <w:r w:rsidRPr="00E53F7C">
        <w:rPr>
          <w:rFonts w:ascii="Times New Roman" w:hAnsi="Times New Roman" w:cs="Times New Roman"/>
          <w:sz w:val="24"/>
          <w:szCs w:val="24"/>
          <w:lang w:val="id-ID" w:bidi="ar-BH"/>
        </w:rPr>
        <w:t xml:space="preserve">Ende, dkk (2013:142) berpendapat bahwa kurikulum memuat informasi tentang tujuan pembelajaran dari suatu mata pelajaran, yang mencakup bagaimana cara agar tujuan tersebut dapat tercapai, materi yang sebaiknya dipakai dan bagaimana bentuknya, sehingga dapat menentukan keberhasilan dalam pembelajaran. Pendapat tersebut selaras dengan bunyi peraturan pemerintah </w:t>
      </w:r>
      <w:r w:rsidR="00251D84" w:rsidRPr="00E53F7C">
        <w:rPr>
          <w:rFonts w:ascii="Times New Roman" w:hAnsi="Times New Roman" w:cs="Times New Roman"/>
          <w:sz w:val="24"/>
          <w:szCs w:val="24"/>
          <w:lang w:val="id-ID" w:bidi="ar-BH"/>
        </w:rPr>
        <w:t>Indonesia (</w:t>
      </w:r>
      <w:r w:rsidRPr="00E53F7C">
        <w:rPr>
          <w:rFonts w:ascii="Times New Roman" w:hAnsi="Times New Roman" w:cs="Times New Roman"/>
          <w:sz w:val="24"/>
          <w:szCs w:val="24"/>
          <w:lang w:val="id-ID" w:bidi="ar-BH"/>
        </w:rPr>
        <w:t>UU No. 20 Tahun 2013 Bab 1 Pasal 1 Ayat 19) yang mengartikan kurikulum sebagai seperangkat rencana dan pengaturan mengenai tujuan, isi, dan bahan pelajaran serta cara yang digunakan sebagai pedoman penyelenggaraan kegiatan pembelajaran untuk mencapai tujuan pendidikan tertentu. Adapun menurut Wijayati, dkk (2013:320) evaluasi adalah alat utama dan penting bagi pen</w:t>
      </w:r>
      <w:r w:rsidR="00E720C8" w:rsidRPr="00E53F7C">
        <w:rPr>
          <w:rFonts w:ascii="Times New Roman" w:hAnsi="Times New Roman" w:cs="Times New Roman"/>
          <w:sz w:val="24"/>
          <w:szCs w:val="24"/>
          <w:lang w:val="id-ID" w:bidi="ar-BH"/>
        </w:rPr>
        <w:t>didik</w:t>
      </w:r>
      <w:r w:rsidRPr="00E53F7C">
        <w:rPr>
          <w:rFonts w:ascii="Times New Roman" w:hAnsi="Times New Roman" w:cs="Times New Roman"/>
          <w:sz w:val="24"/>
          <w:szCs w:val="24"/>
          <w:lang w:val="id-ID" w:bidi="ar-BH"/>
        </w:rPr>
        <w:t xml:space="preserve"> untuk menyadari tentang praktik pengajarannya, memberikan tantangan untuk memikirkan, menganalisis, menilai dan mengimplementasikan perubahan agar sesuai dengan kebutuhan pengguna kurikulum</w:t>
      </w:r>
      <w:r w:rsidR="00E720C8" w:rsidRPr="00E53F7C">
        <w:rPr>
          <w:rFonts w:ascii="Times New Roman" w:hAnsi="Times New Roman" w:cs="Times New Roman"/>
          <w:sz w:val="24"/>
          <w:szCs w:val="24"/>
          <w:lang w:val="id-ID" w:bidi="ar-BH"/>
        </w:rPr>
        <w:t xml:space="preserve">. </w:t>
      </w:r>
      <w:r w:rsidR="003B7DBD" w:rsidRPr="00E53F7C">
        <w:rPr>
          <w:rFonts w:ascii="Times New Roman" w:hAnsi="Times New Roman" w:cs="Times New Roman"/>
          <w:sz w:val="24"/>
          <w:szCs w:val="24"/>
          <w:lang w:val="id-ID" w:bidi="ar-BH"/>
        </w:rPr>
        <w:t xml:space="preserve">Dari uraian tersebut maka diperoleh pengertian bahwa evaluasi kurikulum merupakan alat yang digunakan untuk </w:t>
      </w:r>
      <w:r w:rsidRPr="00E53F7C">
        <w:rPr>
          <w:rFonts w:ascii="Times New Roman" w:hAnsi="Times New Roman" w:cs="Times New Roman"/>
          <w:sz w:val="24"/>
          <w:szCs w:val="24"/>
          <w:lang w:val="id-ID" w:bidi="ar-BH"/>
        </w:rPr>
        <w:t xml:space="preserve"> </w:t>
      </w:r>
      <w:r w:rsidR="003B7DBD" w:rsidRPr="00E53F7C">
        <w:rPr>
          <w:rFonts w:ascii="Times New Roman" w:hAnsi="Times New Roman" w:cs="Times New Roman"/>
          <w:sz w:val="24"/>
          <w:szCs w:val="24"/>
          <w:lang w:val="id-ID" w:bidi="ar-BH"/>
        </w:rPr>
        <w:t>menganalisis dan menilai kurikulum dengan cara mencari informasi tentang tujuan pembelajaran dari suatu mata pelajaran, yang mencakup bagaimana cara agar tujuan tersebut dapat tercapai, materi yang sebaiknya dipakai dan bagaimana bentuknya, sehingga dapat menentukan keberhasilan dalam pembelajaran dan sesuai dengan kebutuhan pengguna kurikulum.</w:t>
      </w:r>
    </w:p>
    <w:p w:rsidR="001B7D73" w:rsidRDefault="003B7DBD" w:rsidP="00B33F23">
      <w:pPr>
        <w:pStyle w:val="ListParagraph"/>
        <w:spacing w:after="0" w:line="240" w:lineRule="auto"/>
        <w:ind w:left="0" w:firstLine="567"/>
        <w:jc w:val="both"/>
        <w:rPr>
          <w:rFonts w:ascii="Times New Roman" w:hAnsi="Times New Roman" w:cs="Times New Roman"/>
          <w:sz w:val="24"/>
          <w:szCs w:val="24"/>
          <w:lang w:val="id-ID" w:bidi="ar-BH"/>
        </w:rPr>
      </w:pPr>
      <w:r w:rsidRPr="00E53F7C">
        <w:rPr>
          <w:rFonts w:ascii="Times New Roman" w:hAnsi="Times New Roman" w:cs="Times New Roman"/>
          <w:sz w:val="24"/>
          <w:szCs w:val="24"/>
          <w:lang w:val="id-ID" w:bidi="ar-BH"/>
        </w:rPr>
        <w:t xml:space="preserve">Kaitannya dengan hal tersebut, </w:t>
      </w:r>
      <w:r w:rsidRPr="00E53F7C">
        <w:rPr>
          <w:rFonts w:ascii="Times New Roman" w:hAnsi="Times New Roman" w:cs="Times New Roman"/>
          <w:sz w:val="24"/>
          <w:szCs w:val="24"/>
          <w:lang w:val="id-ID"/>
        </w:rPr>
        <w:t xml:space="preserve">Hussain,dkk (2011:25) dan Hasan (2014:41) berpendapat bahwa </w:t>
      </w:r>
      <w:r w:rsidR="001019B0" w:rsidRPr="00E53F7C">
        <w:rPr>
          <w:rFonts w:ascii="Times New Roman" w:hAnsi="Times New Roman" w:cs="Times New Roman"/>
          <w:sz w:val="24"/>
          <w:szCs w:val="24"/>
          <w:lang w:val="id-ID"/>
        </w:rPr>
        <w:t xml:space="preserve">evaluasi kurikulum berupaya mengumpulkan informasi guna memberikan penilaian tentang kurikulum suatu program studi sebagai pertimbangan dalam hal kelayakan dan keefektivan kurikulum dalam konteks tertentu. Hasan (2014:135) mengelompokkan jenis evaluasi kurikulum ke dalam empat jenis yaitu evaluasi konteks, dokumen, proses, dan produk. Penelitian ini </w:t>
      </w:r>
      <w:r w:rsidR="001019B0" w:rsidRPr="00E53F7C">
        <w:rPr>
          <w:rFonts w:ascii="Times New Roman" w:hAnsi="Times New Roman" w:cs="Times New Roman"/>
          <w:sz w:val="24"/>
          <w:szCs w:val="24"/>
          <w:lang w:val="id-ID"/>
        </w:rPr>
        <w:lastRenderedPageBreak/>
        <w:t xml:space="preserve">termasuk ke dalam evaluasi dokumen kurikulum karena hanya memfokuskan penelitian pada dokumen tentang kurikulum saja. Sukiman (2015:203-204) mengungkapkan bahwa </w:t>
      </w:r>
      <w:r w:rsidR="001019B0" w:rsidRPr="00E53F7C">
        <w:rPr>
          <w:rFonts w:ascii="Times New Roman" w:hAnsi="Times New Roman" w:cs="Times New Roman"/>
          <w:sz w:val="24"/>
          <w:szCs w:val="24"/>
          <w:lang w:val="id-ID" w:bidi="ar-BH"/>
        </w:rPr>
        <w:t>evaluasi dokumen adalah evaluasi terhadap kurikulum tertulis (kurikulum potensial) yang dihasilkan oleh pemerintah (pusat) yang sifatnya global, dengan dokumen kurikulum yang dihasilkan oleh satu satuan pendidikan yang sudah terperinci dan operasional.</w:t>
      </w:r>
      <w:r w:rsidR="00484957" w:rsidRPr="00E53F7C">
        <w:rPr>
          <w:rFonts w:ascii="Times New Roman" w:hAnsi="Times New Roman" w:cs="Times New Roman"/>
          <w:sz w:val="24"/>
          <w:szCs w:val="24"/>
          <w:lang w:val="id-ID" w:bidi="ar-BH"/>
        </w:rPr>
        <w:t xml:space="preserve"> Guna mengevaluasi dokumen kurikulum tersebut dalam penelitian ini digunakan model evaluasi kurikulum </w:t>
      </w:r>
      <w:r w:rsidR="00484957" w:rsidRPr="00E53F7C">
        <w:rPr>
          <w:rFonts w:ascii="Times New Roman" w:hAnsi="Times New Roman" w:cs="Times New Roman"/>
          <w:i/>
          <w:sz w:val="24"/>
          <w:szCs w:val="24"/>
          <w:lang w:val="id-ID" w:bidi="ar-BH"/>
        </w:rPr>
        <w:t xml:space="preserve">Stake’s Congruence-contingence Model </w:t>
      </w:r>
      <w:r w:rsidR="00484957" w:rsidRPr="00E53F7C">
        <w:rPr>
          <w:rFonts w:ascii="Times New Roman" w:hAnsi="Times New Roman" w:cs="Times New Roman"/>
          <w:sz w:val="24"/>
          <w:szCs w:val="24"/>
          <w:lang w:val="id-ID" w:bidi="ar-BH"/>
        </w:rPr>
        <w:t>seperti yang disebutkan oleh Bharvad (2010:72).</w:t>
      </w:r>
      <w:r w:rsidR="00484957" w:rsidRPr="00E53F7C">
        <w:rPr>
          <w:rFonts w:ascii="Times New Roman" w:hAnsi="Times New Roman" w:cs="Times New Roman"/>
          <w:i/>
          <w:sz w:val="24"/>
          <w:szCs w:val="24"/>
          <w:lang w:val="id-ID" w:bidi="ar-BH"/>
        </w:rPr>
        <w:t xml:space="preserve"> </w:t>
      </w:r>
      <w:r w:rsidR="00921AAF" w:rsidRPr="00E53F7C">
        <w:rPr>
          <w:rFonts w:ascii="Times New Roman" w:hAnsi="Times New Roman" w:cs="Times New Roman"/>
          <w:sz w:val="24"/>
          <w:szCs w:val="24"/>
          <w:lang w:val="id-ID"/>
        </w:rPr>
        <w:t>Upaya yang dilakukan salah satunya melalui evaluasi dokumen kurikulum. Evaluasi dokumen merupakan evaluasi terhadap dokumen kurikulum yang dihasilkan pemerintah (pusat) dengan dokumen yang dikeluarkan oleh satuan pendidikan (Hasan, 2014:138).</w:t>
      </w:r>
      <w:r w:rsidR="00921AAF">
        <w:rPr>
          <w:rFonts w:ascii="Times New Roman" w:hAnsi="Times New Roman" w:cs="Times New Roman"/>
          <w:sz w:val="24"/>
          <w:szCs w:val="24"/>
          <w:lang w:val="id-ID"/>
        </w:rPr>
        <w:t xml:space="preserve"> Artikel ini merupakan hasil penelitian  yang </w:t>
      </w:r>
      <w:r w:rsidR="004E7200" w:rsidRPr="00E53F7C">
        <w:rPr>
          <w:rFonts w:ascii="Times New Roman" w:hAnsi="Times New Roman" w:cs="Times New Roman"/>
          <w:sz w:val="24"/>
          <w:szCs w:val="24"/>
          <w:lang w:val="id-ID" w:bidi="ar-BH"/>
        </w:rPr>
        <w:t>bertujuan untuk m</w:t>
      </w:r>
      <w:r w:rsidR="001B7D73" w:rsidRPr="00E53F7C">
        <w:rPr>
          <w:rFonts w:ascii="Times New Roman" w:hAnsi="Times New Roman" w:cs="Times New Roman"/>
          <w:sz w:val="24"/>
          <w:szCs w:val="24"/>
          <w:lang w:val="id-ID" w:bidi="ar-BH"/>
        </w:rPr>
        <w:t xml:space="preserve">engevaluasi dokumen kurikulum PSPBJ dengan dokumen KKNI, SN-Dikti dan </w:t>
      </w:r>
      <w:r w:rsidR="00921AAF">
        <w:rPr>
          <w:rFonts w:ascii="Times New Roman" w:hAnsi="Times New Roman" w:cs="Times New Roman"/>
          <w:sz w:val="24"/>
          <w:szCs w:val="24"/>
          <w:lang w:val="id-ID" w:bidi="ar-BH"/>
        </w:rPr>
        <w:t xml:space="preserve">disandingkan dengan </w:t>
      </w:r>
      <w:r w:rsidR="00921AAF" w:rsidRPr="00E53F7C">
        <w:rPr>
          <w:rFonts w:ascii="Times New Roman" w:hAnsi="Times New Roman" w:cs="Times New Roman"/>
          <w:sz w:val="24"/>
          <w:szCs w:val="24"/>
          <w:lang w:val="id-ID" w:bidi="ar-BH"/>
        </w:rPr>
        <w:t>buku panduan penilaian AUN-QA (</w:t>
      </w:r>
      <w:r w:rsidR="00921AAF" w:rsidRPr="00E53F7C">
        <w:rPr>
          <w:rFonts w:ascii="Times New Roman" w:hAnsi="Times New Roman" w:cs="Times New Roman"/>
          <w:sz w:val="24"/>
          <w:szCs w:val="24"/>
          <w:lang w:val="id-ID"/>
        </w:rPr>
        <w:t>ASEAN University Network Quality Asssurance, 2015</w:t>
      </w:r>
      <w:r w:rsidR="00921AAF" w:rsidRPr="00E53F7C">
        <w:rPr>
          <w:rFonts w:ascii="Times New Roman" w:hAnsi="Times New Roman" w:cs="Times New Roman"/>
          <w:sz w:val="24"/>
          <w:szCs w:val="24"/>
          <w:lang w:val="id-ID" w:bidi="ar-BH"/>
        </w:rPr>
        <w:t>).</w:t>
      </w:r>
      <w:r w:rsidR="00921AAF" w:rsidRPr="00E53F7C">
        <w:rPr>
          <w:rFonts w:asciiTheme="majorBidi" w:hAnsiTheme="majorBidi" w:cstheme="majorBidi"/>
          <w:sz w:val="24"/>
          <w:szCs w:val="24"/>
          <w:lang w:val="id-ID" w:bidi="ar-BH"/>
        </w:rPr>
        <w:t xml:space="preserve"> </w:t>
      </w:r>
      <w:r w:rsidR="00921AAF">
        <w:rPr>
          <w:rFonts w:asciiTheme="majorBidi" w:hAnsiTheme="majorBidi" w:cstheme="majorBidi"/>
          <w:sz w:val="24"/>
          <w:szCs w:val="24"/>
          <w:lang w:val="id-ID" w:bidi="ar-BH"/>
        </w:rPr>
        <w:t xml:space="preserve"> </w:t>
      </w:r>
      <w:r w:rsidR="001B7D73" w:rsidRPr="00E53F7C">
        <w:rPr>
          <w:rFonts w:ascii="Times New Roman" w:hAnsi="Times New Roman" w:cs="Times New Roman"/>
          <w:sz w:val="24"/>
          <w:szCs w:val="24"/>
          <w:lang w:val="id-ID" w:bidi="ar-BH"/>
        </w:rPr>
        <w:t xml:space="preserve">Hal tersebut dilakukan agar dapat diketahui kesesuaian kurikulum PSPBJ dengan acuan pengembangan kurikulum baik di tingkat nasional (KKNI dan SN-Dikti) maupun di tingkat regional dan internasional (AUN-QA), sebagai upaya penjaminan mutu kurikulum PSPBJ di tingkat nasional maupun regional dan internasional. </w:t>
      </w:r>
    </w:p>
    <w:p w:rsidR="00921AAF" w:rsidRDefault="00921AAF" w:rsidP="00B33F23">
      <w:pPr>
        <w:pStyle w:val="ListParagraph"/>
        <w:spacing w:after="0" w:line="240" w:lineRule="auto"/>
        <w:ind w:left="0" w:firstLine="567"/>
        <w:jc w:val="both"/>
        <w:rPr>
          <w:rFonts w:ascii="Times New Roman" w:hAnsi="Times New Roman" w:cs="Times New Roman"/>
          <w:sz w:val="24"/>
          <w:szCs w:val="24"/>
          <w:lang w:val="id-ID" w:bidi="ar-BH"/>
        </w:rPr>
      </w:pPr>
    </w:p>
    <w:p w:rsidR="00921AAF" w:rsidRPr="00B33F23" w:rsidRDefault="00921AAF" w:rsidP="00B33F23">
      <w:pPr>
        <w:pStyle w:val="ListParagraph"/>
        <w:spacing w:after="0" w:line="240" w:lineRule="auto"/>
        <w:ind w:left="0" w:firstLine="567"/>
        <w:jc w:val="both"/>
        <w:rPr>
          <w:rFonts w:ascii="Times New Roman" w:hAnsi="Times New Roman" w:cs="Times New Roman"/>
          <w:sz w:val="24"/>
          <w:szCs w:val="24"/>
          <w:lang w:val="id-ID" w:bidi="ar-BH"/>
        </w:rPr>
      </w:pPr>
    </w:p>
    <w:p w:rsidR="001B7D73" w:rsidRPr="00E53F7C" w:rsidRDefault="00132428" w:rsidP="001B7D73">
      <w:pPr>
        <w:pStyle w:val="ListParagraph"/>
        <w:spacing w:after="0" w:line="240" w:lineRule="auto"/>
        <w:ind w:left="0" w:right="567"/>
        <w:jc w:val="both"/>
        <w:rPr>
          <w:rFonts w:ascii="Times New Roman" w:hAnsi="Times New Roman" w:cs="Times New Roman"/>
          <w:b/>
          <w:sz w:val="24"/>
          <w:szCs w:val="24"/>
          <w:lang w:val="de-DE" w:bidi="ar-BH"/>
        </w:rPr>
      </w:pPr>
      <w:r w:rsidRPr="00E53F7C">
        <w:rPr>
          <w:rFonts w:ascii="Times New Roman" w:hAnsi="Times New Roman" w:cs="Times New Roman"/>
          <w:b/>
          <w:sz w:val="24"/>
          <w:szCs w:val="24"/>
          <w:lang w:val="de-DE" w:bidi="ar-BH"/>
        </w:rPr>
        <w:t>METODE</w:t>
      </w:r>
    </w:p>
    <w:p w:rsidR="001F5544" w:rsidRPr="00E53F7C" w:rsidRDefault="001F5544" w:rsidP="001F5544">
      <w:pPr>
        <w:spacing w:after="0" w:line="240" w:lineRule="auto"/>
        <w:rPr>
          <w:rFonts w:ascii="Times New Roman" w:hAnsi="Times New Roman" w:cs="Times New Roman"/>
          <w:sz w:val="24"/>
          <w:szCs w:val="24"/>
          <w:lang w:val="id-ID"/>
        </w:rPr>
      </w:pPr>
    </w:p>
    <w:p w:rsidR="004A57B5" w:rsidRDefault="00132428" w:rsidP="006B629E">
      <w:pPr>
        <w:pStyle w:val="ListParagraph"/>
        <w:spacing w:after="0" w:line="240" w:lineRule="auto"/>
        <w:ind w:left="0" w:firstLine="567"/>
        <w:jc w:val="both"/>
        <w:rPr>
          <w:rFonts w:ascii="Times New Roman" w:hAnsi="Times New Roman" w:cs="Times New Roman"/>
          <w:sz w:val="24"/>
          <w:szCs w:val="24"/>
          <w:lang w:val="id-ID" w:bidi="ar-BH"/>
        </w:rPr>
      </w:pPr>
      <w:r w:rsidRPr="00E53F7C">
        <w:rPr>
          <w:rFonts w:ascii="Times New Roman" w:hAnsi="Times New Roman" w:cs="Times New Roman"/>
          <w:sz w:val="24"/>
          <w:szCs w:val="24"/>
          <w:lang w:val="de-DE" w:bidi="ar-BH"/>
        </w:rPr>
        <w:t>P</w:t>
      </w:r>
      <w:r w:rsidRPr="00E53F7C">
        <w:rPr>
          <w:rFonts w:ascii="Times New Roman" w:hAnsi="Times New Roman" w:cs="Times New Roman"/>
          <w:sz w:val="24"/>
          <w:szCs w:val="24"/>
          <w:lang w:val="id-ID" w:bidi="ar-BH"/>
        </w:rPr>
        <w:t xml:space="preserve">enelitian ini menggunakan pendekatan kualitatif analisis isi (dokumen). </w:t>
      </w:r>
      <w:r w:rsidR="004E7200" w:rsidRPr="00E53F7C">
        <w:rPr>
          <w:rFonts w:ascii="Times New Roman" w:hAnsi="Times New Roman" w:cs="Times New Roman"/>
          <w:sz w:val="24"/>
          <w:szCs w:val="24"/>
          <w:lang w:val="id-ID" w:bidi="ar-BH"/>
        </w:rPr>
        <w:t xml:space="preserve">Analisis isi menurut Eriyanto (2011:10) merupakan metode ilmiah untuk mempelajari dan menarik kesimpulan atas suatu fenomena dengan memanfaatkan dokumen (teks). Analisis tersebut menggunakan kategori-kategori dan teknik tertentu  dalam mengklasifikasikan data dan memprediksi hasilnya (Sartika, 2014:66). </w:t>
      </w:r>
      <w:r w:rsidRPr="00E53F7C">
        <w:rPr>
          <w:rFonts w:ascii="Times New Roman" w:hAnsi="Times New Roman" w:cs="Times New Roman"/>
          <w:sz w:val="24"/>
          <w:szCs w:val="24"/>
          <w:lang w:val="id-ID" w:bidi="ar-BH"/>
        </w:rPr>
        <w:t xml:space="preserve">Model evaluasi yang digunakan adalah model evaluasi </w:t>
      </w:r>
      <w:r w:rsidRPr="00E53F7C">
        <w:rPr>
          <w:rFonts w:ascii="Times New Roman" w:hAnsi="Times New Roman" w:cs="Times New Roman"/>
          <w:i/>
          <w:sz w:val="24"/>
          <w:szCs w:val="24"/>
          <w:lang w:val="id-ID" w:bidi="ar-BH"/>
        </w:rPr>
        <w:t>Countenance Stake</w:t>
      </w:r>
      <w:r w:rsidRPr="00E53F7C">
        <w:rPr>
          <w:rFonts w:ascii="Times New Roman" w:hAnsi="Times New Roman" w:cs="Times New Roman"/>
          <w:sz w:val="24"/>
          <w:szCs w:val="24"/>
          <w:lang w:val="id-ID" w:bidi="ar-BH"/>
        </w:rPr>
        <w:t xml:space="preserve"> dengan</w:t>
      </w:r>
      <w:r w:rsidR="00D075D6" w:rsidRPr="00E53F7C">
        <w:rPr>
          <w:rFonts w:ascii="Times New Roman" w:hAnsi="Times New Roman" w:cs="Times New Roman"/>
          <w:sz w:val="24"/>
          <w:szCs w:val="24"/>
          <w:lang w:val="id-ID" w:bidi="ar-BH"/>
        </w:rPr>
        <w:t xml:space="preserve"> </w:t>
      </w:r>
      <w:r w:rsidR="0022790C" w:rsidRPr="00E53F7C">
        <w:rPr>
          <w:rFonts w:ascii="Times New Roman" w:hAnsi="Times New Roman" w:cs="Times New Roman"/>
          <w:sz w:val="24"/>
          <w:szCs w:val="24"/>
          <w:lang w:val="id-ID" w:bidi="ar-BH"/>
        </w:rPr>
        <w:t xml:space="preserve">hasil </w:t>
      </w:r>
      <w:r w:rsidR="00D075D6" w:rsidRPr="00E53F7C">
        <w:rPr>
          <w:rFonts w:ascii="Times New Roman" w:hAnsi="Times New Roman" w:cs="Times New Roman"/>
          <w:sz w:val="24"/>
          <w:szCs w:val="24"/>
          <w:lang w:val="id-ID" w:bidi="ar-BH"/>
        </w:rPr>
        <w:t>modifikasi, ya</w:t>
      </w:r>
      <w:r w:rsidR="00F21DE3" w:rsidRPr="00E53F7C">
        <w:rPr>
          <w:rFonts w:ascii="Times New Roman" w:hAnsi="Times New Roman" w:cs="Times New Roman"/>
          <w:sz w:val="24"/>
          <w:szCs w:val="24"/>
          <w:lang w:val="id-ID" w:bidi="ar-BH"/>
        </w:rPr>
        <w:t xml:space="preserve">kni </w:t>
      </w:r>
      <w:r w:rsidR="00BB17CB" w:rsidRPr="00E53F7C">
        <w:rPr>
          <w:rFonts w:ascii="Times New Roman" w:hAnsi="Times New Roman" w:cs="Times New Roman"/>
          <w:sz w:val="24"/>
          <w:szCs w:val="24"/>
          <w:lang w:val="id-ID" w:bidi="ar-BH"/>
        </w:rPr>
        <w:t xml:space="preserve"> dengan</w:t>
      </w:r>
      <w:r w:rsidR="00D075D6" w:rsidRPr="00E53F7C">
        <w:rPr>
          <w:rFonts w:ascii="Times New Roman" w:hAnsi="Times New Roman" w:cs="Times New Roman"/>
          <w:sz w:val="24"/>
          <w:szCs w:val="24"/>
          <w:lang w:val="id-ID" w:bidi="ar-BH"/>
        </w:rPr>
        <w:t xml:space="preserve"> tidak mengkaji</w:t>
      </w:r>
      <w:r w:rsidR="00BB17CB" w:rsidRPr="00E53F7C">
        <w:rPr>
          <w:rFonts w:ascii="Times New Roman" w:hAnsi="Times New Roman" w:cs="Times New Roman"/>
          <w:sz w:val="24"/>
          <w:szCs w:val="24"/>
          <w:lang w:val="id-ID" w:bidi="ar-BH"/>
        </w:rPr>
        <w:t xml:space="preserve"> tahap </w:t>
      </w:r>
      <w:r w:rsidR="00BB17CB" w:rsidRPr="00E53F7C">
        <w:rPr>
          <w:rFonts w:ascii="Times New Roman" w:hAnsi="Times New Roman" w:cs="Times New Roman"/>
          <w:i/>
          <w:sz w:val="24"/>
          <w:szCs w:val="24"/>
          <w:lang w:val="id-ID" w:bidi="ar-BH"/>
        </w:rPr>
        <w:t>transactions</w:t>
      </w:r>
      <w:r w:rsidR="00BB17CB" w:rsidRPr="00E53F7C">
        <w:rPr>
          <w:rFonts w:ascii="Times New Roman" w:hAnsi="Times New Roman" w:cs="Times New Roman"/>
          <w:sz w:val="24"/>
          <w:szCs w:val="24"/>
          <w:lang w:val="id-ID" w:bidi="ar-BH"/>
        </w:rPr>
        <w:t xml:space="preserve"> dan </w:t>
      </w:r>
      <w:r w:rsidR="00BB17CB" w:rsidRPr="00E53F7C">
        <w:rPr>
          <w:rFonts w:ascii="Times New Roman" w:hAnsi="Times New Roman" w:cs="Times New Roman"/>
          <w:i/>
          <w:sz w:val="24"/>
          <w:szCs w:val="24"/>
          <w:lang w:val="id-ID" w:bidi="ar-BH"/>
        </w:rPr>
        <w:t xml:space="preserve">outcomes </w:t>
      </w:r>
      <w:r w:rsidR="00BB17CB" w:rsidRPr="00E53F7C">
        <w:rPr>
          <w:rFonts w:ascii="Times New Roman" w:hAnsi="Times New Roman" w:cs="Times New Roman"/>
          <w:sz w:val="24"/>
          <w:szCs w:val="24"/>
          <w:lang w:val="id-ID" w:bidi="ar-BH"/>
        </w:rPr>
        <w:t>pada model evaluasi. Hal tersebut dengan pertimbangan bahwa penelitian ini hanya melakukan evaluasi terhadap dokumen kurikulum (bukan bentuk implementasi/transaksi) dan masih belum diketahui hasil (</w:t>
      </w:r>
      <w:r w:rsidR="00BB17CB" w:rsidRPr="00E53F7C">
        <w:rPr>
          <w:rFonts w:ascii="Times New Roman" w:hAnsi="Times New Roman" w:cs="Times New Roman"/>
          <w:i/>
          <w:sz w:val="24"/>
          <w:szCs w:val="24"/>
          <w:lang w:val="id-ID" w:bidi="ar-BH"/>
        </w:rPr>
        <w:t>outcomes</w:t>
      </w:r>
      <w:r w:rsidR="00BB17CB" w:rsidRPr="00E53F7C">
        <w:rPr>
          <w:rFonts w:ascii="Times New Roman" w:hAnsi="Times New Roman" w:cs="Times New Roman"/>
          <w:sz w:val="24"/>
          <w:szCs w:val="24"/>
          <w:lang w:val="id-ID" w:bidi="ar-BH"/>
        </w:rPr>
        <w:t xml:space="preserve">) yang diperoleh dari pelaksanaan kurikulum tersebut. Dengan demikian, penelitian ini memodifikasi model evaluasi kurikulum </w:t>
      </w:r>
      <w:r w:rsidR="00BB17CB" w:rsidRPr="00E53F7C">
        <w:rPr>
          <w:rFonts w:ascii="Times New Roman" w:hAnsi="Times New Roman" w:cs="Times New Roman"/>
          <w:i/>
          <w:sz w:val="24"/>
          <w:szCs w:val="24"/>
          <w:lang w:val="id-ID" w:bidi="ar-BH"/>
        </w:rPr>
        <w:t>Countenance Stake</w:t>
      </w:r>
      <w:r w:rsidR="00BB17CB" w:rsidRPr="00E53F7C">
        <w:rPr>
          <w:rFonts w:ascii="Times New Roman" w:hAnsi="Times New Roman" w:cs="Times New Roman"/>
          <w:sz w:val="24"/>
          <w:szCs w:val="24"/>
          <w:lang w:val="id-ID" w:bidi="ar-BH"/>
        </w:rPr>
        <w:t xml:space="preserve"> tersebut dengan hanya mengevaluasi bentuk </w:t>
      </w:r>
      <w:r w:rsidR="00BB17CB" w:rsidRPr="00E53F7C">
        <w:rPr>
          <w:rFonts w:ascii="Times New Roman" w:hAnsi="Times New Roman" w:cs="Times New Roman"/>
          <w:i/>
          <w:sz w:val="24"/>
          <w:szCs w:val="24"/>
          <w:lang w:val="id-ID" w:bidi="ar-BH"/>
        </w:rPr>
        <w:t>antecedents</w:t>
      </w:r>
      <w:r w:rsidR="00136D0C" w:rsidRPr="00E53F7C">
        <w:rPr>
          <w:rFonts w:ascii="Times New Roman" w:hAnsi="Times New Roman" w:cs="Times New Roman"/>
          <w:sz w:val="24"/>
          <w:szCs w:val="24"/>
          <w:lang w:val="id-ID" w:bidi="ar-BH"/>
        </w:rPr>
        <w:t xml:space="preserve"> dari kurikulum saja, yakni hanya mengkaji keadaan sebelum suatu kegitan pembelajaran berlangsung. </w:t>
      </w:r>
      <w:r w:rsidR="004A57B5" w:rsidRPr="00E53F7C">
        <w:rPr>
          <w:rFonts w:ascii="Times New Roman" w:hAnsi="Times New Roman" w:cs="Times New Roman"/>
          <w:sz w:val="24"/>
          <w:szCs w:val="24"/>
          <w:lang w:val="id-ID" w:bidi="ar-BH"/>
        </w:rPr>
        <w:t>Hasil modifikasi tersebut dapat dilihat pada Gambar 1 berikut.</w:t>
      </w:r>
    </w:p>
    <w:p w:rsidR="006B629E" w:rsidRPr="006B629E" w:rsidRDefault="006B629E" w:rsidP="006B629E">
      <w:pPr>
        <w:pStyle w:val="ListParagraph"/>
        <w:spacing w:after="0" w:line="240" w:lineRule="auto"/>
        <w:ind w:left="0" w:firstLine="567"/>
        <w:jc w:val="both"/>
        <w:rPr>
          <w:rFonts w:ascii="Times New Roman" w:hAnsi="Times New Roman" w:cs="Times New Roman"/>
          <w:sz w:val="24"/>
          <w:szCs w:val="24"/>
          <w:lang w:val="id-ID" w:bidi="ar-BH"/>
        </w:rPr>
      </w:pPr>
    </w:p>
    <w:tbl>
      <w:tblPr>
        <w:tblStyle w:val="TableGrid"/>
        <w:tblpPr w:leftFromText="180" w:rightFromText="180" w:vertAnchor="text" w:horzAnchor="page" w:tblpX="2682" w:tblpY="643"/>
        <w:tblW w:w="0" w:type="auto"/>
        <w:tblLook w:val="04A0" w:firstRow="1" w:lastRow="0" w:firstColumn="1" w:lastColumn="0" w:noHBand="0" w:noVBand="1"/>
      </w:tblPr>
      <w:tblGrid>
        <w:gridCol w:w="847"/>
      </w:tblGrid>
      <w:tr w:rsidR="004A57B5" w:rsidRPr="00E53F7C" w:rsidTr="00A10173">
        <w:trPr>
          <w:trHeight w:val="835"/>
        </w:trPr>
        <w:tc>
          <w:tcPr>
            <w:tcW w:w="847" w:type="dxa"/>
          </w:tcPr>
          <w:p w:rsidR="004A57B5" w:rsidRPr="00E53F7C" w:rsidRDefault="004A57B5" w:rsidP="00F32B63">
            <w:pPr>
              <w:tabs>
                <w:tab w:val="left" w:pos="567"/>
              </w:tabs>
              <w:spacing w:after="0" w:line="480" w:lineRule="auto"/>
              <w:ind w:right="567"/>
              <w:rPr>
                <w:rFonts w:ascii="Times New Roman" w:hAnsi="Times New Roman" w:cs="Times New Roman"/>
                <w:sz w:val="24"/>
                <w:szCs w:val="24"/>
                <w:lang w:val="id-ID" w:bidi="ar-BH"/>
              </w:rPr>
            </w:pPr>
          </w:p>
        </w:tc>
      </w:tr>
    </w:tbl>
    <w:p w:rsidR="004A57B5" w:rsidRPr="00E53F7C" w:rsidRDefault="00F522C5" w:rsidP="004A57B5">
      <w:pPr>
        <w:tabs>
          <w:tab w:val="left" w:pos="567"/>
        </w:tabs>
        <w:spacing w:after="0" w:line="480" w:lineRule="auto"/>
        <w:ind w:right="567"/>
        <w:rPr>
          <w:rFonts w:ascii="Times New Roman" w:hAnsi="Times New Roman" w:cs="Times New Roman"/>
          <w:sz w:val="24"/>
          <w:szCs w:val="24"/>
          <w:lang w:val="id-ID" w:bidi="ar-BH"/>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65919" behindDoc="1" locked="0" layoutInCell="1" allowOverlap="1">
                <wp:simplePos x="0" y="0"/>
                <wp:positionH relativeFrom="column">
                  <wp:posOffset>-10795</wp:posOffset>
                </wp:positionH>
                <wp:positionV relativeFrom="paragraph">
                  <wp:posOffset>20955</wp:posOffset>
                </wp:positionV>
                <wp:extent cx="5010150" cy="1314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629E" w:rsidRDefault="006B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pt;margin-top:1.65pt;width:394.5pt;height:103.5pt;z-index:-251650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" fillcolor="white [3201]" strokeweight=".5pt">
                <v:path arrowok="t"/>
                <v:textbox>
                  <w:txbxContent>
                    <w:p w:rsidR="006B629E" w:rsidRDefault="006B629E"/>
                  </w:txbxContent>
                </v:textbox>
              </v:shape>
            </w:pict>
          </mc:Fallback>
        </mc:AlternateContent>
      </w:r>
      <w:r>
        <w:rPr>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198755</wp:posOffset>
                </wp:positionV>
                <wp:extent cx="666750" cy="1905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RASIONAL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0" o:spid="_x0000_s1027" type="#_x0000_t202" style="position:absolute;margin-left:17.1pt;margin-top:15.65pt;width:5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RASIONAL</w:t>
                      </w:r>
                    </w:p>
                  </w:txbxContent>
                </v:textbox>
              </v:shape>
            </w:pict>
          </mc:Fallback>
        </mc:AlternateContent>
      </w:r>
      <w:r>
        <w:rPr>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3704590</wp:posOffset>
                </wp:positionH>
                <wp:positionV relativeFrom="paragraph">
                  <wp:posOffset>182245</wp:posOffset>
                </wp:positionV>
                <wp:extent cx="942975" cy="2000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PERTIMBANGAN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291.7pt;margin-top:14.35pt;width:74.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PERTIMBANGAN</w:t>
                      </w:r>
                    </w:p>
                  </w:txbxContent>
                </v:textbox>
              </v:shape>
            </w:pict>
          </mc:Fallback>
        </mc:AlternateContent>
      </w:r>
      <w:r>
        <w:rPr>
          <w:noProof/>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3143250</wp:posOffset>
                </wp:positionH>
                <wp:positionV relativeFrom="paragraph">
                  <wp:posOffset>188595</wp:posOffset>
                </wp:positionV>
                <wp:extent cx="66675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STANDAR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47.5pt;margin-top:14.85pt;width:5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STANDAR</w:t>
                      </w:r>
                    </w:p>
                  </w:txbxContent>
                </v:textbox>
              </v:shape>
            </w:pict>
          </mc:Fallback>
        </mc:AlternateContent>
      </w:r>
      <w:r>
        <w:rPr>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1738630</wp:posOffset>
                </wp:positionH>
                <wp:positionV relativeFrom="paragraph">
                  <wp:posOffset>179070</wp:posOffset>
                </wp:positionV>
                <wp:extent cx="704850" cy="190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sidRPr="00E64EBF">
                              <w:rPr>
                                <w:rFonts w:ascii="Times New Roman" w:hAnsi="Times New Roman" w:cs="Times New Roman"/>
                                <w:sz w:val="14"/>
                                <w:lang w:val="id-ID"/>
                              </w:rPr>
                              <w:t>OBSERVASI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36.9pt;margin-top:14.1pt;width:55.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sidRPr="00E64EBF">
                        <w:rPr>
                          <w:rFonts w:ascii="Times New Roman" w:hAnsi="Times New Roman" w:cs="Times New Roman"/>
                          <w:sz w:val="14"/>
                          <w:lang w:val="id-ID"/>
                        </w:rPr>
                        <w:t>OBSERVASI</w:t>
                      </w:r>
                    </w:p>
                  </w:txbxContent>
                </v:textbox>
              </v:shape>
            </w:pict>
          </mc:Fallback>
        </mc:AlternateContent>
      </w:r>
      <w:r>
        <w:rPr>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1269365</wp:posOffset>
                </wp:positionH>
                <wp:positionV relativeFrom="paragraph">
                  <wp:posOffset>171450</wp:posOffset>
                </wp:positionV>
                <wp:extent cx="586740"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w:t>
                            </w:r>
                            <w:r w:rsidRPr="00E64EBF">
                              <w:rPr>
                                <w:rFonts w:ascii="Times New Roman" w:hAnsi="Times New Roman" w:cs="Times New Roman"/>
                                <w:sz w:val="14"/>
                                <w:lang w:val="id-ID"/>
                              </w:rPr>
                              <w:t>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99.95pt;margin-top:13.5pt;width:46.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w:t>
                      </w:r>
                      <w:r w:rsidRPr="00E64EBF">
                        <w:rPr>
                          <w:rFonts w:ascii="Times New Roman" w:hAnsi="Times New Roman" w:cs="Times New Roman"/>
                          <w:sz w:val="14"/>
                          <w:lang w:val="id-ID"/>
                        </w:rPr>
                        <w:t>INTENT</w:t>
                      </w:r>
                    </w:p>
                  </w:txbxContent>
                </v:textbox>
              </v:shape>
            </w:pict>
          </mc:Fallback>
        </mc:AlternateContent>
      </w:r>
    </w:p>
    <w:tbl>
      <w:tblPr>
        <w:tblStyle w:val="TableGrid"/>
        <w:tblpPr w:leftFromText="180" w:rightFromText="180" w:vertAnchor="text" w:horzAnchor="page" w:tblpX="7276" w:tblpY="100"/>
        <w:tblW w:w="0" w:type="auto"/>
        <w:tblLook w:val="04A0" w:firstRow="1" w:lastRow="0" w:firstColumn="1" w:lastColumn="0" w:noHBand="0" w:noVBand="1"/>
      </w:tblPr>
      <w:tblGrid>
        <w:gridCol w:w="806"/>
        <w:gridCol w:w="809"/>
      </w:tblGrid>
      <w:tr w:rsidR="004A57B5" w:rsidRPr="00E53F7C" w:rsidTr="00F32B63">
        <w:trPr>
          <w:trHeight w:val="820"/>
        </w:trPr>
        <w:tc>
          <w:tcPr>
            <w:tcW w:w="806" w:type="dxa"/>
          </w:tcPr>
          <w:p w:rsidR="004A57B5" w:rsidRPr="00E53F7C" w:rsidRDefault="004A57B5" w:rsidP="00F32B63">
            <w:pPr>
              <w:tabs>
                <w:tab w:val="left" w:pos="567"/>
              </w:tabs>
              <w:spacing w:after="0" w:line="480" w:lineRule="auto"/>
              <w:ind w:right="567"/>
              <w:rPr>
                <w:rFonts w:ascii="Times New Roman" w:hAnsi="Times New Roman" w:cs="Times New Roman"/>
                <w:sz w:val="24"/>
                <w:szCs w:val="24"/>
                <w:lang w:val="id-ID" w:bidi="ar-BH"/>
              </w:rPr>
            </w:pPr>
          </w:p>
        </w:tc>
        <w:tc>
          <w:tcPr>
            <w:tcW w:w="809" w:type="dxa"/>
          </w:tcPr>
          <w:p w:rsidR="004A57B5" w:rsidRPr="00E53F7C" w:rsidRDefault="004A57B5" w:rsidP="00F32B63">
            <w:pPr>
              <w:tabs>
                <w:tab w:val="left" w:pos="567"/>
              </w:tabs>
              <w:spacing w:after="0" w:line="480" w:lineRule="auto"/>
              <w:ind w:right="567"/>
              <w:rPr>
                <w:rFonts w:ascii="Times New Roman" w:hAnsi="Times New Roman" w:cs="Times New Roman"/>
                <w:sz w:val="24"/>
                <w:szCs w:val="24"/>
                <w:lang w:val="id-ID" w:bidi="ar-BH"/>
              </w:rPr>
            </w:pPr>
          </w:p>
        </w:tc>
      </w:tr>
    </w:tbl>
    <w:tbl>
      <w:tblPr>
        <w:tblStyle w:val="TableGrid"/>
        <w:tblpPr w:leftFromText="180" w:rightFromText="180" w:vertAnchor="text" w:horzAnchor="page" w:tblpX="4321" w:tblpY="86"/>
        <w:tblW w:w="0" w:type="auto"/>
        <w:tblLook w:val="04A0" w:firstRow="1" w:lastRow="0" w:firstColumn="1" w:lastColumn="0" w:noHBand="0" w:noVBand="1"/>
      </w:tblPr>
      <w:tblGrid>
        <w:gridCol w:w="807"/>
        <w:gridCol w:w="811"/>
      </w:tblGrid>
      <w:tr w:rsidR="004A57B5" w:rsidRPr="00E53F7C" w:rsidTr="004A57B5">
        <w:trPr>
          <w:trHeight w:val="823"/>
        </w:trPr>
        <w:tc>
          <w:tcPr>
            <w:tcW w:w="807" w:type="dxa"/>
          </w:tcPr>
          <w:p w:rsidR="004A57B5" w:rsidRPr="00E53F7C" w:rsidRDefault="004A57B5" w:rsidP="004A57B5">
            <w:pPr>
              <w:tabs>
                <w:tab w:val="left" w:pos="567"/>
              </w:tabs>
              <w:spacing w:after="0" w:line="480" w:lineRule="auto"/>
              <w:ind w:right="567"/>
              <w:rPr>
                <w:rFonts w:ascii="Times New Roman" w:hAnsi="Times New Roman" w:cs="Times New Roman"/>
                <w:sz w:val="24"/>
                <w:szCs w:val="24"/>
                <w:lang w:val="id-ID" w:bidi="ar-BH"/>
              </w:rPr>
            </w:pPr>
          </w:p>
        </w:tc>
        <w:tc>
          <w:tcPr>
            <w:tcW w:w="811" w:type="dxa"/>
          </w:tcPr>
          <w:p w:rsidR="004A57B5" w:rsidRPr="00E53F7C" w:rsidRDefault="004A57B5" w:rsidP="004A57B5">
            <w:pPr>
              <w:tabs>
                <w:tab w:val="left" w:pos="567"/>
              </w:tabs>
              <w:spacing w:after="0" w:line="480" w:lineRule="auto"/>
              <w:ind w:right="567"/>
              <w:rPr>
                <w:rFonts w:ascii="Times New Roman" w:hAnsi="Times New Roman" w:cs="Times New Roman"/>
                <w:sz w:val="24"/>
                <w:szCs w:val="24"/>
                <w:lang w:val="id-ID" w:bidi="ar-BH"/>
              </w:rPr>
            </w:pPr>
          </w:p>
        </w:tc>
      </w:tr>
    </w:tbl>
    <w:p w:rsidR="004A57B5" w:rsidRPr="00E53F7C" w:rsidRDefault="00F522C5" w:rsidP="004A57B5">
      <w:pPr>
        <w:tabs>
          <w:tab w:val="left" w:pos="567"/>
        </w:tabs>
        <w:spacing w:after="0" w:line="480" w:lineRule="auto"/>
        <w:ind w:right="567"/>
        <w:rPr>
          <w:rFonts w:ascii="Times New Roman" w:hAnsi="Times New Roman" w:cs="Times New Roman"/>
          <w:sz w:val="24"/>
          <w:szCs w:val="24"/>
          <w:lang w:val="id-ID" w:bidi="ar-BH"/>
        </w:rPr>
      </w:pPr>
      <w:r>
        <w:rPr>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2360295</wp:posOffset>
                </wp:positionH>
                <wp:positionV relativeFrom="paragraph">
                  <wp:posOffset>196850</wp:posOffset>
                </wp:positionV>
                <wp:extent cx="790575" cy="1905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ANTECEDENTS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1" o:spid="_x0000_s1032" type="#_x0000_t202" style="position:absolute;margin-left:185.85pt;margin-top:15.5pt;width:62.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ANTECEDENTS</w:t>
                      </w:r>
                    </w:p>
                  </w:txbxContent>
                </v:textbox>
              </v:shape>
            </w:pict>
          </mc:Fallback>
        </mc:AlternateContent>
      </w:r>
    </w:p>
    <w:p w:rsidR="004A57B5" w:rsidRPr="00E53F7C" w:rsidRDefault="00F522C5" w:rsidP="004A57B5">
      <w:pPr>
        <w:tabs>
          <w:tab w:val="left" w:pos="567"/>
        </w:tabs>
        <w:spacing w:after="0" w:line="480" w:lineRule="auto"/>
        <w:ind w:right="567"/>
        <w:rPr>
          <w:rFonts w:ascii="Times New Roman" w:hAnsi="Times New Roman" w:cs="Times New Roman"/>
          <w:sz w:val="24"/>
          <w:szCs w:val="24"/>
          <w:lang w:val="id-ID" w:bidi="ar-BH"/>
        </w:rPr>
      </w:pPr>
      <w:r>
        <w:rPr>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3011805</wp:posOffset>
                </wp:positionH>
                <wp:positionV relativeFrom="paragraph">
                  <wp:posOffset>287020</wp:posOffset>
                </wp:positionV>
                <wp:extent cx="1390650" cy="2095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MATRIKS PERTIMBANGAN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 o:spid="_x0000_s1033" type="#_x0000_t202" style="position:absolute;margin-left:237.15pt;margin-top:22.6pt;width:109.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MATRIKS PERTIMBANGAN</w:t>
                      </w:r>
                    </w:p>
                  </w:txbxContent>
                </v:textbox>
              </v:shape>
            </w:pict>
          </mc:Fallback>
        </mc:AlternateContent>
      </w:r>
      <w:r>
        <w:rPr>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1259840</wp:posOffset>
                </wp:positionH>
                <wp:positionV relativeFrom="paragraph">
                  <wp:posOffset>287655</wp:posOffset>
                </wp:positionV>
                <wp:extent cx="1104900" cy="23812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MATRIKS DESKRIPSI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margin-left:99.2pt;margin-top:22.65pt;width:87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" fillcolor="white [3201]" stroked="f" strokeweight=".5pt">
                <v:path arrowok="t"/>
                <v:textbox>
                  <w:txbxContent>
                    <w:p w:rsidR="004A57B5" w:rsidRPr="00E64EBF" w:rsidRDefault="004A57B5" w:rsidP="004A57B5">
                      <w:pPr>
                        <w:spacing w:line="240" w:lineRule="auto"/>
                        <w:rPr>
                          <w:rFonts w:ascii="Times New Roman" w:hAnsi="Times New Roman" w:cs="Times New Roman"/>
                          <w:sz w:val="14"/>
                          <w:lang w:val="id-ID"/>
                        </w:rPr>
                      </w:pPr>
                      <w:r>
                        <w:rPr>
                          <w:rFonts w:ascii="Times New Roman" w:hAnsi="Times New Roman" w:cs="Times New Roman"/>
                          <w:sz w:val="14"/>
                          <w:lang w:val="id-ID"/>
                        </w:rPr>
                        <w:t xml:space="preserve"> MATRIKS DESKRIPSI</w:t>
                      </w:r>
                    </w:p>
                  </w:txbxContent>
                </v:textbox>
              </v:shape>
            </w:pict>
          </mc:Fallback>
        </mc:AlternateContent>
      </w:r>
    </w:p>
    <w:p w:rsidR="00D3699E" w:rsidRDefault="00D3699E" w:rsidP="004A57B5">
      <w:pPr>
        <w:spacing w:line="240" w:lineRule="auto"/>
        <w:rPr>
          <w:sz w:val="24"/>
          <w:szCs w:val="24"/>
          <w:lang w:val="id-ID"/>
        </w:rPr>
      </w:pPr>
    </w:p>
    <w:p w:rsidR="006B629E" w:rsidRPr="006B629E" w:rsidRDefault="006B629E" w:rsidP="004A57B5">
      <w:pPr>
        <w:spacing w:line="240" w:lineRule="auto"/>
        <w:rPr>
          <w:rFonts w:ascii="Times New Roman" w:hAnsi="Times New Roman" w:cs="Times New Roman"/>
          <w:b/>
          <w:i/>
          <w:sz w:val="24"/>
          <w:szCs w:val="24"/>
          <w:lang w:val="id-ID" w:bidi="ar-BH"/>
        </w:rPr>
      </w:pPr>
      <w:r w:rsidRPr="00E53F7C">
        <w:rPr>
          <w:rFonts w:ascii="Times New Roman" w:hAnsi="Times New Roman" w:cs="Times New Roman"/>
          <w:b/>
          <w:sz w:val="24"/>
          <w:szCs w:val="24"/>
          <w:lang w:val="id-ID" w:bidi="ar-BH"/>
        </w:rPr>
        <w:t xml:space="preserve">Gambar 1 Modifikasi Model Evaluasi Kurikulum </w:t>
      </w:r>
      <w:r w:rsidRPr="00E53F7C">
        <w:rPr>
          <w:rFonts w:ascii="Times New Roman" w:hAnsi="Times New Roman" w:cs="Times New Roman"/>
          <w:b/>
          <w:i/>
          <w:sz w:val="24"/>
          <w:szCs w:val="24"/>
          <w:lang w:val="id-ID" w:bidi="ar-BH"/>
        </w:rPr>
        <w:t>Countenance Stake</w:t>
      </w:r>
    </w:p>
    <w:p w:rsidR="0081629A" w:rsidRPr="00E53F7C" w:rsidRDefault="008062C1" w:rsidP="00472A27">
      <w:pPr>
        <w:pStyle w:val="ListParagraph"/>
        <w:spacing w:after="0" w:line="240" w:lineRule="auto"/>
        <w:ind w:left="0" w:firstLine="567"/>
        <w:jc w:val="both"/>
        <w:rPr>
          <w:rFonts w:ascii="Times New Roman" w:hAnsi="Times New Roman" w:cs="Times New Roman"/>
          <w:sz w:val="24"/>
          <w:szCs w:val="24"/>
          <w:lang w:val="id-ID" w:bidi="ar-BH"/>
        </w:rPr>
      </w:pPr>
      <w:r w:rsidRPr="00E53F7C">
        <w:rPr>
          <w:rFonts w:ascii="Times New Roman" w:hAnsi="Times New Roman" w:cs="Times New Roman"/>
          <w:sz w:val="24"/>
          <w:szCs w:val="24"/>
          <w:lang w:val="id-ID" w:bidi="ar-BH"/>
        </w:rPr>
        <w:lastRenderedPageBreak/>
        <w:t>Dari gambar tersebut diketahui bahwa model ini mendasarkan evaluasinya pada dua matriks (Hasan, 2014:208), yakni matriks deskripsi dan pertimbangan. Matriks deskripsi terdiri dari kategori rencana (</w:t>
      </w:r>
      <w:r w:rsidRPr="00E53F7C">
        <w:rPr>
          <w:rFonts w:ascii="Times New Roman" w:hAnsi="Times New Roman" w:cs="Times New Roman"/>
          <w:i/>
          <w:sz w:val="24"/>
          <w:szCs w:val="24"/>
          <w:lang w:val="id-ID" w:bidi="ar-BH"/>
        </w:rPr>
        <w:t>intent</w:t>
      </w:r>
      <w:r w:rsidRPr="00E53F7C">
        <w:rPr>
          <w:rFonts w:ascii="Times New Roman" w:hAnsi="Times New Roman" w:cs="Times New Roman"/>
          <w:sz w:val="24"/>
          <w:szCs w:val="24"/>
          <w:lang w:val="id-ID" w:bidi="ar-BH"/>
        </w:rPr>
        <w:t>) dan observasi, sedangkan matriks pertimbangan terdiri atas kategori standar dan pertimbangan. Kedua matriks tersebut mencerminkan dua komponen yang akan dikaji kesesuaiannya, khususnya kesesuaian antara kategori rencana yang dalam hal ini berupa kurikulum PSPBJ tahun 2016 dengan kategori standar yang berupa standar-standar atau kriteria (</w:t>
      </w:r>
      <w:r w:rsidRPr="00E53F7C">
        <w:rPr>
          <w:rFonts w:ascii="Times New Roman" w:hAnsi="Times New Roman" w:cs="Times New Roman"/>
          <w:i/>
          <w:sz w:val="24"/>
          <w:szCs w:val="24"/>
          <w:lang w:val="id-ID" w:bidi="ar-BH"/>
        </w:rPr>
        <w:t>pre-ordinate</w:t>
      </w:r>
      <w:r w:rsidRPr="00E53F7C">
        <w:rPr>
          <w:rFonts w:ascii="Times New Roman" w:hAnsi="Times New Roman" w:cs="Times New Roman"/>
          <w:sz w:val="24"/>
          <w:szCs w:val="24"/>
          <w:lang w:val="id-ID" w:bidi="ar-BH"/>
        </w:rPr>
        <w:t>) yang harus dipenuhi oleh kurikulum yang dalam hal ini berupa SN-Dikti, KKNI dan AUN-QA. Tahap ak</w:t>
      </w:r>
      <w:r w:rsidR="005D20E9">
        <w:rPr>
          <w:rFonts w:ascii="Times New Roman" w:hAnsi="Times New Roman" w:cs="Times New Roman"/>
          <w:sz w:val="24"/>
          <w:szCs w:val="24"/>
          <w:lang w:val="id-ID" w:bidi="ar-BH"/>
        </w:rPr>
        <w:t>hir model evaluasi tersebut</w:t>
      </w:r>
      <w:r w:rsidRPr="00E53F7C">
        <w:rPr>
          <w:rFonts w:ascii="Times New Roman" w:hAnsi="Times New Roman" w:cs="Times New Roman"/>
          <w:sz w:val="24"/>
          <w:szCs w:val="24"/>
          <w:lang w:val="id-ID" w:bidi="ar-BH"/>
        </w:rPr>
        <w:t xml:space="preserve"> menghasilkan pertimbangan dalam bentuk rasional tertentu yang dapat digunakan sebagai masukan untuk pengembangan kurikulum berikutnya. </w:t>
      </w:r>
      <w:r w:rsidR="0081629A" w:rsidRPr="00E53F7C">
        <w:rPr>
          <w:rFonts w:ascii="Times New Roman" w:hAnsi="Times New Roman" w:cs="Times New Roman"/>
          <w:sz w:val="24"/>
          <w:szCs w:val="24"/>
          <w:lang w:val="id-ID" w:bidi="ar-BH"/>
        </w:rPr>
        <w:t xml:space="preserve">Adapun sumber data dalam penelitian ini adalah dokumen kurikulum Program Studi Pendidikan Bahasa Jerman (PSPBJ) dalam Katalog Jurusan Sastra Jerman (JSJ) Edisi 2016, Peraturan Presiden Republik Indonesia No.8 Tahun 2012 tentang KKNI beserta lampiran, Peraturan Menteri Riset, Teknologi dan Pendidikan Tinggi No.44 Tahun 2015 tentang SN-Dikti beserta lampiran dan buku </w:t>
      </w:r>
      <w:r w:rsidR="0081629A" w:rsidRPr="00E53F7C">
        <w:rPr>
          <w:rFonts w:ascii="Times New Roman" w:hAnsi="Times New Roman" w:cs="Times New Roman"/>
          <w:i/>
          <w:sz w:val="24"/>
          <w:szCs w:val="24"/>
          <w:lang w:val="id-ID" w:bidi="ar-BH"/>
        </w:rPr>
        <w:t>Guide to AUN-QA Assessment at Programme Level Version</w:t>
      </w:r>
      <w:r w:rsidR="0081629A" w:rsidRPr="00E53F7C">
        <w:rPr>
          <w:rFonts w:ascii="Times New Roman" w:hAnsi="Times New Roman" w:cs="Times New Roman"/>
          <w:sz w:val="24"/>
          <w:szCs w:val="24"/>
          <w:lang w:val="id-ID" w:bidi="ar-BH"/>
        </w:rPr>
        <w:t xml:space="preserve"> 3.0 tentang kriteria penilaian AUN-QA.</w:t>
      </w:r>
    </w:p>
    <w:p w:rsidR="00E53F7C" w:rsidRPr="00E53F7C" w:rsidRDefault="005A7872" w:rsidP="00E53F7C">
      <w:pPr>
        <w:spacing w:after="0" w:line="240" w:lineRule="auto"/>
        <w:ind w:firstLine="567"/>
        <w:jc w:val="both"/>
        <w:rPr>
          <w:rFonts w:ascii="Times New Roman" w:hAnsi="Times New Roman" w:cs="Times New Roman"/>
          <w:sz w:val="24"/>
          <w:szCs w:val="24"/>
          <w:lang w:val="id-ID" w:bidi="ar-BH"/>
        </w:rPr>
      </w:pPr>
      <w:r w:rsidRPr="00E53F7C">
        <w:rPr>
          <w:rFonts w:ascii="Times New Roman" w:hAnsi="Times New Roman" w:cs="Times New Roman"/>
          <w:sz w:val="24"/>
          <w:szCs w:val="24"/>
          <w:lang w:val="id-ID" w:bidi="ar-BH"/>
        </w:rPr>
        <w:t xml:space="preserve"> D</w:t>
      </w:r>
      <w:r w:rsidR="0081629A" w:rsidRPr="00E53F7C">
        <w:rPr>
          <w:rFonts w:ascii="Times New Roman" w:hAnsi="Times New Roman" w:cs="Times New Roman"/>
          <w:sz w:val="24"/>
          <w:szCs w:val="24"/>
          <w:lang w:val="id-ID" w:bidi="ar-BH"/>
        </w:rPr>
        <w:t>ata dalam penelitian ini berupa komponen capaian pemb</w:t>
      </w:r>
      <w:r w:rsidR="00485F51" w:rsidRPr="00E53F7C">
        <w:rPr>
          <w:rFonts w:ascii="Times New Roman" w:hAnsi="Times New Roman" w:cs="Times New Roman"/>
          <w:sz w:val="24"/>
          <w:szCs w:val="24"/>
          <w:lang w:val="id-ID" w:bidi="ar-BH"/>
        </w:rPr>
        <w:t>elajaran (CP) yang terdapat dalam</w:t>
      </w:r>
      <w:r w:rsidR="0081629A" w:rsidRPr="00E53F7C">
        <w:rPr>
          <w:rFonts w:ascii="Times New Roman" w:hAnsi="Times New Roman" w:cs="Times New Roman"/>
          <w:sz w:val="24"/>
          <w:szCs w:val="24"/>
          <w:lang w:val="id-ID" w:bidi="ar-BH"/>
        </w:rPr>
        <w:t xml:space="preserve"> kurikulum PSPBJ, deskripsi umum dan deskripsi jenjang kualifikasi 6 dalam KKNI, rumusan sikap dan keterampilan umum dalam SN-Dikti, serta kriteria </w:t>
      </w:r>
      <w:r w:rsidR="0081629A" w:rsidRPr="00E53F7C">
        <w:rPr>
          <w:rFonts w:ascii="Times New Roman" w:hAnsi="Times New Roman" w:cs="Times New Roman"/>
          <w:i/>
          <w:sz w:val="24"/>
          <w:szCs w:val="24"/>
          <w:lang w:val="id-ID" w:bidi="ar-BH"/>
        </w:rPr>
        <w:t>Expexted Learning Outcomes</w:t>
      </w:r>
      <w:r w:rsidR="0081629A" w:rsidRPr="00E53F7C">
        <w:rPr>
          <w:rFonts w:ascii="Times New Roman" w:hAnsi="Times New Roman" w:cs="Times New Roman"/>
          <w:sz w:val="24"/>
          <w:szCs w:val="24"/>
          <w:lang w:val="id-ID" w:bidi="ar-BH"/>
        </w:rPr>
        <w:t xml:space="preserve"> (ELO) dan </w:t>
      </w:r>
      <w:r w:rsidR="0081629A" w:rsidRPr="00E53F7C">
        <w:rPr>
          <w:rFonts w:ascii="Times New Roman" w:hAnsi="Times New Roman" w:cs="Times New Roman"/>
          <w:i/>
          <w:sz w:val="24"/>
          <w:szCs w:val="24"/>
          <w:lang w:val="id-ID" w:bidi="ar-BH"/>
        </w:rPr>
        <w:t>Programme Structure and Content</w:t>
      </w:r>
      <w:r w:rsidR="0081629A" w:rsidRPr="00E53F7C">
        <w:rPr>
          <w:rFonts w:ascii="Times New Roman" w:hAnsi="Times New Roman" w:cs="Times New Roman"/>
          <w:sz w:val="24"/>
          <w:szCs w:val="24"/>
          <w:lang w:val="id-ID" w:bidi="ar-BH"/>
        </w:rPr>
        <w:t xml:space="preserve"> dalam AUN-QA.</w:t>
      </w:r>
      <w:r w:rsidR="0022790C" w:rsidRPr="00E53F7C">
        <w:rPr>
          <w:rFonts w:ascii="Times New Roman" w:hAnsi="Times New Roman" w:cs="Times New Roman"/>
          <w:sz w:val="24"/>
          <w:szCs w:val="24"/>
          <w:lang w:val="id-ID" w:bidi="ar-BH"/>
        </w:rPr>
        <w:t xml:space="preserve"> Sementara instrumen yang digunakan iala</w:t>
      </w:r>
      <w:r w:rsidR="001C6648" w:rsidRPr="00E53F7C">
        <w:rPr>
          <w:rFonts w:ascii="Times New Roman" w:hAnsi="Times New Roman" w:cs="Times New Roman"/>
          <w:sz w:val="24"/>
          <w:szCs w:val="24"/>
          <w:lang w:val="id-ID" w:bidi="ar-BH"/>
        </w:rPr>
        <w:t xml:space="preserve">h </w:t>
      </w:r>
      <w:r w:rsidR="00376C61" w:rsidRPr="00E53F7C">
        <w:rPr>
          <w:rFonts w:ascii="Times New Roman" w:hAnsi="Times New Roman" w:cs="Times New Roman"/>
          <w:sz w:val="24"/>
          <w:szCs w:val="24"/>
          <w:lang w:val="id-ID" w:bidi="ar-BH"/>
        </w:rPr>
        <w:t xml:space="preserve">dokumentasi yang didukung oleh </w:t>
      </w:r>
      <w:r w:rsidR="00C20272" w:rsidRPr="00E53F7C">
        <w:rPr>
          <w:rFonts w:ascii="Times New Roman" w:hAnsi="Times New Roman" w:cs="Times New Roman"/>
          <w:sz w:val="24"/>
          <w:szCs w:val="24"/>
          <w:lang w:val="id-ID" w:bidi="ar-BH"/>
        </w:rPr>
        <w:t xml:space="preserve">observasi dan </w:t>
      </w:r>
      <w:r w:rsidR="006B629E">
        <w:rPr>
          <w:rFonts w:ascii="Times New Roman" w:hAnsi="Times New Roman" w:cs="Times New Roman"/>
          <w:sz w:val="24"/>
          <w:szCs w:val="24"/>
          <w:lang w:val="id-ID" w:bidi="ar-BH"/>
        </w:rPr>
        <w:t>ceklis</w:t>
      </w:r>
      <w:r w:rsidR="00C20272" w:rsidRPr="00E53F7C">
        <w:rPr>
          <w:rFonts w:ascii="Times New Roman" w:hAnsi="Times New Roman" w:cs="Times New Roman"/>
          <w:sz w:val="24"/>
          <w:szCs w:val="24"/>
          <w:lang w:val="id-ID" w:bidi="ar-BH"/>
        </w:rPr>
        <w:t xml:space="preserve"> sebagai teknik penelitiannya. </w:t>
      </w:r>
      <w:r w:rsidR="004E7200" w:rsidRPr="00E53F7C">
        <w:rPr>
          <w:rFonts w:ascii="Times New Roman" w:hAnsi="Times New Roman" w:cs="Times New Roman"/>
          <w:sz w:val="24"/>
          <w:szCs w:val="24"/>
          <w:lang w:val="id-ID" w:bidi="ar-BH"/>
        </w:rPr>
        <w:t xml:space="preserve">Instrumen menurut Sugiyono (2014:14) adalah alat yang digunakan dalam penelitian. </w:t>
      </w:r>
      <w:r w:rsidR="00772861" w:rsidRPr="00E53F7C">
        <w:rPr>
          <w:rFonts w:ascii="Times New Roman" w:hAnsi="Times New Roman" w:cs="Times New Roman"/>
          <w:sz w:val="24"/>
          <w:szCs w:val="24"/>
          <w:lang w:val="id-ID" w:bidi="ar-BH"/>
        </w:rPr>
        <w:t>Dokumentasi menurut Arikunto (2006:158) merupakan metode yang digunakan oleh peneliti untuk menyelidiki benda-benda tertulis seperti buku-buku, majalah, dokumen, peraturan-peraturan, notulen rapat, catatan harian, dan sebagainya. Sementara observasi adalah (Mole</w:t>
      </w:r>
      <w:r w:rsidR="00921AAF">
        <w:rPr>
          <w:rFonts w:ascii="Times New Roman" w:hAnsi="Times New Roman" w:cs="Times New Roman"/>
          <w:sz w:val="24"/>
          <w:szCs w:val="24"/>
          <w:lang w:val="id-ID" w:bidi="ar-BH"/>
        </w:rPr>
        <w:t>o</w:t>
      </w:r>
      <w:r w:rsidR="00772861" w:rsidRPr="00E53F7C">
        <w:rPr>
          <w:rFonts w:ascii="Times New Roman" w:hAnsi="Times New Roman" w:cs="Times New Roman"/>
          <w:sz w:val="24"/>
          <w:szCs w:val="24"/>
          <w:lang w:val="id-ID" w:bidi="ar-BH"/>
        </w:rPr>
        <w:t xml:space="preserve">ng, 2012:175; Sukardi, 2009:78-79) alat penelitian yang melibatkan seluruh panca indra seperti penglihatan, penciuman, pendengaran, peraba untuk memperoleh informasi mengenai kondisi atau fakta alami, tingkah laku dan hasil kerja responden dalam situasi alami. </w:t>
      </w:r>
      <w:r w:rsidRPr="00E53F7C">
        <w:rPr>
          <w:rFonts w:ascii="Times New Roman" w:hAnsi="Times New Roman" w:cs="Times New Roman"/>
          <w:sz w:val="24"/>
          <w:szCs w:val="24"/>
          <w:lang w:val="id-ID" w:bidi="ar-BH"/>
        </w:rPr>
        <w:t>D</w:t>
      </w:r>
      <w:r w:rsidR="00C20272" w:rsidRPr="00E53F7C">
        <w:rPr>
          <w:rFonts w:ascii="Times New Roman" w:hAnsi="Times New Roman" w:cs="Times New Roman"/>
          <w:sz w:val="24"/>
          <w:szCs w:val="24"/>
          <w:lang w:val="id-ID" w:bidi="ar-BH"/>
        </w:rPr>
        <w:t>ata yang telah dianalisis kemudian diuji keabsahannya dengan cara uji kredibilitas data berupa triangulasi yang melibatkan analis lain</w:t>
      </w:r>
      <w:r w:rsidR="00AD5B6B" w:rsidRPr="00E53F7C">
        <w:rPr>
          <w:rFonts w:ascii="Times New Roman" w:hAnsi="Times New Roman" w:cs="Times New Roman"/>
          <w:sz w:val="24"/>
          <w:szCs w:val="24"/>
          <w:lang w:val="id-ID" w:bidi="ar-BH"/>
        </w:rPr>
        <w:t xml:space="preserve"> (Patton, 1999:1193)</w:t>
      </w:r>
      <w:r w:rsidR="00C20272" w:rsidRPr="00E53F7C">
        <w:rPr>
          <w:rFonts w:ascii="Times New Roman" w:hAnsi="Times New Roman" w:cs="Times New Roman"/>
          <w:sz w:val="24"/>
          <w:szCs w:val="24"/>
          <w:lang w:val="id-ID" w:bidi="ar-BH"/>
        </w:rPr>
        <w:t xml:space="preserve">. Analisis lain tersebut adalah penyidik (triangulator) yang menjadi sumber dalam pemeriksaan keabsahan data. </w:t>
      </w:r>
    </w:p>
    <w:p w:rsidR="002F4FBE" w:rsidRDefault="002F4FBE" w:rsidP="00B97994">
      <w:pPr>
        <w:spacing w:after="0" w:line="240" w:lineRule="auto"/>
        <w:ind w:right="567"/>
        <w:rPr>
          <w:rFonts w:ascii="Times New Roman" w:hAnsi="Times New Roman" w:cs="Times New Roman"/>
          <w:b/>
          <w:sz w:val="24"/>
          <w:szCs w:val="24"/>
          <w:lang w:val="id-ID" w:bidi="ar-BH"/>
        </w:rPr>
      </w:pPr>
    </w:p>
    <w:p w:rsidR="00B97994" w:rsidRPr="00E53F7C" w:rsidRDefault="00C20272" w:rsidP="00B97994">
      <w:pPr>
        <w:spacing w:after="0" w:line="240" w:lineRule="auto"/>
        <w:ind w:right="567"/>
        <w:rPr>
          <w:rFonts w:ascii="Times New Roman" w:hAnsi="Times New Roman" w:cs="Times New Roman"/>
          <w:b/>
          <w:sz w:val="24"/>
          <w:szCs w:val="24"/>
          <w:lang w:val="id-ID" w:bidi="ar-BH"/>
        </w:rPr>
      </w:pPr>
      <w:r w:rsidRPr="00E53F7C">
        <w:rPr>
          <w:rFonts w:ascii="Times New Roman" w:hAnsi="Times New Roman" w:cs="Times New Roman"/>
          <w:b/>
          <w:sz w:val="24"/>
          <w:szCs w:val="24"/>
          <w:lang w:val="id-ID" w:bidi="ar-BH"/>
        </w:rPr>
        <w:t>HASIL DAN PEMBAHASAN</w:t>
      </w:r>
    </w:p>
    <w:p w:rsidR="00B97994" w:rsidRPr="00E53F7C" w:rsidRDefault="00B97994" w:rsidP="00B97994">
      <w:pPr>
        <w:spacing w:after="0" w:line="240" w:lineRule="auto"/>
        <w:ind w:right="567"/>
        <w:rPr>
          <w:rFonts w:ascii="Times New Roman" w:hAnsi="Times New Roman" w:cs="Times New Roman"/>
          <w:b/>
          <w:sz w:val="24"/>
          <w:szCs w:val="24"/>
          <w:lang w:val="id-ID" w:bidi="ar-BH"/>
        </w:rPr>
      </w:pPr>
    </w:p>
    <w:p w:rsidR="007F4124" w:rsidRPr="00E53F7C" w:rsidRDefault="00C20272" w:rsidP="007F4124">
      <w:pPr>
        <w:spacing w:after="0" w:line="240" w:lineRule="auto"/>
        <w:rPr>
          <w:rFonts w:ascii="Times New Roman" w:hAnsi="Times New Roman" w:cs="Times New Roman"/>
          <w:b/>
          <w:sz w:val="24"/>
          <w:szCs w:val="24"/>
          <w:lang w:val="id-ID"/>
        </w:rPr>
      </w:pPr>
      <w:r w:rsidRPr="00E53F7C">
        <w:rPr>
          <w:rFonts w:ascii="Times New Roman" w:hAnsi="Times New Roman" w:cs="Times New Roman"/>
          <w:b/>
          <w:sz w:val="24"/>
          <w:szCs w:val="24"/>
          <w:lang w:val="id-ID"/>
        </w:rPr>
        <w:t>Hasil Evaluasi Capaian Pembelajaran (CP) PSPBJ dengan CP dalam KKNI</w:t>
      </w:r>
    </w:p>
    <w:p w:rsidR="007F4124" w:rsidRPr="00E53F7C" w:rsidRDefault="007F4124" w:rsidP="007F4124">
      <w:pPr>
        <w:spacing w:after="0" w:line="240" w:lineRule="auto"/>
        <w:rPr>
          <w:rFonts w:ascii="Times New Roman" w:hAnsi="Times New Roman" w:cs="Times New Roman"/>
          <w:b/>
          <w:sz w:val="24"/>
          <w:szCs w:val="24"/>
          <w:lang w:val="id-ID"/>
        </w:rPr>
      </w:pPr>
    </w:p>
    <w:p w:rsidR="00FD5E8B" w:rsidRDefault="007F4124" w:rsidP="007F4124">
      <w:pPr>
        <w:tabs>
          <w:tab w:val="left" w:pos="567"/>
        </w:tabs>
        <w:spacing w:after="0" w:line="240" w:lineRule="atLeast"/>
        <w:jc w:val="both"/>
        <w:rPr>
          <w:rFonts w:ascii="Times New Roman" w:hAnsi="Times New Roman" w:cs="Times New Roman"/>
          <w:sz w:val="24"/>
          <w:szCs w:val="24"/>
          <w:lang w:val="id-ID" w:bidi="ar-BH"/>
        </w:rPr>
      </w:pPr>
      <w:r w:rsidRPr="00E53F7C">
        <w:rPr>
          <w:rFonts w:ascii="Times New Roman" w:hAnsi="Times New Roman" w:cs="Times New Roman"/>
          <w:sz w:val="24"/>
          <w:szCs w:val="24"/>
          <w:lang w:val="id-ID"/>
        </w:rPr>
        <w:tab/>
      </w:r>
      <w:r w:rsidR="006C163B">
        <w:rPr>
          <w:rFonts w:ascii="Times New Roman" w:hAnsi="Times New Roman" w:cs="Times New Roman"/>
          <w:sz w:val="24"/>
          <w:szCs w:val="24"/>
          <w:lang w:val="id-ID"/>
        </w:rPr>
        <w:t>P</w:t>
      </w:r>
      <w:r w:rsidR="00EC619C" w:rsidRPr="00EC619C">
        <w:rPr>
          <w:rFonts w:ascii="Times New Roman" w:hAnsi="Times New Roman" w:cs="Times New Roman"/>
          <w:sz w:val="24"/>
          <w:szCs w:val="24"/>
          <w:lang w:val="id-ID"/>
        </w:rPr>
        <w:t>enelitian ini termasuk ke dalam evaluasi kurikulum karena berupaya mengumpulkan informasi guna memberikan penilaian tentang kelayakan dan keefektivan kurikulum PSPBJ. Upaya tersebut sesuai dengan gagasan dari Hussain</w:t>
      </w:r>
      <w:r w:rsidR="006C163B">
        <w:rPr>
          <w:rFonts w:ascii="Times New Roman" w:hAnsi="Times New Roman" w:cs="Times New Roman"/>
          <w:sz w:val="24"/>
          <w:szCs w:val="24"/>
          <w:lang w:val="id-ID"/>
        </w:rPr>
        <w:t xml:space="preserve"> </w:t>
      </w:r>
      <w:r w:rsidR="00EC619C" w:rsidRPr="00EC619C">
        <w:rPr>
          <w:rFonts w:ascii="Times New Roman" w:hAnsi="Times New Roman" w:cs="Times New Roman"/>
          <w:sz w:val="24"/>
          <w:szCs w:val="24"/>
          <w:lang w:val="id-ID"/>
        </w:rPr>
        <w:t>,dkk (2011:25) dan Hasan (2014:41) karena penelitian ini secara sistematis telah berusaha mengumpulkan informasi tentang kurikulum suatu program studi sebagai pertimbangan dalam hal kelayakan dan keefektivan kurikulum dalam konteks tertentu.</w:t>
      </w:r>
      <w:r w:rsidR="00EC619C">
        <w:rPr>
          <w:rFonts w:ascii="Times New Roman" w:hAnsi="Times New Roman" w:cs="Times New Roman"/>
          <w:sz w:val="24"/>
          <w:szCs w:val="24"/>
          <w:lang w:val="id-ID"/>
        </w:rPr>
        <w:t xml:space="preserve"> Selain itu, diketahui pula bahwa dalam kurikulum PSPBJ telah </w:t>
      </w:r>
      <w:r w:rsidR="00EC619C" w:rsidRPr="00E53F7C">
        <w:rPr>
          <w:rFonts w:ascii="Times New Roman" w:hAnsi="Times New Roman" w:cs="Times New Roman"/>
          <w:sz w:val="24"/>
          <w:szCs w:val="24"/>
          <w:lang w:val="id-ID"/>
        </w:rPr>
        <w:t xml:space="preserve">memuat informasi tentang tujuan pembelajaran yang mencakup cara, materi dan bentuk </w:t>
      </w:r>
      <w:r w:rsidR="00EC619C" w:rsidRPr="00E53F7C">
        <w:rPr>
          <w:rFonts w:ascii="Times New Roman" w:hAnsi="Times New Roman" w:cs="Times New Roman"/>
          <w:sz w:val="24"/>
          <w:szCs w:val="24"/>
          <w:lang w:val="id-ID"/>
        </w:rPr>
        <w:lastRenderedPageBreak/>
        <w:t xml:space="preserve">pembelajaran yang digunakan. Hal tersebut sesuai dengan pendapat Ende, dkk (2013:142) yang menyatakan bahwa </w:t>
      </w:r>
      <w:r w:rsidR="00EC619C" w:rsidRPr="00E53F7C">
        <w:rPr>
          <w:rFonts w:ascii="Times New Roman" w:hAnsi="Times New Roman" w:cs="Times New Roman"/>
          <w:sz w:val="24"/>
          <w:szCs w:val="24"/>
          <w:lang w:val="id-ID" w:bidi="ar-BH"/>
        </w:rPr>
        <w:t>kurikulum memuat informasi tentang tujuan pembelajaran dari suatu mata pelajaran, yang mencakup bagaimana cara agar tujuan tersebut dapat tercapai, materi yang sebaiknya dipakai dan bagaimana bentuknya, sehingga dapat menentukan ke</w:t>
      </w:r>
      <w:r w:rsidR="00EC619C">
        <w:rPr>
          <w:rFonts w:ascii="Times New Roman" w:hAnsi="Times New Roman" w:cs="Times New Roman"/>
          <w:sz w:val="24"/>
          <w:szCs w:val="24"/>
          <w:lang w:val="id-ID" w:bidi="ar-BH"/>
        </w:rPr>
        <w:t>berhasilan dalam pembelajaran. Meskipun i</w:t>
      </w:r>
      <w:r w:rsidR="00EC619C" w:rsidRPr="00E53F7C">
        <w:rPr>
          <w:rFonts w:ascii="Times New Roman" w:hAnsi="Times New Roman" w:cs="Times New Roman"/>
          <w:sz w:val="24"/>
          <w:szCs w:val="24"/>
          <w:lang w:val="id-ID" w:bidi="ar-BH"/>
        </w:rPr>
        <w:t>nformasi tersebut tidak secara eksplisit tercantum dalam silabus (Katalog Jurusan Sastra Jerman Edisi 2016)</w:t>
      </w:r>
      <w:r w:rsidR="00FD5E8B">
        <w:rPr>
          <w:rFonts w:ascii="Times New Roman" w:hAnsi="Times New Roman" w:cs="Times New Roman"/>
          <w:sz w:val="24"/>
          <w:szCs w:val="24"/>
          <w:lang w:val="id-ID" w:bidi="ar-BH"/>
        </w:rPr>
        <w:t>,</w:t>
      </w:r>
      <w:r w:rsidR="00EC619C" w:rsidRPr="00E53F7C">
        <w:rPr>
          <w:rFonts w:ascii="Times New Roman" w:hAnsi="Times New Roman" w:cs="Times New Roman"/>
          <w:sz w:val="24"/>
          <w:szCs w:val="24"/>
          <w:lang w:val="id-ID" w:bidi="ar-BH"/>
        </w:rPr>
        <w:t xml:space="preserve"> </w:t>
      </w:r>
      <w:r w:rsidR="00FD5E8B">
        <w:rPr>
          <w:rFonts w:ascii="Times New Roman" w:hAnsi="Times New Roman" w:cs="Times New Roman"/>
          <w:sz w:val="24"/>
          <w:szCs w:val="24"/>
          <w:lang w:val="id-ID" w:bidi="ar-BH"/>
        </w:rPr>
        <w:t xml:space="preserve">namun secara tersirat telah tertuang </w:t>
      </w:r>
      <w:r w:rsidR="00EC619C" w:rsidRPr="00E53F7C">
        <w:rPr>
          <w:rFonts w:ascii="Times New Roman" w:hAnsi="Times New Roman" w:cs="Times New Roman"/>
          <w:sz w:val="24"/>
          <w:szCs w:val="24"/>
          <w:lang w:val="id-ID" w:bidi="ar-BH"/>
        </w:rPr>
        <w:t>dalam RPS pada masing-masing matakuliah.</w:t>
      </w:r>
    </w:p>
    <w:p w:rsidR="005A7872" w:rsidRPr="00E53F7C" w:rsidRDefault="00FD5E8B" w:rsidP="007F4124">
      <w:pPr>
        <w:tabs>
          <w:tab w:val="left" w:pos="567"/>
        </w:tabs>
        <w:spacing w:after="0" w:line="240" w:lineRule="atLeast"/>
        <w:jc w:val="both"/>
        <w:rPr>
          <w:rFonts w:ascii="Times New Roman" w:hAnsi="Times New Roman" w:cs="Times New Roman"/>
          <w:sz w:val="24"/>
          <w:szCs w:val="24"/>
          <w:lang w:val="id-ID"/>
        </w:rPr>
      </w:pPr>
      <w:r>
        <w:rPr>
          <w:rFonts w:ascii="Times New Roman" w:hAnsi="Times New Roman" w:cs="Times New Roman"/>
          <w:sz w:val="24"/>
          <w:szCs w:val="24"/>
          <w:lang w:val="id-ID" w:bidi="ar-BH"/>
        </w:rPr>
        <w:tab/>
        <w:t>A</w:t>
      </w:r>
      <w:r w:rsidR="005A7872" w:rsidRPr="00E53F7C">
        <w:rPr>
          <w:rFonts w:ascii="Times New Roman" w:hAnsi="Times New Roman" w:cs="Times New Roman"/>
          <w:sz w:val="24"/>
          <w:szCs w:val="24"/>
          <w:lang w:val="id-ID" w:bidi="ar-BH"/>
        </w:rPr>
        <w:t xml:space="preserve">ntara </w:t>
      </w:r>
      <w:r w:rsidR="005A7872" w:rsidRPr="00E53F7C">
        <w:rPr>
          <w:rFonts w:ascii="Times New Roman" w:hAnsi="Times New Roman" w:cs="Times New Roman"/>
          <w:sz w:val="24"/>
          <w:szCs w:val="24"/>
          <w:lang w:val="id-ID"/>
        </w:rPr>
        <w:t xml:space="preserve">rumusan deskripsi jenjang kualifikasi 6 butir b dalam KKNI dengan rumusan komponen penguasaan pengetahuan dalam CP PSPBJ </w:t>
      </w:r>
      <w:r>
        <w:rPr>
          <w:rFonts w:ascii="Times New Roman" w:hAnsi="Times New Roman" w:cs="Times New Roman"/>
          <w:sz w:val="24"/>
          <w:szCs w:val="24"/>
          <w:lang w:val="id-ID"/>
        </w:rPr>
        <w:t xml:space="preserve">diketahui </w:t>
      </w:r>
      <w:r w:rsidR="005A7872" w:rsidRPr="00E53F7C">
        <w:rPr>
          <w:rFonts w:ascii="Times New Roman" w:hAnsi="Times New Roman" w:cs="Times New Roman"/>
          <w:sz w:val="24"/>
          <w:szCs w:val="24"/>
          <w:lang w:val="id-ID"/>
        </w:rPr>
        <w:t>memiliki kesamaan isi</w:t>
      </w:r>
      <w:r w:rsidR="00D71BBE">
        <w:rPr>
          <w:rFonts w:ascii="Times New Roman" w:hAnsi="Times New Roman" w:cs="Times New Roman"/>
          <w:sz w:val="24"/>
          <w:szCs w:val="24"/>
          <w:lang w:val="id-ID"/>
        </w:rPr>
        <w:t>. M</w:t>
      </w:r>
      <w:r w:rsidR="005A7872" w:rsidRPr="00E53F7C">
        <w:rPr>
          <w:rFonts w:ascii="Times New Roman" w:hAnsi="Times New Roman" w:cs="Times New Roman"/>
          <w:sz w:val="24"/>
          <w:szCs w:val="24"/>
          <w:lang w:val="id-ID"/>
        </w:rPr>
        <w:t>eskipun dirumuskan dalam kalimat yang berbeda</w:t>
      </w:r>
      <w:r w:rsidR="00D71BBE">
        <w:rPr>
          <w:rFonts w:ascii="Times New Roman" w:hAnsi="Times New Roman" w:cs="Times New Roman"/>
          <w:sz w:val="24"/>
          <w:szCs w:val="24"/>
          <w:lang w:val="id-ID"/>
        </w:rPr>
        <w:t xml:space="preserve"> namun kedua rumusan tersebut mengandung maksud yang sama</w:t>
      </w:r>
      <w:r w:rsidR="005A7872" w:rsidRPr="00E53F7C">
        <w:rPr>
          <w:rFonts w:ascii="Times New Roman" w:hAnsi="Times New Roman" w:cs="Times New Roman"/>
          <w:sz w:val="24"/>
          <w:szCs w:val="24"/>
          <w:lang w:val="id-ID"/>
        </w:rPr>
        <w:t xml:space="preserve">. Adapun rumusan deskrispi umum dan deskripsi jenjang kualifikasi butir d dalam KKNI dengan rumusan komponen sikap dan tata nilai dalam CP PSPBJ juga mengandung kesamaan dengan beberapa tambahan rumusan sebagai bentuk pengembangan atau penambahan ciri unsur sikap yang diberikan oleh PSPBJ untuk lulusannya. Selain pada rumusan komponen penguasaan pengetahuan dan sikap, kesamaan rumusan juga terdapat pada komponen penguasaan keterampilan khusus dan keterampilan umum. Komponen penguasaan keterampilan khusus dalam rumusan CP PSPBJ memiliki kesamaan dengan butir a dalam deskripsi jenjang kualifikasi KKNI. Kedua rumusan tersebut berkenaan dengan aplikasi atau implementasi dari suatu bidang keahlian secara khusus. </w:t>
      </w:r>
    </w:p>
    <w:p w:rsidR="005A7872" w:rsidRPr="00E53F7C" w:rsidRDefault="005A7872" w:rsidP="007F4124">
      <w:pPr>
        <w:tabs>
          <w:tab w:val="left" w:pos="567"/>
        </w:tabs>
        <w:spacing w:after="0" w:line="240" w:lineRule="atLeast"/>
        <w:jc w:val="both"/>
        <w:rPr>
          <w:rFonts w:ascii="Times New Roman" w:hAnsi="Times New Roman" w:cs="Times New Roman"/>
          <w:sz w:val="24"/>
          <w:szCs w:val="24"/>
        </w:rPr>
      </w:pPr>
      <w:r w:rsidRPr="00E53F7C">
        <w:rPr>
          <w:rFonts w:ascii="Times New Roman" w:hAnsi="Times New Roman" w:cs="Times New Roman"/>
          <w:sz w:val="24"/>
          <w:szCs w:val="24"/>
          <w:lang w:val="id-ID"/>
        </w:rPr>
        <w:tab/>
        <w:t xml:space="preserve">Pada komponen penguasaan keterampilan umum, dari 11 butir yang ada diketahui sebanyak 9 butir yang memiliki kesamaan dengan butir a, b dan c dalam deskripsi jenjang kualifikasi KKNI. </w:t>
      </w:r>
      <w:r w:rsidRPr="00E53F7C">
        <w:rPr>
          <w:rFonts w:ascii="Times New Roman" w:hAnsi="Times New Roman" w:cs="Times New Roman"/>
          <w:sz w:val="24"/>
          <w:szCs w:val="24"/>
        </w:rPr>
        <w:t xml:space="preserve">Adapun dua butir yang lain lebih mengacu pada rumusan yang terdapat dalam SN-Dikti. Dari penjelasan tersebut diketahui bahwa rumusan komponen CP PSPBJ secara keseluruhan telah sesuai dengan rumusan CP yang terdapat dalam KKNI. Hal tersebut dibuktikan dengan banyaknya keselarasan yang ditemukan dari kedua rumusan tersebut. </w:t>
      </w:r>
    </w:p>
    <w:p w:rsidR="00EC619C" w:rsidRPr="00EC619C" w:rsidRDefault="005A7872" w:rsidP="007F4124">
      <w:pPr>
        <w:tabs>
          <w:tab w:val="left" w:pos="567"/>
        </w:tabs>
        <w:spacing w:after="0" w:line="240" w:lineRule="atLeast"/>
        <w:jc w:val="both"/>
        <w:rPr>
          <w:rFonts w:ascii="Times New Roman" w:hAnsi="Times New Roman" w:cs="Times New Roman"/>
          <w:sz w:val="24"/>
          <w:szCs w:val="24"/>
          <w:lang w:bidi="ar-BH"/>
        </w:rPr>
      </w:pPr>
      <w:r w:rsidRPr="00E53F7C">
        <w:rPr>
          <w:rFonts w:ascii="Times New Roman" w:hAnsi="Times New Roman" w:cs="Times New Roman"/>
          <w:sz w:val="24"/>
          <w:szCs w:val="24"/>
        </w:rPr>
        <w:tab/>
      </w:r>
      <w:r w:rsidRPr="00E53F7C">
        <w:rPr>
          <w:rFonts w:ascii="Times New Roman" w:hAnsi="Times New Roman" w:cs="Times New Roman"/>
          <w:sz w:val="24"/>
          <w:szCs w:val="24"/>
          <w:lang w:bidi="ar-BH"/>
        </w:rPr>
        <w:t xml:space="preserve">Seperti yang telah diungkapkan pada kajian sebelumnya, dalam merumuskan capaian pembelajaran lulusan yang </w:t>
      </w:r>
      <w:r w:rsidR="00C66393">
        <w:rPr>
          <w:rFonts w:ascii="Times New Roman" w:hAnsi="Times New Roman" w:cs="Times New Roman"/>
          <w:sz w:val="24"/>
          <w:szCs w:val="24"/>
          <w:lang w:val="id-ID" w:bidi="ar-BH"/>
        </w:rPr>
        <w:t>memuat</w:t>
      </w:r>
      <w:r w:rsidRPr="00E53F7C">
        <w:rPr>
          <w:rFonts w:ascii="Times New Roman" w:hAnsi="Times New Roman" w:cs="Times New Roman"/>
          <w:sz w:val="24"/>
          <w:szCs w:val="24"/>
          <w:lang w:bidi="ar-BH"/>
        </w:rPr>
        <w:t xml:space="preserve"> unsur sikap, pengetahuan, keterampilan umum dan keterampilan khusus, setiap program studi wajib merujuk pada rumusan yang telah ditetapkan oleh KKNI, terlebih dalam merumuskan unsur penguasaan pengetahuan dan keterampilan (Direktorat Jenderal Pembelajaran dan Kemahasiswaan, 2016:9). Dari hasil evaluasi diperoleh keterangan bahwa hampir seluruh komponen CP PSPBJ sesu</w:t>
      </w:r>
      <w:r w:rsidR="00EC619C">
        <w:rPr>
          <w:rFonts w:ascii="Times New Roman" w:hAnsi="Times New Roman" w:cs="Times New Roman"/>
          <w:sz w:val="24"/>
          <w:szCs w:val="24"/>
          <w:lang w:bidi="ar-BH"/>
        </w:rPr>
        <w:t>ai dengan rumusan CP dalam KKNI.</w:t>
      </w:r>
      <w:r w:rsidRPr="00E53F7C">
        <w:rPr>
          <w:rFonts w:ascii="Times New Roman" w:hAnsi="Times New Roman" w:cs="Times New Roman"/>
          <w:sz w:val="24"/>
          <w:szCs w:val="24"/>
          <w:lang w:bidi="ar-BH"/>
        </w:rPr>
        <w:t xml:space="preserve"> </w:t>
      </w:r>
      <w:r w:rsidR="00EC619C">
        <w:rPr>
          <w:rFonts w:ascii="Times New Roman" w:hAnsi="Times New Roman" w:cs="Times New Roman"/>
          <w:sz w:val="24"/>
          <w:szCs w:val="24"/>
          <w:lang w:bidi="ar-BH"/>
        </w:rPr>
        <w:t>T</w:t>
      </w:r>
      <w:r w:rsidRPr="00E53F7C">
        <w:rPr>
          <w:rFonts w:ascii="Times New Roman" w:hAnsi="Times New Roman" w:cs="Times New Roman"/>
          <w:sz w:val="24"/>
          <w:szCs w:val="24"/>
          <w:lang w:bidi="ar-BH"/>
        </w:rPr>
        <w:t>idak hanya pada rumusan unsur penguasaan pengetahuan</w:t>
      </w:r>
      <w:r w:rsidR="00D71BBE">
        <w:rPr>
          <w:rFonts w:ascii="Times New Roman" w:hAnsi="Times New Roman" w:cs="Times New Roman"/>
          <w:sz w:val="24"/>
          <w:szCs w:val="24"/>
          <w:lang w:bidi="ar-BH"/>
        </w:rPr>
        <w:t xml:space="preserve"> dan keterampilan</w:t>
      </w:r>
      <w:r w:rsidR="00EC619C">
        <w:rPr>
          <w:rFonts w:ascii="Times New Roman" w:hAnsi="Times New Roman" w:cs="Times New Roman"/>
          <w:sz w:val="24"/>
          <w:szCs w:val="24"/>
          <w:lang w:bidi="ar-BH"/>
        </w:rPr>
        <w:t>, namun juga</w:t>
      </w:r>
      <w:r w:rsidR="00D71BBE">
        <w:rPr>
          <w:rFonts w:ascii="Times New Roman" w:hAnsi="Times New Roman" w:cs="Times New Roman"/>
          <w:sz w:val="24"/>
          <w:szCs w:val="24"/>
          <w:lang w:bidi="ar-BH"/>
        </w:rPr>
        <w:t xml:space="preserve"> </w:t>
      </w:r>
      <w:r w:rsidRPr="00E53F7C">
        <w:rPr>
          <w:rFonts w:ascii="Times New Roman" w:hAnsi="Times New Roman" w:cs="Times New Roman"/>
          <w:sz w:val="24"/>
          <w:szCs w:val="24"/>
          <w:lang w:bidi="ar-BH"/>
        </w:rPr>
        <w:t xml:space="preserve">hampir seluruh komponen PSPBJ sesuai dengan rumusan dalam KKNI. </w:t>
      </w:r>
      <w:r w:rsidRPr="00E53F7C">
        <w:rPr>
          <w:rFonts w:ascii="Times New Roman" w:hAnsi="Times New Roman" w:cs="Times New Roman"/>
          <w:sz w:val="24"/>
          <w:szCs w:val="24"/>
        </w:rPr>
        <w:t xml:space="preserve">Dengan demikian, dapat dikatakan bahwa dalam </w:t>
      </w:r>
      <w:r w:rsidRPr="00E53F7C">
        <w:rPr>
          <w:rFonts w:ascii="Times New Roman" w:hAnsi="Times New Roman" w:cs="Times New Roman"/>
          <w:sz w:val="24"/>
          <w:szCs w:val="24"/>
          <w:lang w:bidi="ar-BH"/>
        </w:rPr>
        <w:t>tahap perumusan capaian pembelajaran lulusannya, PSPBJ telah menyesuaikan diri dengan KKNI dan CP yang dirumuskan telah sesuai dengan CP dalam KKNI. Hal tersebut sesuai dengan ketetapan pemerintah yang menyatakan dalam merumus</w:t>
      </w:r>
      <w:r w:rsidR="00C66393">
        <w:rPr>
          <w:rFonts w:ascii="Times New Roman" w:hAnsi="Times New Roman" w:cs="Times New Roman"/>
          <w:sz w:val="24"/>
          <w:szCs w:val="24"/>
          <w:lang w:val="id-ID" w:bidi="ar-BH"/>
        </w:rPr>
        <w:t>k</w:t>
      </w:r>
      <w:r w:rsidRPr="00E53F7C">
        <w:rPr>
          <w:rFonts w:ascii="Times New Roman" w:hAnsi="Times New Roman" w:cs="Times New Roman"/>
          <w:sz w:val="24"/>
          <w:szCs w:val="24"/>
          <w:lang w:bidi="ar-BH"/>
        </w:rPr>
        <w:t>an CP harus tetap mengacu pada deskripsi capaian pembelajaran lulusan KKNI dan memiliki kesetaraan dengan jenjang kualifikasi pada KKNI (Peraturan Menteri Riset Teknologi dan Pendidikan Tinggi No.44 Tahun 2015 Bab 2 Pasal 5 Ayat 3).</w:t>
      </w:r>
    </w:p>
    <w:p w:rsidR="00C66393" w:rsidRDefault="00C66393" w:rsidP="007F4124">
      <w:pPr>
        <w:spacing w:after="0" w:line="200" w:lineRule="atLeast"/>
        <w:jc w:val="both"/>
        <w:rPr>
          <w:rFonts w:ascii="Times New Roman" w:hAnsi="Times New Roman" w:cs="Times New Roman"/>
          <w:b/>
          <w:sz w:val="24"/>
          <w:szCs w:val="24"/>
          <w:lang w:val="id-ID"/>
        </w:rPr>
      </w:pPr>
    </w:p>
    <w:p w:rsidR="00C66393" w:rsidRDefault="00C66393" w:rsidP="007F4124">
      <w:pPr>
        <w:spacing w:after="0" w:line="200" w:lineRule="atLeast"/>
        <w:jc w:val="both"/>
        <w:rPr>
          <w:rFonts w:ascii="Times New Roman" w:hAnsi="Times New Roman" w:cs="Times New Roman"/>
          <w:b/>
          <w:sz w:val="24"/>
          <w:szCs w:val="24"/>
          <w:lang w:val="id-ID"/>
        </w:rPr>
      </w:pPr>
    </w:p>
    <w:p w:rsidR="00C66393" w:rsidRDefault="00C66393" w:rsidP="007F4124">
      <w:pPr>
        <w:spacing w:after="0" w:line="200" w:lineRule="atLeast"/>
        <w:jc w:val="both"/>
        <w:rPr>
          <w:rFonts w:ascii="Times New Roman" w:hAnsi="Times New Roman" w:cs="Times New Roman"/>
          <w:b/>
          <w:sz w:val="24"/>
          <w:szCs w:val="24"/>
          <w:lang w:val="id-ID"/>
        </w:rPr>
      </w:pPr>
    </w:p>
    <w:p w:rsidR="00074A94" w:rsidRPr="00E53F7C" w:rsidRDefault="00074A94" w:rsidP="007F4124">
      <w:pPr>
        <w:spacing w:after="0" w:line="200" w:lineRule="atLeast"/>
        <w:jc w:val="both"/>
        <w:rPr>
          <w:rFonts w:ascii="Times New Roman" w:hAnsi="Times New Roman" w:cs="Times New Roman"/>
          <w:b/>
          <w:sz w:val="24"/>
          <w:szCs w:val="24"/>
          <w:lang w:val="id-ID"/>
        </w:rPr>
      </w:pPr>
      <w:r w:rsidRPr="00E53F7C">
        <w:rPr>
          <w:rFonts w:ascii="Times New Roman" w:hAnsi="Times New Roman" w:cs="Times New Roman"/>
          <w:b/>
          <w:sz w:val="24"/>
          <w:szCs w:val="24"/>
          <w:lang w:val="id-ID"/>
        </w:rPr>
        <w:lastRenderedPageBreak/>
        <w:t>Hasil Evaluasi Capaian Pembelajaran (CP) PSPBJ dengan CP dalam SN-Dikti</w:t>
      </w:r>
    </w:p>
    <w:p w:rsidR="007F4124" w:rsidRPr="00E53F7C" w:rsidRDefault="007F4124" w:rsidP="007F4124">
      <w:pPr>
        <w:tabs>
          <w:tab w:val="left" w:pos="567"/>
        </w:tabs>
        <w:spacing w:after="0" w:line="240" w:lineRule="atLeast"/>
        <w:jc w:val="both"/>
        <w:rPr>
          <w:rFonts w:ascii="Times New Roman" w:hAnsi="Times New Roman" w:cs="Times New Roman"/>
          <w:sz w:val="24"/>
          <w:szCs w:val="24"/>
          <w:lang w:val="id-ID"/>
        </w:rPr>
      </w:pPr>
      <w:r w:rsidRPr="00E53F7C">
        <w:rPr>
          <w:rFonts w:ascii="Times New Roman" w:hAnsi="Times New Roman" w:cs="Times New Roman"/>
          <w:sz w:val="24"/>
          <w:szCs w:val="24"/>
          <w:lang w:val="id-ID"/>
        </w:rPr>
        <w:tab/>
      </w:r>
    </w:p>
    <w:p w:rsidR="007F4124" w:rsidRPr="00E53F7C" w:rsidRDefault="007F4124" w:rsidP="007F4124">
      <w:pPr>
        <w:tabs>
          <w:tab w:val="left" w:pos="567"/>
        </w:tabs>
        <w:spacing w:after="0" w:line="240" w:lineRule="atLeast"/>
        <w:jc w:val="both"/>
        <w:rPr>
          <w:rFonts w:ascii="Times New Roman" w:hAnsi="Times New Roman" w:cs="Times New Roman"/>
          <w:sz w:val="24"/>
          <w:szCs w:val="24"/>
          <w:lang w:val="id-ID"/>
        </w:rPr>
      </w:pPr>
      <w:r w:rsidRPr="00E53F7C">
        <w:rPr>
          <w:rFonts w:ascii="Times New Roman" w:hAnsi="Times New Roman" w:cs="Times New Roman"/>
          <w:sz w:val="24"/>
          <w:szCs w:val="24"/>
          <w:lang w:val="id-ID"/>
        </w:rPr>
        <w:tab/>
        <w:t>Berdasarkan hasil evaluasi ter</w:t>
      </w:r>
      <w:r w:rsidR="00EC619C">
        <w:rPr>
          <w:rFonts w:ascii="Times New Roman" w:hAnsi="Times New Roman" w:cs="Times New Roman"/>
          <w:sz w:val="24"/>
          <w:szCs w:val="24"/>
          <w:lang w:val="id-ID"/>
        </w:rPr>
        <w:t>hadap rumusan CP dalam SN-Dikti</w:t>
      </w:r>
      <w:r w:rsidR="00FD5E8B">
        <w:rPr>
          <w:rFonts w:ascii="Times New Roman" w:hAnsi="Times New Roman" w:cs="Times New Roman"/>
          <w:sz w:val="24"/>
          <w:szCs w:val="24"/>
          <w:lang w:val="id-ID"/>
        </w:rPr>
        <w:t>,</w:t>
      </w:r>
      <w:r w:rsidRPr="00E53F7C">
        <w:rPr>
          <w:rFonts w:ascii="Times New Roman" w:hAnsi="Times New Roman" w:cs="Times New Roman"/>
          <w:sz w:val="24"/>
          <w:szCs w:val="24"/>
          <w:lang w:val="id-ID"/>
        </w:rPr>
        <w:t xml:space="preserve"> diketahui </w:t>
      </w:r>
      <w:r w:rsidR="00EC619C">
        <w:rPr>
          <w:rFonts w:ascii="Times New Roman" w:hAnsi="Times New Roman" w:cs="Times New Roman"/>
          <w:sz w:val="24"/>
          <w:szCs w:val="24"/>
          <w:lang w:val="id-ID"/>
        </w:rPr>
        <w:t xml:space="preserve">pula </w:t>
      </w:r>
      <w:r w:rsidRPr="00E53F7C">
        <w:rPr>
          <w:rFonts w:ascii="Times New Roman" w:hAnsi="Times New Roman" w:cs="Times New Roman"/>
          <w:sz w:val="24"/>
          <w:szCs w:val="24"/>
          <w:lang w:val="id-ID"/>
        </w:rPr>
        <w:t>bahwa rumusan CP PSPBJ telah diarahkan untuk melaksanakan tridharma perguruan tinggi yakni melalui penelitian yang berupa penelitian skripsi mahasiswa, pengabdian masyarakat yang berwujud kegiatan magang (p</w:t>
      </w:r>
      <w:r w:rsidR="00C66393">
        <w:rPr>
          <w:rFonts w:ascii="Times New Roman" w:hAnsi="Times New Roman" w:cs="Times New Roman"/>
          <w:sz w:val="24"/>
          <w:szCs w:val="24"/>
          <w:lang w:val="id-ID"/>
        </w:rPr>
        <w:t>r</w:t>
      </w:r>
      <w:r w:rsidRPr="00E53F7C">
        <w:rPr>
          <w:rFonts w:ascii="Times New Roman" w:hAnsi="Times New Roman" w:cs="Times New Roman"/>
          <w:sz w:val="24"/>
          <w:szCs w:val="24"/>
          <w:lang w:val="id-ID"/>
        </w:rPr>
        <w:t>aktek kerja lapangan/PKL) atau KKN (kuliah kerja nyata) yang dilakukan mahasiswa di lingkungan masyarakat sekitar dan pendidikan yang dilaksanakan melalui praktek mengajar (kajian dan praktik lapangan/KPL) di lembaga belajar formal s</w:t>
      </w:r>
      <w:r w:rsidR="00FD5E8B">
        <w:rPr>
          <w:rFonts w:ascii="Times New Roman" w:hAnsi="Times New Roman" w:cs="Times New Roman"/>
          <w:sz w:val="24"/>
          <w:szCs w:val="24"/>
          <w:lang w:val="id-ID"/>
        </w:rPr>
        <w:t>eperti sekolah. K</w:t>
      </w:r>
      <w:r w:rsidRPr="00E53F7C">
        <w:rPr>
          <w:rFonts w:ascii="Times New Roman" w:hAnsi="Times New Roman" w:cs="Times New Roman"/>
          <w:sz w:val="24"/>
          <w:szCs w:val="24"/>
          <w:lang w:val="id-ID"/>
        </w:rPr>
        <w:t xml:space="preserve">egiatan yang mencerminkan tridharma </w:t>
      </w:r>
      <w:r w:rsidR="00FD5E8B">
        <w:rPr>
          <w:rFonts w:ascii="Times New Roman" w:hAnsi="Times New Roman" w:cs="Times New Roman"/>
          <w:sz w:val="24"/>
          <w:szCs w:val="24"/>
          <w:lang w:val="id-ID"/>
        </w:rPr>
        <w:t>perguruan tinggi tersebut</w:t>
      </w:r>
      <w:r w:rsidR="00EC619C">
        <w:rPr>
          <w:rFonts w:ascii="Times New Roman" w:hAnsi="Times New Roman" w:cs="Times New Roman"/>
          <w:sz w:val="24"/>
          <w:szCs w:val="24"/>
          <w:lang w:val="id-ID"/>
        </w:rPr>
        <w:t xml:space="preserve"> </w:t>
      </w:r>
      <w:r w:rsidR="00FD5E8B">
        <w:rPr>
          <w:rFonts w:ascii="Times New Roman" w:hAnsi="Times New Roman" w:cs="Times New Roman"/>
          <w:sz w:val="24"/>
          <w:szCs w:val="24"/>
          <w:lang w:val="id-ID"/>
        </w:rPr>
        <w:t xml:space="preserve">selaras dengan pendapat Suharsaputra </w:t>
      </w:r>
      <w:r w:rsidR="00EC619C" w:rsidRPr="00E53F7C">
        <w:rPr>
          <w:rFonts w:ascii="Times New Roman" w:hAnsi="Times New Roman" w:cs="Times New Roman"/>
          <w:sz w:val="24"/>
          <w:szCs w:val="24"/>
          <w:lang w:val="id-ID"/>
        </w:rPr>
        <w:t>(2015:225)</w:t>
      </w:r>
      <w:r w:rsidR="00FD5E8B">
        <w:rPr>
          <w:rFonts w:ascii="Times New Roman" w:hAnsi="Times New Roman" w:cs="Times New Roman"/>
          <w:sz w:val="24"/>
          <w:szCs w:val="24"/>
          <w:lang w:val="id-ID"/>
        </w:rPr>
        <w:t xml:space="preserve"> yang mengumakakan bahwa</w:t>
      </w:r>
      <w:r w:rsidR="00EC619C">
        <w:rPr>
          <w:rFonts w:ascii="Times New Roman" w:hAnsi="Times New Roman" w:cs="Times New Roman"/>
          <w:sz w:val="24"/>
          <w:szCs w:val="24"/>
          <w:lang w:val="id-ID"/>
        </w:rPr>
        <w:t xml:space="preserve"> </w:t>
      </w:r>
      <w:r w:rsidR="00FD5E8B">
        <w:rPr>
          <w:rFonts w:ascii="Times New Roman" w:hAnsi="Times New Roman" w:cs="Times New Roman"/>
          <w:sz w:val="24"/>
          <w:szCs w:val="24"/>
          <w:lang w:val="id-ID"/>
        </w:rPr>
        <w:t>melalui k</w:t>
      </w:r>
      <w:r w:rsidR="00FD5E8B" w:rsidRPr="00E53F7C">
        <w:rPr>
          <w:rFonts w:ascii="Times New Roman" w:hAnsi="Times New Roman" w:cs="Times New Roman"/>
          <w:sz w:val="24"/>
          <w:szCs w:val="24"/>
          <w:lang w:val="id-ID"/>
        </w:rPr>
        <w:t xml:space="preserve">egiatan yang mencerminkan tridharma </w:t>
      </w:r>
      <w:r w:rsidR="00FD5E8B">
        <w:rPr>
          <w:rFonts w:ascii="Times New Roman" w:hAnsi="Times New Roman" w:cs="Times New Roman"/>
          <w:sz w:val="24"/>
          <w:szCs w:val="24"/>
          <w:lang w:val="id-ID"/>
        </w:rPr>
        <w:t xml:space="preserve">perguruan tinggi, maka </w:t>
      </w:r>
      <w:r w:rsidRPr="00E53F7C">
        <w:rPr>
          <w:rFonts w:ascii="Times New Roman" w:hAnsi="Times New Roman" w:cs="Times New Roman"/>
          <w:sz w:val="24"/>
          <w:szCs w:val="24"/>
          <w:lang w:val="id-ID"/>
        </w:rPr>
        <w:t xml:space="preserve">upaya dalam pemberian kontribusi guna meningkatkan mutu kehidupan masyarakat </w:t>
      </w:r>
      <w:r w:rsidR="00EC619C">
        <w:rPr>
          <w:rFonts w:ascii="Times New Roman" w:hAnsi="Times New Roman" w:cs="Times New Roman"/>
          <w:sz w:val="24"/>
          <w:szCs w:val="24"/>
          <w:lang w:val="id-ID"/>
        </w:rPr>
        <w:t>pun dapat tercapai.</w:t>
      </w:r>
    </w:p>
    <w:p w:rsidR="007F4124" w:rsidRPr="00E53F7C" w:rsidRDefault="007F4124" w:rsidP="007F4124">
      <w:pPr>
        <w:tabs>
          <w:tab w:val="left" w:pos="567"/>
        </w:tabs>
        <w:spacing w:after="0" w:line="240" w:lineRule="atLeast"/>
        <w:jc w:val="both"/>
        <w:rPr>
          <w:rFonts w:ascii="Times New Roman" w:hAnsi="Times New Roman" w:cs="Times New Roman"/>
          <w:sz w:val="24"/>
          <w:szCs w:val="24"/>
          <w:lang w:val="id-ID"/>
        </w:rPr>
      </w:pPr>
      <w:r w:rsidRPr="00E53F7C">
        <w:rPr>
          <w:rFonts w:ascii="Times New Roman" w:hAnsi="Times New Roman" w:cs="Times New Roman"/>
          <w:sz w:val="24"/>
          <w:szCs w:val="24"/>
          <w:lang w:val="id-ID"/>
        </w:rPr>
        <w:tab/>
        <w:t xml:space="preserve">Jika ditelisik pada salah satu isi kurikulum PSPBJ yang berupa rumusan CP PSPBJ, diketahui bahwa terdapat kesamaaan yang signifikan antara rumusan komponen CP sikap dan tata nilai dan penguasaan keterampilan umum dengan rumusan sikap dan keterampilan umum yang tertulis dalam lampiran SN-Dikti. Di dalam rumusan sikap hampir seluruh butir rumusan memiliki redaksional yang sama. Hal yang membedakan ialah pada rumusan CP PSPBJ terdapat beberapa butir rumusan tambahan yang diberikan sebagai pemberi ciri dalam ranah sikap yang diharapkan nantinya dapat dimiliki oleh lulusan PSPBJ. </w:t>
      </w:r>
    </w:p>
    <w:p w:rsidR="007F4124" w:rsidRPr="00E53F7C" w:rsidRDefault="007F4124" w:rsidP="007F4124">
      <w:pPr>
        <w:tabs>
          <w:tab w:val="left" w:pos="567"/>
        </w:tabs>
        <w:spacing w:after="0" w:line="240" w:lineRule="atLeast"/>
        <w:jc w:val="both"/>
        <w:rPr>
          <w:rFonts w:ascii="Times New Roman" w:hAnsi="Times New Roman" w:cs="Times New Roman"/>
          <w:sz w:val="24"/>
          <w:szCs w:val="24"/>
        </w:rPr>
      </w:pPr>
      <w:r w:rsidRPr="00E53F7C">
        <w:rPr>
          <w:rFonts w:ascii="Times New Roman" w:hAnsi="Times New Roman" w:cs="Times New Roman"/>
          <w:sz w:val="24"/>
          <w:szCs w:val="24"/>
          <w:lang w:val="id-ID"/>
        </w:rPr>
        <w:tab/>
      </w:r>
      <w:r w:rsidRPr="00E53F7C">
        <w:rPr>
          <w:rFonts w:ascii="Times New Roman" w:hAnsi="Times New Roman" w:cs="Times New Roman"/>
          <w:sz w:val="24"/>
          <w:szCs w:val="24"/>
        </w:rPr>
        <w:t xml:space="preserve">Dalam rumusan keterampilan umum, kesamaan yang ditemukan terletak pada tiga butir rumusan (butir a, c, e dengan 1, 3, 5). Perbedaan hanya terletak pada kata yang merujuk pada bidang keahlian yang ditekuni, dalam hal ini PSPBJ menyebutkannya sebagai bidang pendidikan bahasa Jerman atau bidang bahasa Jerman serta pembelajarannya. Satu butir (butir h dan 8) memiliki redaksional yang hampir sama namun disesuaikan dengan tujuan PSPBJ, sementara pada butir CP PSPBJ lainnya (butir b, d, f, g, i dengan butir 2, 4, 6, 7, 9) memiliki redaksional yang sama persis  dengan CP yang terdapat dalam SN-Dikti. Dari uraian di atas, diketahui bahwa rumusan CP PSPBJ telah sesuai dengan rumusan CP dalam SN-Dikti, khususnya yang berkenaan dengan rumusan sikap dan keterampilan umum. Hal tersebut mendukung teori yang menyatakan bahwa </w:t>
      </w:r>
      <w:r w:rsidRPr="00E53F7C">
        <w:rPr>
          <w:rFonts w:ascii="Times New Roman" w:hAnsi="Times New Roman" w:cs="Times New Roman"/>
          <w:sz w:val="24"/>
          <w:szCs w:val="24"/>
          <w:lang w:bidi="ar-BH"/>
        </w:rPr>
        <w:t xml:space="preserve">dalam merumuskan unsur sikap dan keterampilan umum, suatu program studi dapat mengacu pada SN-Dikti sebagai standar minimal, yang kemudian dapat ditambahkan sendiri untuk memberi ciri lulusan dari program studi yang bersangkutan (Direktorat Jenderal Pembelajaran dan Kemahasiswaan, 2016:9). </w:t>
      </w:r>
    </w:p>
    <w:p w:rsidR="00B97994" w:rsidRPr="00E53F7C" w:rsidRDefault="00B97994" w:rsidP="007F4124">
      <w:pPr>
        <w:spacing w:after="0" w:line="200" w:lineRule="atLeast"/>
        <w:jc w:val="both"/>
        <w:rPr>
          <w:rFonts w:ascii="Times New Roman" w:hAnsi="Times New Roman" w:cs="Times New Roman"/>
          <w:sz w:val="24"/>
          <w:szCs w:val="24"/>
        </w:rPr>
      </w:pPr>
    </w:p>
    <w:p w:rsidR="00B97994" w:rsidRPr="00E53F7C" w:rsidRDefault="00074A94" w:rsidP="00B97994">
      <w:pPr>
        <w:spacing w:after="0" w:line="200" w:lineRule="atLeast"/>
        <w:rPr>
          <w:rFonts w:ascii="Times New Roman" w:hAnsi="Times New Roman" w:cs="Times New Roman"/>
          <w:b/>
          <w:sz w:val="24"/>
          <w:szCs w:val="24"/>
        </w:rPr>
      </w:pPr>
      <w:r w:rsidRPr="00E53F7C">
        <w:rPr>
          <w:rFonts w:ascii="Times New Roman" w:hAnsi="Times New Roman" w:cs="Times New Roman"/>
          <w:b/>
          <w:sz w:val="24"/>
          <w:szCs w:val="24"/>
        </w:rPr>
        <w:t>Hasil Evaluasi Capaian Pembelajaran (CP) PSPBJ dengan CP dalam AUN-QA</w:t>
      </w:r>
    </w:p>
    <w:p w:rsidR="00EC619C" w:rsidRDefault="00EC619C" w:rsidP="00EC619C">
      <w:pPr>
        <w:spacing w:after="0" w:line="240" w:lineRule="atLeast"/>
        <w:jc w:val="both"/>
        <w:rPr>
          <w:rFonts w:ascii="Times New Roman" w:hAnsi="Times New Roman" w:cs="Times New Roman"/>
          <w:sz w:val="24"/>
          <w:szCs w:val="24"/>
        </w:rPr>
      </w:pPr>
    </w:p>
    <w:p w:rsidR="00EC619C" w:rsidRPr="00E53F7C" w:rsidRDefault="00EC619C" w:rsidP="00EC619C">
      <w:pPr>
        <w:spacing w:after="0" w:line="240" w:lineRule="atLeast"/>
        <w:ind w:firstLine="567"/>
        <w:jc w:val="both"/>
        <w:rPr>
          <w:rFonts w:ascii="Times New Roman" w:hAnsi="Times New Roman" w:cs="Times New Roman"/>
          <w:sz w:val="24"/>
          <w:szCs w:val="24"/>
        </w:rPr>
      </w:pPr>
      <w:r w:rsidRPr="00E53F7C">
        <w:rPr>
          <w:rFonts w:ascii="Times New Roman" w:hAnsi="Times New Roman" w:cs="Times New Roman"/>
          <w:sz w:val="24"/>
          <w:szCs w:val="24"/>
        </w:rPr>
        <w:t xml:space="preserve">Berdasarkan evaluasi terhadap kriteria </w:t>
      </w:r>
      <w:r w:rsidRPr="00E53F7C">
        <w:rPr>
          <w:rFonts w:ascii="Times New Roman" w:hAnsi="Times New Roman" w:cs="Times New Roman"/>
          <w:i/>
          <w:sz w:val="24"/>
          <w:szCs w:val="24"/>
        </w:rPr>
        <w:t>Expected Learning Outcomes</w:t>
      </w:r>
      <w:r w:rsidRPr="00E53F7C">
        <w:rPr>
          <w:rFonts w:ascii="Times New Roman" w:hAnsi="Times New Roman" w:cs="Times New Roman"/>
          <w:sz w:val="24"/>
          <w:szCs w:val="24"/>
        </w:rPr>
        <w:t xml:space="preserve"> (ELO) diketahui bahwa dari empat butir kriteria yang diulas, didapati keseluruhan butir menunjukkan adanya kesesuaian. Hal tersebut mengindikasikan bahwa komponen CP dalam PSPBJ telah sesuai dengan rumusan CP dalam kriteria ELO AUN-QA, namun hal tersebut tidak sejalan dengan kriteria </w:t>
      </w:r>
      <w:r w:rsidRPr="00E53F7C">
        <w:rPr>
          <w:rFonts w:ascii="Times New Roman" w:hAnsi="Times New Roman" w:cs="Times New Roman"/>
          <w:i/>
          <w:sz w:val="24"/>
          <w:szCs w:val="24"/>
        </w:rPr>
        <w:t>Programme Structure and Content</w:t>
      </w:r>
      <w:r w:rsidRPr="00E53F7C">
        <w:rPr>
          <w:rFonts w:ascii="Times New Roman" w:hAnsi="Times New Roman" w:cs="Times New Roman"/>
          <w:sz w:val="24"/>
          <w:szCs w:val="24"/>
        </w:rPr>
        <w:t xml:space="preserve">, karena dari enam butir yang dikaji hanya terdapat satu butir kriteria yang memiliki kesesuaian dengan komponen kurikulum PSPBJ yakni pada butir yang membahas </w:t>
      </w:r>
      <w:r w:rsidRPr="00E53F7C">
        <w:rPr>
          <w:rFonts w:ascii="Times New Roman" w:hAnsi="Times New Roman" w:cs="Times New Roman"/>
          <w:sz w:val="24"/>
          <w:szCs w:val="24"/>
        </w:rPr>
        <w:lastRenderedPageBreak/>
        <w:t xml:space="preserve">tentang kurikulum yang secara periodik selalu dikaji. Dari penjelasan tersebut diketahui bahwa rumusan CP dalam kurikulum PSPBJ belum sepenuhnya sesuai, karena berdasarkan fakta yang diperoleh masih terdapat ketidaksesuaian antara rumusan CP dalam PSPBJ khususnya dengan kriteria kurikulum atau </w:t>
      </w:r>
      <w:r w:rsidRPr="00E53F7C">
        <w:rPr>
          <w:rFonts w:ascii="Times New Roman" w:hAnsi="Times New Roman" w:cs="Times New Roman"/>
          <w:i/>
          <w:sz w:val="24"/>
          <w:szCs w:val="24"/>
        </w:rPr>
        <w:t xml:space="preserve">Programme Structure and Content. </w:t>
      </w:r>
      <w:r w:rsidRPr="00E53F7C">
        <w:rPr>
          <w:rFonts w:ascii="Times New Roman" w:hAnsi="Times New Roman" w:cs="Times New Roman"/>
          <w:sz w:val="24"/>
          <w:szCs w:val="24"/>
        </w:rPr>
        <w:t xml:space="preserve">Padahal untuk mewujudkan CP sesuai dengan yang diharapkan, komponen CP tersebut juga harus didukung oleh komponen kurikulum. Kurikulum merupakan alat yang dapat digunakan untuk mencapai CP. Kurikulum dibuat agar metode pembelajaran dan penilaian mahasiswa mendukung proses pencapaian CP </w:t>
      </w:r>
      <w:r w:rsidRPr="00E53F7C">
        <w:rPr>
          <w:rFonts w:ascii="Times New Roman" w:hAnsi="Times New Roman" w:cs="Times New Roman"/>
          <w:sz w:val="24"/>
          <w:szCs w:val="24"/>
          <w:lang w:bidi="ar-BH"/>
        </w:rPr>
        <w:t>(</w:t>
      </w:r>
      <w:r w:rsidRPr="00C36691">
        <w:rPr>
          <w:rFonts w:ascii="Times New Roman" w:hAnsi="Times New Roman" w:cs="Times New Roman"/>
          <w:i/>
          <w:sz w:val="24"/>
          <w:szCs w:val="24"/>
        </w:rPr>
        <w:t>ASEAN University Network Quality Asssurance</w:t>
      </w:r>
      <w:r w:rsidRPr="00E53F7C">
        <w:rPr>
          <w:rFonts w:ascii="Times New Roman" w:hAnsi="Times New Roman" w:cs="Times New Roman"/>
          <w:sz w:val="24"/>
          <w:szCs w:val="24"/>
          <w:lang w:bidi="ar-BH"/>
        </w:rPr>
        <w:t>, 2015:20)</w:t>
      </w:r>
      <w:r w:rsidRPr="00E53F7C">
        <w:rPr>
          <w:rFonts w:ascii="Times New Roman" w:hAnsi="Times New Roman" w:cs="Times New Roman"/>
          <w:sz w:val="24"/>
          <w:szCs w:val="24"/>
        </w:rPr>
        <w:t xml:space="preserve">, namun apabila alat atau kurikulum tersebut masih belum sesuai, maka CP yang telah dirumuskan tersebut juga akan sulit untuk dicapai. </w:t>
      </w:r>
    </w:p>
    <w:p w:rsidR="00EC619C" w:rsidRPr="00E53F7C" w:rsidRDefault="007F4124" w:rsidP="00FD5E8B">
      <w:pPr>
        <w:spacing w:after="0" w:line="240" w:lineRule="atLeast"/>
        <w:ind w:firstLine="567"/>
        <w:jc w:val="both"/>
        <w:rPr>
          <w:rFonts w:ascii="Times New Roman" w:hAnsi="Times New Roman" w:cs="Times New Roman"/>
          <w:sz w:val="24"/>
          <w:szCs w:val="24"/>
          <w:lang w:bidi="ar-BH"/>
        </w:rPr>
      </w:pPr>
      <w:r w:rsidRPr="00E53F7C">
        <w:rPr>
          <w:rFonts w:ascii="Times New Roman" w:hAnsi="Times New Roman" w:cs="Times New Roman"/>
          <w:sz w:val="24"/>
          <w:szCs w:val="24"/>
        </w:rPr>
        <w:t xml:space="preserve">Program AUN-QA bagi PSPBJ bertujuan untuk memperluas cakupan </w:t>
      </w:r>
      <w:r w:rsidRPr="00E53F7C">
        <w:rPr>
          <w:rFonts w:ascii="Times New Roman" w:hAnsi="Times New Roman" w:cs="Times New Roman"/>
          <w:sz w:val="24"/>
          <w:szCs w:val="24"/>
          <w:lang w:bidi="ar-BH"/>
        </w:rPr>
        <w:t xml:space="preserve">penjaminan mutunya hingga ke kancah internasional, khususnya di lingkup regional, yakni di tingkat ASEAN. Melalui program AUN-QA, PSPBJ dapat meningkatkan atau </w:t>
      </w:r>
      <w:r w:rsidR="00C36691">
        <w:rPr>
          <w:rFonts w:ascii="Times New Roman" w:hAnsi="Times New Roman" w:cs="Times New Roman"/>
          <w:sz w:val="24"/>
          <w:szCs w:val="24"/>
          <w:lang w:val="id-ID" w:bidi="ar-BH"/>
        </w:rPr>
        <w:t>menyetarakan</w:t>
      </w:r>
      <w:r w:rsidRPr="00E53F7C">
        <w:rPr>
          <w:rFonts w:ascii="Times New Roman" w:hAnsi="Times New Roman" w:cs="Times New Roman"/>
          <w:sz w:val="24"/>
          <w:szCs w:val="24"/>
          <w:lang w:bidi="ar-BH"/>
        </w:rPr>
        <w:t xml:space="preserve"> kualitas standarnya di tingkat ASEAN dan dapat dijadikan sebagai batu loncatan bagi PSPBJ untuk meningkatkan standar kualitasnya menuju level internasional. Hal tersebut mendukung pendapat yang dikemukakan oleh Sutapa (2013). Selain pendapat dari Sutapa, program ini juga mendukung pendapat dari Wijatno (2009:52) karena mendorong program studi untuk meningkatkan standar akreditasinya di lingkup regional hingga internasional. Adapun standar akreditasi itu sendiri berperan penting dalam mengukur serta menetapkan mutu dan kelayakan PSPBJ dalam menyelenggarakan program-programnya. Dengan demikian, penting bagi PSPBJ untuk mengevaluasi kurikulumnya secara berkala menggunakan kriteria yang tercantum dalam AUN-QA.</w:t>
      </w:r>
    </w:p>
    <w:p w:rsidR="007F4124" w:rsidRPr="00E53F7C" w:rsidRDefault="007F4124" w:rsidP="007F4124">
      <w:pPr>
        <w:tabs>
          <w:tab w:val="left" w:pos="567"/>
        </w:tabs>
        <w:spacing w:after="0" w:line="240" w:lineRule="atLeast"/>
        <w:jc w:val="both"/>
        <w:rPr>
          <w:rFonts w:ascii="Times New Roman" w:hAnsi="Times New Roman" w:cs="Times New Roman"/>
          <w:sz w:val="24"/>
          <w:szCs w:val="24"/>
        </w:rPr>
      </w:pPr>
      <w:r w:rsidRPr="00E53F7C">
        <w:rPr>
          <w:rFonts w:ascii="Times New Roman" w:hAnsi="Times New Roman" w:cs="Times New Roman"/>
          <w:sz w:val="24"/>
          <w:szCs w:val="24"/>
        </w:rPr>
        <w:tab/>
      </w:r>
      <w:r w:rsidR="00FD5E8B">
        <w:rPr>
          <w:rFonts w:ascii="Times New Roman" w:hAnsi="Times New Roman" w:cs="Times New Roman"/>
          <w:sz w:val="24"/>
          <w:szCs w:val="24"/>
          <w:lang w:val="id-ID"/>
        </w:rPr>
        <w:t>D</w:t>
      </w:r>
      <w:r w:rsidRPr="00E53F7C">
        <w:rPr>
          <w:rFonts w:ascii="Times New Roman" w:hAnsi="Times New Roman" w:cs="Times New Roman"/>
          <w:sz w:val="24"/>
          <w:szCs w:val="24"/>
        </w:rPr>
        <w:t xml:space="preserve">ari hasil observasi terhadap dokumen lain yang berupa RPS dan Silabus diperoleh </w:t>
      </w:r>
      <w:r w:rsidR="00FD5E8B">
        <w:rPr>
          <w:rFonts w:ascii="Times New Roman" w:hAnsi="Times New Roman" w:cs="Times New Roman"/>
          <w:sz w:val="24"/>
          <w:szCs w:val="24"/>
          <w:lang w:val="id-ID"/>
        </w:rPr>
        <w:t xml:space="preserve">pula </w:t>
      </w:r>
      <w:r w:rsidRPr="00E53F7C">
        <w:rPr>
          <w:rFonts w:ascii="Times New Roman" w:hAnsi="Times New Roman" w:cs="Times New Roman"/>
          <w:sz w:val="24"/>
          <w:szCs w:val="24"/>
        </w:rPr>
        <w:t>informasi bahwa dalam proses pembelajaran yang digunakan oleh PSPBJ sudah mencakup karakteristik proses pembelajaran seperti yang telah dijelaskan dalam SN-Dikti, yakni proses pembelajaran yang bersifat bersifat interaktif, holistik, integratif, saintifik, kontekstual, tematik, efektif, kolaboratif dan berpusat pada mahasiswa (</w:t>
      </w:r>
      <w:r w:rsidRPr="00E53F7C">
        <w:rPr>
          <w:rFonts w:ascii="Times New Roman" w:hAnsi="Times New Roman" w:cs="Times New Roman"/>
          <w:sz w:val="24"/>
          <w:szCs w:val="24"/>
          <w:lang w:bidi="ar-BH"/>
        </w:rPr>
        <w:t xml:space="preserve">Peraturan Menteri Riset Teknologi dan Pendidikan Tinggi No. 44 Tahun 2015 Bab 2 Pasal 2 s/d 10). Kesembilan karakteristik tersebut </w:t>
      </w:r>
      <w:r w:rsidRPr="00E53F7C">
        <w:rPr>
          <w:rFonts w:ascii="Times New Roman" w:hAnsi="Times New Roman" w:cs="Times New Roman"/>
          <w:sz w:val="24"/>
          <w:szCs w:val="24"/>
        </w:rPr>
        <w:t>secara keseluruhan telah menyebar dan tercakup di dalam 36 matakuliah yang terdapat pada kurikulum PSPBJ. Karakteristik proses pembelajaran yang paling dominan ialah interaktif. Hal tersebut disebabkan dalam proses pembelajaran demi mencapai capaian pembelajaran, setiap matakuliah selalu mengutamakan interaksi dua arah yakni adanya interaksi antara mahasiswa dan dosen. Meskipun karakteristik proses pembelajaran tersebut tidak secara konkrit tertuang dalam Silabus, namun secara tersirat dalam RPS setiap matakuliah telah mencakup kesembilan karakteristik proses pembelajaran tersebut.</w:t>
      </w:r>
    </w:p>
    <w:p w:rsidR="007F4124" w:rsidRPr="00E53F7C" w:rsidRDefault="007F4124" w:rsidP="007F4124">
      <w:pPr>
        <w:tabs>
          <w:tab w:val="left" w:pos="567"/>
        </w:tabs>
        <w:spacing w:after="0" w:line="240" w:lineRule="atLeast"/>
        <w:jc w:val="both"/>
        <w:rPr>
          <w:rFonts w:ascii="Times New Roman" w:hAnsi="Times New Roman" w:cs="Times New Roman"/>
          <w:sz w:val="24"/>
          <w:szCs w:val="24"/>
        </w:rPr>
      </w:pPr>
      <w:r w:rsidRPr="00E53F7C">
        <w:rPr>
          <w:rFonts w:ascii="Times New Roman" w:hAnsi="Times New Roman" w:cs="Times New Roman"/>
          <w:sz w:val="24"/>
          <w:szCs w:val="24"/>
        </w:rPr>
        <w:tab/>
        <w:t>Selain karakteristik proses pembelajaran, diperoleh pula penjelasan mengenai metode pembelajaran yang digunakan dalam setiap matakuliah PSPBJ. Adapun metode tersebut sesuai dengan metode pembelajaran yang disebutkan dalam rumusan SN-Dikti, yakni meliputi metode diskusi kelompok, simulasi, studi kasus, pembelajaran kolaboratif, pembelajaran kooperatif, pembelajaran berbasis proyek, pembelajaran berbasis masalah, atau metode pembelajaran lain yang secara efektif memfasilitasi capaian pembelajaran lulusan (</w:t>
      </w:r>
      <w:r w:rsidRPr="00E53F7C">
        <w:rPr>
          <w:rFonts w:ascii="Times New Roman" w:hAnsi="Times New Roman" w:cs="Times New Roman"/>
          <w:sz w:val="24"/>
          <w:szCs w:val="24"/>
          <w:lang w:bidi="ar-BH"/>
        </w:rPr>
        <w:t>Peraturan Menteri Riset Teknologi dan Pendidikan Tinggi No.44 Tahun 2015 Bab 4 Pasal 14 Ayat 3)</w:t>
      </w:r>
      <w:r w:rsidRPr="00E53F7C">
        <w:rPr>
          <w:rFonts w:ascii="Times New Roman" w:hAnsi="Times New Roman" w:cs="Times New Roman"/>
          <w:sz w:val="24"/>
          <w:szCs w:val="24"/>
        </w:rPr>
        <w:t xml:space="preserve">. Adapun metode </w:t>
      </w:r>
      <w:r w:rsidRPr="00E53F7C">
        <w:rPr>
          <w:rFonts w:ascii="Times New Roman" w:hAnsi="Times New Roman" w:cs="Times New Roman"/>
          <w:sz w:val="24"/>
          <w:szCs w:val="24"/>
        </w:rPr>
        <w:lastRenderedPageBreak/>
        <w:t xml:space="preserve">lain yang digunakan dalam kurikulum PSPBJ tersebut berupa metode ceramah atau metode lain yang bervariasi seperti dalam matakuliah Analisis Bahan Ajar (PJNK639). Pada matakuliah tersebut metode pembelajaran yang digunakan bermacam-macam yakni metode </w:t>
      </w:r>
      <w:r w:rsidRPr="00E53F7C">
        <w:rPr>
          <w:rFonts w:ascii="Times New Roman" w:hAnsi="Times New Roman" w:cs="Times New Roman"/>
          <w:i/>
          <w:sz w:val="24"/>
          <w:szCs w:val="24"/>
        </w:rPr>
        <w:t>Think Pair Share</w:t>
      </w:r>
      <w:r w:rsidRPr="00E53F7C">
        <w:rPr>
          <w:rFonts w:ascii="Times New Roman" w:hAnsi="Times New Roman" w:cs="Times New Roman"/>
          <w:sz w:val="24"/>
          <w:szCs w:val="24"/>
        </w:rPr>
        <w:t xml:space="preserve">, </w:t>
      </w:r>
      <w:r w:rsidRPr="00E53F7C">
        <w:rPr>
          <w:rFonts w:ascii="Times New Roman" w:hAnsi="Times New Roman" w:cs="Times New Roman"/>
          <w:i/>
          <w:sz w:val="24"/>
          <w:szCs w:val="24"/>
        </w:rPr>
        <w:t>Gruppenexperten</w:t>
      </w:r>
      <w:r w:rsidRPr="00E53F7C">
        <w:rPr>
          <w:rFonts w:ascii="Times New Roman" w:hAnsi="Times New Roman" w:cs="Times New Roman"/>
          <w:sz w:val="24"/>
          <w:szCs w:val="24"/>
        </w:rPr>
        <w:t xml:space="preserve">, </w:t>
      </w:r>
      <w:r w:rsidRPr="00E53F7C">
        <w:rPr>
          <w:rFonts w:ascii="Times New Roman" w:hAnsi="Times New Roman" w:cs="Times New Roman"/>
          <w:i/>
          <w:sz w:val="24"/>
          <w:szCs w:val="24"/>
        </w:rPr>
        <w:t>Stummdialog</w:t>
      </w:r>
      <w:r w:rsidRPr="00E53F7C">
        <w:rPr>
          <w:rFonts w:ascii="Times New Roman" w:hAnsi="Times New Roman" w:cs="Times New Roman"/>
          <w:sz w:val="24"/>
          <w:szCs w:val="24"/>
        </w:rPr>
        <w:t xml:space="preserve">, </w:t>
      </w:r>
      <w:r w:rsidRPr="00E53F7C">
        <w:rPr>
          <w:rFonts w:ascii="Times New Roman" w:hAnsi="Times New Roman" w:cs="Times New Roman"/>
          <w:i/>
          <w:sz w:val="24"/>
          <w:szCs w:val="24"/>
        </w:rPr>
        <w:t>Stationlernen</w:t>
      </w:r>
      <w:r w:rsidRPr="00E53F7C">
        <w:rPr>
          <w:rFonts w:ascii="Times New Roman" w:hAnsi="Times New Roman" w:cs="Times New Roman"/>
          <w:sz w:val="24"/>
          <w:szCs w:val="24"/>
        </w:rPr>
        <w:t xml:space="preserve">, dan </w:t>
      </w:r>
      <w:r w:rsidRPr="00E53F7C">
        <w:rPr>
          <w:rFonts w:ascii="Times New Roman" w:hAnsi="Times New Roman" w:cs="Times New Roman"/>
          <w:i/>
          <w:sz w:val="24"/>
          <w:szCs w:val="24"/>
        </w:rPr>
        <w:t>Plenum</w:t>
      </w:r>
      <w:r w:rsidRPr="00E53F7C">
        <w:rPr>
          <w:rFonts w:ascii="Times New Roman" w:hAnsi="Times New Roman" w:cs="Times New Roman"/>
          <w:sz w:val="24"/>
          <w:szCs w:val="24"/>
        </w:rPr>
        <w:t xml:space="preserve">. Beberapa metode pembelajaran tersebut dapat dijadikan referensi untuk diterapkan pada matakuliah lain sesuai dengan kondisi dan kebutuhan mahasiswa atau peserta didik. </w:t>
      </w:r>
    </w:p>
    <w:p w:rsidR="007F4124" w:rsidRPr="00E53F7C" w:rsidRDefault="007F4124" w:rsidP="007F4124">
      <w:pPr>
        <w:tabs>
          <w:tab w:val="left" w:pos="567"/>
        </w:tabs>
        <w:spacing w:after="0" w:line="240" w:lineRule="atLeast"/>
        <w:jc w:val="both"/>
        <w:rPr>
          <w:rFonts w:ascii="Times New Roman" w:hAnsi="Times New Roman" w:cs="Times New Roman"/>
          <w:sz w:val="24"/>
          <w:szCs w:val="24"/>
        </w:rPr>
      </w:pPr>
      <w:r w:rsidRPr="00E53F7C">
        <w:rPr>
          <w:rFonts w:ascii="Times New Roman" w:hAnsi="Times New Roman" w:cs="Times New Roman"/>
          <w:sz w:val="24"/>
          <w:szCs w:val="24"/>
        </w:rPr>
        <w:tab/>
        <w:t>Selain metode pembelajaran, hasil observasi juga menunjukkan bahwa teknik penilaian yang digunakan PSPBJ dalam menilai mahasiswanya ialah melalui teknik penilaian observasi, partisipasi, unjuk kerja, tes tertulis dan tes lisan. Hal tersebut seperti yang tercantum dalam rumusan SN-Dikti (</w:t>
      </w:r>
      <w:r w:rsidRPr="00E53F7C">
        <w:rPr>
          <w:rFonts w:ascii="Times New Roman" w:hAnsi="Times New Roman" w:cs="Times New Roman"/>
          <w:sz w:val="24"/>
          <w:szCs w:val="24"/>
          <w:lang w:bidi="ar-BH"/>
        </w:rPr>
        <w:t>Peraturan Menteri Riset Teknologi dan Pendidikan Tinggi No.44 Tahun 2015 Bab 5 Pasal 21 Ayat 1)</w:t>
      </w:r>
      <w:r w:rsidRPr="00E53F7C">
        <w:rPr>
          <w:rFonts w:ascii="Times New Roman" w:hAnsi="Times New Roman" w:cs="Times New Roman"/>
          <w:sz w:val="24"/>
          <w:szCs w:val="24"/>
        </w:rPr>
        <w:t xml:space="preserve">, sedangkan teknik penilaian berupa angket tidak dipergunakan pada matakuliah manapun. Akan lebih baik jika teknik penilaian angket tersebut juga dapat dijadikan salah satu pilihan teknik penilaian, khususnya dalam </w:t>
      </w:r>
      <w:r w:rsidRPr="00E53F7C">
        <w:rPr>
          <w:rFonts w:ascii="Times New Roman" w:hAnsi="Times New Roman" w:cs="Times New Roman"/>
          <w:i/>
          <w:sz w:val="24"/>
          <w:szCs w:val="24"/>
        </w:rPr>
        <w:t xml:space="preserve">self assessment </w:t>
      </w:r>
      <w:r w:rsidRPr="00E53F7C">
        <w:rPr>
          <w:rFonts w:ascii="Times New Roman" w:hAnsi="Times New Roman" w:cs="Times New Roman"/>
          <w:sz w:val="24"/>
          <w:szCs w:val="24"/>
        </w:rPr>
        <w:t>atau</w:t>
      </w:r>
      <w:r w:rsidRPr="00E53F7C">
        <w:rPr>
          <w:rFonts w:ascii="Times New Roman" w:hAnsi="Times New Roman" w:cs="Times New Roman"/>
          <w:i/>
          <w:sz w:val="24"/>
          <w:szCs w:val="24"/>
        </w:rPr>
        <w:t xml:space="preserve"> peer assessment</w:t>
      </w:r>
      <w:r w:rsidRPr="00E53F7C">
        <w:rPr>
          <w:rFonts w:ascii="Times New Roman" w:hAnsi="Times New Roman" w:cs="Times New Roman"/>
          <w:sz w:val="24"/>
          <w:szCs w:val="24"/>
        </w:rPr>
        <w:t>. Hal tersebut karena peserta didik dapat secara mandiri maupun teman sejawatnya hanya perlu menjawab dengan membubuhkan tanda silang (×) atau centang (√) pada pilihan yang dianggap sesuai dengan dirinya atau teman sejawatnya.</w:t>
      </w:r>
    </w:p>
    <w:p w:rsidR="001E44D2" w:rsidRPr="00E53F7C" w:rsidRDefault="007F4124" w:rsidP="001E44D2">
      <w:pPr>
        <w:spacing w:after="0" w:line="240" w:lineRule="auto"/>
        <w:ind w:firstLine="567"/>
        <w:jc w:val="both"/>
        <w:rPr>
          <w:rFonts w:ascii="Times New Roman" w:hAnsi="Times New Roman" w:cs="Times New Roman"/>
          <w:sz w:val="24"/>
          <w:szCs w:val="24"/>
        </w:rPr>
      </w:pPr>
      <w:r w:rsidRPr="00E53F7C">
        <w:rPr>
          <w:rFonts w:ascii="Times New Roman" w:hAnsi="Times New Roman" w:cs="Times New Roman"/>
          <w:sz w:val="24"/>
          <w:szCs w:val="24"/>
        </w:rPr>
        <w:t xml:space="preserve"> </w:t>
      </w:r>
      <w:r w:rsidR="001E44D2" w:rsidRPr="00E53F7C">
        <w:rPr>
          <w:rFonts w:ascii="Times New Roman" w:hAnsi="Times New Roman" w:cs="Times New Roman"/>
          <w:sz w:val="24"/>
          <w:szCs w:val="24"/>
        </w:rPr>
        <w:t>Selain itu, dari hasil observasi terhadap dokumen kurikulum PSPBJ tersebut diketahui bahwa seluruh rumusan CP PSPBJ telah mencakup seluruh matakuliah secara keseluruhan. Hal tersebut berarti bahwa terdapat kesesuaian antara matakuliah PSPBJ dengan CP yang telah dirumuskan dilihat dari segi dokumennya, namun jika ditinjau dari segi pelaksanaan atau implementasinya di dalam kurikulum PSPBJ masih te</w:t>
      </w:r>
      <w:r w:rsidR="00FD5E8B">
        <w:rPr>
          <w:rFonts w:ascii="Times New Roman" w:hAnsi="Times New Roman" w:cs="Times New Roman"/>
          <w:sz w:val="24"/>
          <w:szCs w:val="24"/>
        </w:rPr>
        <w:t xml:space="preserve">rdapat ketidaksesuaian. </w:t>
      </w:r>
      <w:r w:rsidR="00FD5E8B">
        <w:rPr>
          <w:rFonts w:ascii="Times New Roman" w:hAnsi="Times New Roman" w:cs="Times New Roman"/>
          <w:sz w:val="24"/>
          <w:szCs w:val="24"/>
          <w:lang w:val="id-ID"/>
        </w:rPr>
        <w:t>K</w:t>
      </w:r>
      <w:r w:rsidR="001E44D2" w:rsidRPr="00E53F7C">
        <w:rPr>
          <w:rFonts w:ascii="Times New Roman" w:hAnsi="Times New Roman" w:cs="Times New Roman"/>
          <w:sz w:val="24"/>
          <w:szCs w:val="24"/>
        </w:rPr>
        <w:t>urikulum PSPBJ masih bersifat tambal sulam, karena pada mulanya setiap matakuliah dalam kurikulum PSPBJ telah terlebih dahulu terbentuk sebelum adanya rumusan CP. Hal tersebut tidak sesuai dengan tahapan penyusunan kurikulum m</w:t>
      </w:r>
      <w:r w:rsidR="00FD5E8B">
        <w:rPr>
          <w:rFonts w:ascii="Times New Roman" w:hAnsi="Times New Roman" w:cs="Times New Roman"/>
          <w:sz w:val="24"/>
          <w:szCs w:val="24"/>
        </w:rPr>
        <w:t>enurut KKNI, SN-Dikti dan AUN-QA</w:t>
      </w:r>
      <w:r w:rsidR="001E44D2" w:rsidRPr="00E53F7C">
        <w:rPr>
          <w:rFonts w:ascii="Times New Roman" w:hAnsi="Times New Roman" w:cs="Times New Roman"/>
          <w:sz w:val="24"/>
          <w:szCs w:val="24"/>
        </w:rPr>
        <w:t>, karena syarat penyusunan kurikulum menurut ketiga acuan tersebut ialah harus diawali dengan pengkajian pada kebutuhan pemangku kebutuhan (Direktorat Jenderal Pembelajaran dan Kemahasiswaan, 2016</w:t>
      </w:r>
      <w:r w:rsidR="001E44D2" w:rsidRPr="00E53F7C">
        <w:rPr>
          <w:rFonts w:ascii="Times New Roman" w:hAnsi="Times New Roman" w:cs="Times New Roman"/>
          <w:sz w:val="24"/>
          <w:szCs w:val="24"/>
          <w:lang w:bidi="ar-BH"/>
        </w:rPr>
        <w:t xml:space="preserve">:8; </w:t>
      </w:r>
      <w:r w:rsidR="001E44D2" w:rsidRPr="00E53F7C">
        <w:rPr>
          <w:rFonts w:ascii="Times New Roman" w:hAnsi="Times New Roman" w:cs="Times New Roman"/>
          <w:sz w:val="24"/>
          <w:szCs w:val="24"/>
        </w:rPr>
        <w:t xml:space="preserve">ASEAN University Network Quality Asssurance, 2015:13). Kebutuhan tersebut dapat berupa </w:t>
      </w:r>
      <w:r w:rsidR="001E44D2" w:rsidRPr="00E53F7C">
        <w:rPr>
          <w:rFonts w:ascii="Times New Roman" w:hAnsi="Times New Roman" w:cs="Times New Roman"/>
          <w:sz w:val="24"/>
          <w:szCs w:val="24"/>
          <w:lang w:bidi="ar-BH"/>
        </w:rPr>
        <w:t>kebutuhan pasar kerja yang dibutuhkan oleh pemerintah dan dunia usaha maupun industri, serta kebutuhan dalam mengembangkan ilmu pengetahuan dan teknologi.</w:t>
      </w:r>
      <w:r w:rsidR="001E44D2" w:rsidRPr="00E53F7C">
        <w:rPr>
          <w:rFonts w:ascii="Times New Roman" w:hAnsi="Times New Roman" w:cs="Times New Roman"/>
          <w:sz w:val="24"/>
          <w:szCs w:val="24"/>
        </w:rPr>
        <w:t xml:space="preserve"> </w:t>
      </w:r>
    </w:p>
    <w:p w:rsidR="001E44D2" w:rsidRPr="00E53F7C" w:rsidRDefault="001E44D2" w:rsidP="001E44D2">
      <w:pPr>
        <w:spacing w:after="0" w:line="240" w:lineRule="auto"/>
        <w:ind w:firstLine="567"/>
        <w:jc w:val="both"/>
        <w:rPr>
          <w:rFonts w:ascii="Times New Roman" w:hAnsi="Times New Roman" w:cs="Times New Roman"/>
          <w:sz w:val="24"/>
          <w:szCs w:val="24"/>
        </w:rPr>
      </w:pPr>
      <w:r w:rsidRPr="00E53F7C">
        <w:rPr>
          <w:rFonts w:ascii="Times New Roman" w:hAnsi="Times New Roman" w:cs="Times New Roman"/>
          <w:sz w:val="24"/>
          <w:szCs w:val="24"/>
        </w:rPr>
        <w:t xml:space="preserve">Berdasarkan hasil temuan juga diketahui bahwa </w:t>
      </w:r>
      <w:r w:rsidR="00CA4AB7">
        <w:rPr>
          <w:rFonts w:ascii="Times New Roman" w:hAnsi="Times New Roman" w:cs="Times New Roman"/>
          <w:sz w:val="24"/>
          <w:szCs w:val="24"/>
          <w:lang w:val="id-ID"/>
        </w:rPr>
        <w:t>evaluasi kurikulum</w:t>
      </w:r>
      <w:r w:rsidRPr="00E53F7C">
        <w:rPr>
          <w:rFonts w:ascii="Times New Roman" w:hAnsi="Times New Roman" w:cs="Times New Roman"/>
          <w:sz w:val="24"/>
          <w:szCs w:val="24"/>
        </w:rPr>
        <w:t xml:space="preserve"> </w:t>
      </w:r>
      <w:r w:rsidR="00CA4AB7">
        <w:rPr>
          <w:rFonts w:ascii="Times New Roman" w:hAnsi="Times New Roman" w:cs="Times New Roman"/>
          <w:sz w:val="24"/>
          <w:szCs w:val="24"/>
          <w:lang w:val="id-ID"/>
        </w:rPr>
        <w:t>selaras</w:t>
      </w:r>
      <w:r w:rsidRPr="00E53F7C">
        <w:rPr>
          <w:rFonts w:ascii="Times New Roman" w:hAnsi="Times New Roman" w:cs="Times New Roman"/>
          <w:sz w:val="24"/>
          <w:szCs w:val="24"/>
        </w:rPr>
        <w:t xml:space="preserve"> dengan pendapat Sukiman (2015:203-204), karena telah </w:t>
      </w:r>
      <w:r w:rsidR="00CA4AB7">
        <w:rPr>
          <w:rFonts w:ascii="Times New Roman" w:hAnsi="Times New Roman" w:cs="Times New Roman"/>
          <w:sz w:val="24"/>
          <w:szCs w:val="24"/>
          <w:lang w:val="id-ID"/>
        </w:rPr>
        <w:t>dilakukan</w:t>
      </w:r>
      <w:r w:rsidRPr="00E53F7C">
        <w:rPr>
          <w:rFonts w:ascii="Times New Roman" w:hAnsi="Times New Roman" w:cs="Times New Roman"/>
          <w:sz w:val="24"/>
          <w:szCs w:val="24"/>
        </w:rPr>
        <w:t xml:space="preserve"> evaluasi kurikulum yang tertulis (kurikulum potensial) berupa dokumen kurikulum </w:t>
      </w:r>
      <w:r w:rsidRPr="00E53F7C">
        <w:rPr>
          <w:rFonts w:ascii="Times New Roman" w:hAnsi="Times New Roman" w:cs="Times New Roman"/>
          <w:sz w:val="24"/>
          <w:szCs w:val="24"/>
          <w:lang w:bidi="ar-BH"/>
        </w:rPr>
        <w:t xml:space="preserve">yang sifatnya global dan dihasilkan pemerintah (pusat) seperti dokumen KKNI dan SN-Dikti serta dokumen lain yang dihasilkan lembaga penjaminan mutu tingkat ASEAN berupa AUN-QA dengan dokumen kurikulum yang dihasilkan satuan pendidikan bersifat rinci dan operasional seperti dalam dokumen kurikulum PSPBJ. Evaluasi tersebut merupakan alat utama bagi pengembang atau pelaksana kurikulum untuk menyadari tentang praktik pengajarannya, memberikan tantangan untuk memikirkan, menganalisis, menilai dan mengimplementasikan perubahan agar sesuai dengan kebutuhan pengguna kurikulum. Hal tersebut sebagaimana yang telah dipaparkan oleh Wijayati, dkk (2013:320). </w:t>
      </w:r>
    </w:p>
    <w:p w:rsidR="00333BE7" w:rsidRPr="00E53F7C" w:rsidRDefault="00333BE7" w:rsidP="00B97994">
      <w:pPr>
        <w:spacing w:after="0" w:line="200" w:lineRule="atLeast"/>
        <w:rPr>
          <w:rFonts w:ascii="Times New Roman" w:hAnsi="Times New Roman" w:cs="Times New Roman"/>
          <w:b/>
          <w:sz w:val="24"/>
          <w:szCs w:val="24"/>
          <w:lang w:val="id-ID"/>
        </w:rPr>
      </w:pPr>
    </w:p>
    <w:p w:rsidR="00B97994" w:rsidRPr="00E53F7C" w:rsidRDefault="00074A94" w:rsidP="00B97994">
      <w:pPr>
        <w:spacing w:after="0" w:line="200" w:lineRule="atLeast"/>
        <w:rPr>
          <w:rFonts w:ascii="Times New Roman" w:hAnsi="Times New Roman" w:cs="Times New Roman"/>
          <w:b/>
          <w:sz w:val="24"/>
          <w:szCs w:val="24"/>
          <w:lang w:val="id-ID"/>
        </w:rPr>
      </w:pPr>
      <w:r w:rsidRPr="00E53F7C">
        <w:rPr>
          <w:rFonts w:ascii="Times New Roman" w:hAnsi="Times New Roman" w:cs="Times New Roman"/>
          <w:b/>
          <w:sz w:val="24"/>
          <w:szCs w:val="24"/>
          <w:lang w:val="id-ID"/>
        </w:rPr>
        <w:lastRenderedPageBreak/>
        <w:t>PENUTUP</w:t>
      </w:r>
    </w:p>
    <w:p w:rsidR="001E44D2" w:rsidRPr="00E53F7C" w:rsidRDefault="001E44D2" w:rsidP="00B97994">
      <w:pPr>
        <w:spacing w:after="0" w:line="200" w:lineRule="atLeast"/>
        <w:rPr>
          <w:rFonts w:ascii="Times New Roman" w:hAnsi="Times New Roman" w:cs="Times New Roman"/>
          <w:b/>
          <w:sz w:val="24"/>
          <w:szCs w:val="24"/>
          <w:lang w:val="id-ID"/>
        </w:rPr>
      </w:pPr>
    </w:p>
    <w:p w:rsidR="00333BE7" w:rsidRPr="00C1096B" w:rsidRDefault="00074A94" w:rsidP="00C1096B">
      <w:pPr>
        <w:tabs>
          <w:tab w:val="left" w:pos="567"/>
        </w:tabs>
        <w:spacing w:line="240" w:lineRule="auto"/>
        <w:jc w:val="both"/>
        <w:rPr>
          <w:rFonts w:ascii="Times New Roman" w:hAnsi="Times New Roman" w:cs="Times New Roman"/>
          <w:sz w:val="24"/>
          <w:szCs w:val="24"/>
        </w:rPr>
      </w:pPr>
      <w:r w:rsidRPr="00E53F7C">
        <w:rPr>
          <w:rFonts w:ascii="Times New Roman" w:hAnsi="Times New Roman" w:cs="Times New Roman"/>
          <w:sz w:val="24"/>
          <w:szCs w:val="24"/>
          <w:lang w:val="id-ID"/>
        </w:rPr>
        <w:tab/>
        <w:t xml:space="preserve">Melalui penelitian evaluasi dokumen kurikulum </w:t>
      </w:r>
      <w:r w:rsidR="00CA4AB7">
        <w:rPr>
          <w:rFonts w:ascii="Times New Roman" w:hAnsi="Times New Roman" w:cs="Times New Roman"/>
          <w:sz w:val="24"/>
          <w:szCs w:val="24"/>
          <w:lang w:val="id-ID"/>
        </w:rPr>
        <w:t xml:space="preserve">dapat </w:t>
      </w:r>
      <w:r w:rsidRPr="00E53F7C">
        <w:rPr>
          <w:rFonts w:ascii="Times New Roman" w:hAnsi="Times New Roman" w:cs="Times New Roman"/>
          <w:sz w:val="24"/>
          <w:szCs w:val="24"/>
          <w:lang w:val="id-ID"/>
        </w:rPr>
        <w:t>diketahui</w:t>
      </w:r>
      <w:r w:rsidR="00CA4AB7">
        <w:rPr>
          <w:rFonts w:ascii="Times New Roman" w:hAnsi="Times New Roman" w:cs="Times New Roman"/>
          <w:sz w:val="24"/>
          <w:szCs w:val="24"/>
          <w:lang w:val="id-ID"/>
        </w:rPr>
        <w:t xml:space="preserve"> bagaimana keselarasan antara kurikulum PSPBJ dengan SN-Dikti, KKNI, dan kriteria AUN –QA. </w:t>
      </w:r>
      <w:r w:rsidRPr="00E53F7C">
        <w:rPr>
          <w:rFonts w:ascii="Times New Roman" w:hAnsi="Times New Roman" w:cs="Times New Roman"/>
          <w:sz w:val="24"/>
          <w:szCs w:val="24"/>
          <w:lang w:val="id-ID"/>
        </w:rPr>
        <w:t xml:space="preserve"> </w:t>
      </w:r>
      <w:r w:rsidR="00CA4AB7">
        <w:rPr>
          <w:rFonts w:ascii="Times New Roman" w:hAnsi="Times New Roman" w:cs="Times New Roman"/>
          <w:sz w:val="24"/>
          <w:szCs w:val="24"/>
          <w:lang w:val="id-ID"/>
        </w:rPr>
        <w:t>S</w:t>
      </w:r>
      <w:r w:rsidRPr="00E53F7C">
        <w:rPr>
          <w:rFonts w:ascii="Times New Roman" w:hAnsi="Times New Roman" w:cs="Times New Roman"/>
          <w:sz w:val="24"/>
          <w:szCs w:val="24"/>
          <w:lang w:val="id-ID" w:bidi="ar-BH"/>
        </w:rPr>
        <w:t xml:space="preserve">eluruh rumusan komponen CP PSPBJ </w:t>
      </w:r>
      <w:r w:rsidR="00CA4AB7">
        <w:rPr>
          <w:rFonts w:ascii="Times New Roman" w:hAnsi="Times New Roman" w:cs="Times New Roman"/>
          <w:sz w:val="24"/>
          <w:szCs w:val="24"/>
          <w:lang w:val="id-ID" w:bidi="ar-BH"/>
        </w:rPr>
        <w:t xml:space="preserve">selaras dengan </w:t>
      </w:r>
      <w:r w:rsidRPr="00E53F7C">
        <w:rPr>
          <w:rFonts w:ascii="Times New Roman" w:hAnsi="Times New Roman" w:cs="Times New Roman"/>
          <w:sz w:val="24"/>
          <w:szCs w:val="24"/>
          <w:lang w:val="id-ID" w:bidi="ar-BH"/>
        </w:rPr>
        <w:t>dengan rumusan CP yang terdapat dalam deksripsi umum dan deskripsi jenjang kualifikasi 6 dalam KKNI</w:t>
      </w:r>
      <w:r w:rsidR="00CA4AB7">
        <w:rPr>
          <w:rFonts w:ascii="Times New Roman" w:hAnsi="Times New Roman" w:cs="Times New Roman"/>
          <w:sz w:val="24"/>
          <w:szCs w:val="24"/>
          <w:lang w:val="id-ID" w:bidi="ar-BH"/>
        </w:rPr>
        <w:t xml:space="preserve">, </w:t>
      </w:r>
      <w:r w:rsidRPr="00E53F7C">
        <w:rPr>
          <w:rFonts w:ascii="Times New Roman" w:hAnsi="Times New Roman" w:cs="Times New Roman"/>
          <w:sz w:val="24"/>
          <w:szCs w:val="24"/>
          <w:lang w:val="id-ID" w:bidi="ar-BH"/>
        </w:rPr>
        <w:t>unsur sikap dan keterampilan umum</w:t>
      </w:r>
      <w:r w:rsidR="00CA4AB7">
        <w:rPr>
          <w:rFonts w:ascii="Times New Roman" w:hAnsi="Times New Roman" w:cs="Times New Roman"/>
          <w:sz w:val="24"/>
          <w:szCs w:val="24"/>
          <w:lang w:val="id-ID" w:bidi="ar-BH"/>
        </w:rPr>
        <w:t xml:space="preserve">, bahkan </w:t>
      </w:r>
      <w:r w:rsidRPr="00E53F7C">
        <w:rPr>
          <w:rFonts w:ascii="Times New Roman" w:hAnsi="Times New Roman" w:cs="Times New Roman"/>
          <w:sz w:val="24"/>
          <w:szCs w:val="24"/>
          <w:lang w:val="id-ID"/>
        </w:rPr>
        <w:t xml:space="preserve">hampir seluruh butir rumusan memiliki redaksional yang sama dengan rumusan komponen sikap dan tata nilai PSPBJ. </w:t>
      </w:r>
      <w:r w:rsidRPr="00E53F7C">
        <w:rPr>
          <w:rFonts w:ascii="Times New Roman" w:hAnsi="Times New Roman" w:cs="Times New Roman"/>
          <w:sz w:val="24"/>
          <w:szCs w:val="24"/>
        </w:rPr>
        <w:t xml:space="preserve">Pembeda terletak pada beberapa butir rumusan tambahan yang diberikan sebagai ciri yang dimiliki oleh lulusan PSPBJ. </w:t>
      </w:r>
      <w:r w:rsidR="001E44D2" w:rsidRPr="00E53F7C">
        <w:rPr>
          <w:rFonts w:ascii="Times New Roman" w:hAnsi="Times New Roman" w:cs="Times New Roman"/>
          <w:sz w:val="24"/>
          <w:szCs w:val="24"/>
        </w:rPr>
        <w:t xml:space="preserve">Jika dilihat dari segi dokumen kurikulum PSPBJ telah sesuai dengan KKNI dan SN-Dikti, namun apabila dilihat dari implementasi terutama dalam kriteria AUN-QA </w:t>
      </w:r>
      <w:r w:rsidR="001E44D2" w:rsidRPr="00E53F7C">
        <w:rPr>
          <w:rFonts w:ascii="Times New Roman" w:hAnsi="Times New Roman" w:cs="Times New Roman"/>
          <w:i/>
          <w:sz w:val="24"/>
          <w:szCs w:val="24"/>
        </w:rPr>
        <w:t>Programme Structure and Content</w:t>
      </w:r>
      <w:r w:rsidR="00CA4AB7">
        <w:rPr>
          <w:rFonts w:ascii="Times New Roman" w:hAnsi="Times New Roman" w:cs="Times New Roman"/>
          <w:sz w:val="24"/>
          <w:szCs w:val="24"/>
        </w:rPr>
        <w:t xml:space="preserve">. </w:t>
      </w:r>
      <w:r w:rsidR="00CA4AB7">
        <w:rPr>
          <w:rFonts w:ascii="Times New Roman" w:hAnsi="Times New Roman" w:cs="Times New Roman"/>
          <w:sz w:val="24"/>
          <w:szCs w:val="24"/>
          <w:lang w:val="id-ID"/>
        </w:rPr>
        <w:t>K</w:t>
      </w:r>
      <w:r w:rsidR="001E44D2" w:rsidRPr="00E53F7C">
        <w:rPr>
          <w:rFonts w:ascii="Times New Roman" w:hAnsi="Times New Roman" w:cs="Times New Roman"/>
          <w:sz w:val="24"/>
          <w:szCs w:val="24"/>
        </w:rPr>
        <w:t xml:space="preserve">esesuaian antara CP kurikulum PSPBJ dengan CP dalam kriteria pada AUN-QA belum sepenuhnya tercapai. </w:t>
      </w:r>
      <w:r w:rsidR="001E44D2" w:rsidRPr="00E53F7C">
        <w:rPr>
          <w:rFonts w:ascii="Times New Roman" w:hAnsi="Times New Roman" w:cs="Times New Roman"/>
          <w:sz w:val="24"/>
          <w:szCs w:val="24"/>
          <w:lang w:val="id-ID"/>
        </w:rPr>
        <w:t>B</w:t>
      </w:r>
      <w:r w:rsidR="001E44D2" w:rsidRPr="00E53F7C">
        <w:rPr>
          <w:rFonts w:ascii="Times New Roman" w:hAnsi="Times New Roman" w:cs="Times New Roman"/>
          <w:sz w:val="24"/>
          <w:szCs w:val="24"/>
        </w:rPr>
        <w:t xml:space="preserve">erdasarkan hasil triangulasi diketahui bahwa kurikulum PSPBJ masih bersifat tambal sulam, yakni masih belum tersusun dengan baik karena pada proses penyusunannya </w:t>
      </w:r>
      <w:r w:rsidR="00CA4AB7">
        <w:rPr>
          <w:rFonts w:ascii="Times New Roman" w:hAnsi="Times New Roman" w:cs="Times New Roman"/>
          <w:sz w:val="24"/>
          <w:szCs w:val="24"/>
          <w:lang w:val="id-ID"/>
        </w:rPr>
        <w:t>belum</w:t>
      </w:r>
      <w:r w:rsidR="001E44D2" w:rsidRPr="00E53F7C">
        <w:rPr>
          <w:rFonts w:ascii="Times New Roman" w:hAnsi="Times New Roman" w:cs="Times New Roman"/>
          <w:sz w:val="24"/>
          <w:szCs w:val="24"/>
        </w:rPr>
        <w:t xml:space="preserve"> diawali dengan kajian terhadap kebutuhan pemangku kepentingan terlebih dahulu seperti yang telah ditentukan dalam KKNI, SN-Dikti dan AUN-QA</w:t>
      </w:r>
      <w:r w:rsidR="00CA4AB7">
        <w:rPr>
          <w:rFonts w:ascii="Times New Roman" w:hAnsi="Times New Roman" w:cs="Times New Roman"/>
          <w:sz w:val="24"/>
          <w:szCs w:val="24"/>
          <w:lang w:val="id-ID"/>
        </w:rPr>
        <w:t>.</w:t>
      </w:r>
      <w:r w:rsidR="001E44D2" w:rsidRPr="00E53F7C">
        <w:rPr>
          <w:rFonts w:ascii="Times New Roman" w:hAnsi="Times New Roman" w:cs="Times New Roman"/>
          <w:sz w:val="24"/>
          <w:szCs w:val="24"/>
        </w:rPr>
        <w:t xml:space="preserve"> </w:t>
      </w:r>
      <w:r w:rsidR="00CA4AB7">
        <w:rPr>
          <w:rFonts w:ascii="Times New Roman" w:hAnsi="Times New Roman" w:cs="Times New Roman"/>
          <w:sz w:val="24"/>
          <w:szCs w:val="24"/>
          <w:lang w:val="id-ID"/>
        </w:rPr>
        <w:t>M</w:t>
      </w:r>
      <w:r w:rsidR="001E44D2" w:rsidRPr="00E53F7C">
        <w:rPr>
          <w:rFonts w:ascii="Times New Roman" w:hAnsi="Times New Roman" w:cs="Times New Roman"/>
          <w:sz w:val="24"/>
          <w:szCs w:val="24"/>
        </w:rPr>
        <w:t xml:space="preserve">enurut KKNI, SN-Dikti dan AUN-QA penyusunan kurikulum, suatu program studi harus diawali terlebih dahulu dengan pengkajian terhadap pemangku kepentingan, kemudian dirumuskan CP berdasarkan kebutuhan, dan setelahnya dapat ditetapkan matakuliah guna mencapai masing-masing CP tersebut.  </w:t>
      </w:r>
    </w:p>
    <w:p w:rsidR="00074A94" w:rsidRPr="00E53F7C" w:rsidRDefault="00C86D1E" w:rsidP="00B97994">
      <w:pPr>
        <w:tabs>
          <w:tab w:val="left" w:pos="567"/>
        </w:tabs>
        <w:spacing w:after="0" w:line="200" w:lineRule="atLeast"/>
        <w:rPr>
          <w:rFonts w:ascii="Times New Roman" w:hAnsi="Times New Roman" w:cs="Times New Roman"/>
          <w:b/>
          <w:sz w:val="24"/>
          <w:szCs w:val="24"/>
          <w:lang w:val="id-ID"/>
        </w:rPr>
      </w:pPr>
      <w:r w:rsidRPr="00E53F7C">
        <w:rPr>
          <w:rFonts w:ascii="Times New Roman" w:hAnsi="Times New Roman" w:cs="Times New Roman"/>
          <w:b/>
          <w:sz w:val="24"/>
          <w:szCs w:val="24"/>
          <w:lang w:val="id-ID"/>
        </w:rPr>
        <w:t>DAFTAR RUJUKAN</w:t>
      </w:r>
    </w:p>
    <w:p w:rsidR="00251D84" w:rsidRPr="00E53F7C" w:rsidRDefault="00251D84" w:rsidP="00B97994">
      <w:pPr>
        <w:tabs>
          <w:tab w:val="left" w:pos="567"/>
        </w:tabs>
        <w:spacing w:after="0" w:line="200" w:lineRule="atLeast"/>
        <w:rPr>
          <w:rFonts w:ascii="Times New Roman" w:hAnsi="Times New Roman" w:cs="Times New Roman"/>
          <w:b/>
          <w:sz w:val="24"/>
          <w:szCs w:val="24"/>
          <w:lang w:val="id-ID"/>
        </w:rPr>
      </w:pPr>
    </w:p>
    <w:p w:rsidR="00772861" w:rsidRPr="00E53F7C" w:rsidRDefault="00251D84"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 xml:space="preserve">ASEAN University Network Quality Asssurance. 2015. </w:t>
      </w:r>
      <w:r w:rsidRPr="00E53F7C">
        <w:rPr>
          <w:rFonts w:ascii="Times New Roman" w:hAnsi="Times New Roman" w:cs="Times New Roman"/>
          <w:i/>
          <w:sz w:val="24"/>
          <w:szCs w:val="24"/>
        </w:rPr>
        <w:t>Guide to AUN-QA Assessment at Programme Level Version 3.0</w:t>
      </w:r>
      <w:r w:rsidRPr="00E53F7C">
        <w:rPr>
          <w:rFonts w:ascii="Times New Roman" w:hAnsi="Times New Roman" w:cs="Times New Roman"/>
          <w:sz w:val="24"/>
          <w:szCs w:val="24"/>
        </w:rPr>
        <w:t>. Bangkok:ASEAN University Network.</w:t>
      </w:r>
    </w:p>
    <w:p w:rsidR="00C86D1E" w:rsidRPr="00E53F7C" w:rsidRDefault="00772861" w:rsidP="004235DE">
      <w:pPr>
        <w:spacing w:after="0" w:line="240" w:lineRule="atLeast"/>
        <w:ind w:left="567" w:hanging="567"/>
        <w:rPr>
          <w:rFonts w:ascii="Times New Roman" w:hAnsi="Times New Roman" w:cs="Times New Roman"/>
          <w:sz w:val="24"/>
          <w:szCs w:val="24"/>
          <w:lang w:val="id-ID"/>
        </w:rPr>
      </w:pPr>
      <w:r w:rsidRPr="00E53F7C">
        <w:rPr>
          <w:rFonts w:ascii="Times New Roman" w:hAnsi="Times New Roman" w:cs="Times New Roman"/>
          <w:sz w:val="24"/>
          <w:szCs w:val="24"/>
          <w:lang w:val="id-ID"/>
        </w:rPr>
        <w:t xml:space="preserve">Arikunto, Suharsimi. 2006. </w:t>
      </w:r>
      <w:r w:rsidRPr="00E53F7C">
        <w:rPr>
          <w:rFonts w:ascii="Times New Roman" w:hAnsi="Times New Roman" w:cs="Times New Roman"/>
          <w:i/>
          <w:sz w:val="24"/>
          <w:szCs w:val="24"/>
          <w:lang w:val="id-ID"/>
        </w:rPr>
        <w:t>Prosedur Penelitian: Suatu Pendekatan Praktik</w:t>
      </w:r>
      <w:r w:rsidRPr="00E53F7C">
        <w:rPr>
          <w:rFonts w:ascii="Times New Roman" w:hAnsi="Times New Roman" w:cs="Times New Roman"/>
          <w:sz w:val="24"/>
          <w:szCs w:val="24"/>
          <w:lang w:val="id-ID"/>
        </w:rPr>
        <w:t>. Jakarta: PT Rineka Cipta.</w:t>
      </w:r>
    </w:p>
    <w:p w:rsidR="004657F8" w:rsidRPr="00E53F7C" w:rsidRDefault="004657F8"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BAN-PT Akreditasi Program Studi Sarjana. 2008. Buku 2 Standar dan Proses Akreditasi Program Studi Sarjana. Jakarta: Departemen Pendidikan Nasional.</w:t>
      </w:r>
    </w:p>
    <w:p w:rsidR="0059585E"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____________. Buku 5 Pedoman Penilaian Instrumen Akreditasi Sarjana. Jakarta: Departemen Pendidikan Nasional.</w:t>
      </w:r>
    </w:p>
    <w:p w:rsidR="0059585E"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Bharvad, Amrut J. 2010.</w:t>
      </w:r>
      <w:r w:rsidRPr="00E53F7C">
        <w:rPr>
          <w:rFonts w:ascii="Times New Roman" w:hAnsi="Times New Roman" w:cs="Times New Roman"/>
          <w:i/>
          <w:sz w:val="24"/>
          <w:szCs w:val="24"/>
        </w:rPr>
        <w:t xml:space="preserve"> Curriculum Evaluation</w:t>
      </w:r>
      <w:r w:rsidRPr="00E53F7C">
        <w:rPr>
          <w:rFonts w:ascii="Times New Roman" w:hAnsi="Times New Roman" w:cs="Times New Roman"/>
          <w:sz w:val="24"/>
          <w:szCs w:val="24"/>
        </w:rPr>
        <w:t xml:space="preserve">. </w:t>
      </w:r>
      <w:r w:rsidRPr="00E53F7C">
        <w:rPr>
          <w:rFonts w:ascii="Times New Roman" w:hAnsi="Times New Roman" w:cs="Times New Roman"/>
          <w:i/>
          <w:sz w:val="24"/>
          <w:szCs w:val="24"/>
        </w:rPr>
        <w:t>Research Paper-Education</w:t>
      </w:r>
      <w:r w:rsidRPr="00E53F7C">
        <w:rPr>
          <w:rFonts w:ascii="Times New Roman" w:hAnsi="Times New Roman" w:cs="Times New Roman"/>
          <w:sz w:val="24"/>
          <w:szCs w:val="24"/>
        </w:rPr>
        <w:t xml:space="preserve"> 12 (1): hlm.72, (Online), dalam International Research Journal, (http://faculty.mu.edu.sa/public/uploads/1418537444.53191c8882d306181f62401a4ff18fc6bfd6.pdf),diakses pada 10 Februari 2017.</w:t>
      </w:r>
    </w:p>
    <w:p w:rsidR="00464DBE" w:rsidRPr="00E53F7C" w:rsidRDefault="00464DB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Direktorat Jenderal Pembelajaran dan Kemahasiswaan. 2016. </w:t>
      </w:r>
      <w:r w:rsidRPr="00E53F7C">
        <w:rPr>
          <w:rFonts w:ascii="Times New Roman" w:hAnsi="Times New Roman" w:cs="Times New Roman"/>
          <w:i/>
          <w:sz w:val="24"/>
          <w:szCs w:val="24"/>
          <w:lang w:val="de-DE"/>
        </w:rPr>
        <w:t>Panduan Penyusunan Kurikulum Pendidikan Tinggi</w:t>
      </w:r>
      <w:r w:rsidRPr="00E53F7C">
        <w:rPr>
          <w:rFonts w:ascii="Times New Roman" w:hAnsi="Times New Roman" w:cs="Times New Roman"/>
          <w:sz w:val="24"/>
          <w:szCs w:val="24"/>
          <w:lang w:val="de-DE"/>
        </w:rPr>
        <w:t>. Jakarta: Kementerian Riset, Teknologi dan Pendidikan Tinggi.</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Ende, </w:t>
      </w:r>
      <w:r w:rsidR="000408DB">
        <w:rPr>
          <w:rFonts w:ascii="Times New Roman" w:hAnsi="Times New Roman" w:cs="Times New Roman"/>
          <w:sz w:val="24"/>
          <w:szCs w:val="24"/>
          <w:lang w:val="id-ID"/>
        </w:rPr>
        <w:t>K., Grotjahn, R., Kleppin, K. et al.</w:t>
      </w:r>
      <w:r w:rsidRPr="00E53F7C">
        <w:rPr>
          <w:rFonts w:ascii="Times New Roman" w:hAnsi="Times New Roman" w:cs="Times New Roman"/>
          <w:sz w:val="24"/>
          <w:szCs w:val="24"/>
          <w:lang w:val="de-DE"/>
        </w:rPr>
        <w:t xml:space="preserve"> </w:t>
      </w:r>
      <w:r w:rsidR="000408DB">
        <w:rPr>
          <w:rFonts w:ascii="Times New Roman" w:hAnsi="Times New Roman" w:cs="Times New Roman"/>
          <w:sz w:val="24"/>
          <w:szCs w:val="24"/>
          <w:lang w:val="id-ID"/>
        </w:rPr>
        <w:t>2013.</w:t>
      </w:r>
      <w:r w:rsidRPr="00E53F7C">
        <w:rPr>
          <w:rFonts w:ascii="Times New Roman" w:hAnsi="Times New Roman" w:cs="Times New Roman"/>
          <w:i/>
          <w:sz w:val="24"/>
          <w:szCs w:val="24"/>
          <w:lang w:val="de-DE"/>
        </w:rPr>
        <w:t>Curriculare Vorgaben und Unterrichtsplanung</w:t>
      </w:r>
      <w:r w:rsidRPr="00E53F7C">
        <w:rPr>
          <w:rFonts w:ascii="Times New Roman" w:hAnsi="Times New Roman" w:cs="Times New Roman"/>
          <w:sz w:val="24"/>
          <w:szCs w:val="24"/>
          <w:lang w:val="de-DE"/>
        </w:rPr>
        <w:t>. München: Klett Langenscheidt.</w:t>
      </w:r>
    </w:p>
    <w:p w:rsidR="0059585E"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lang w:val="de-DE"/>
        </w:rPr>
        <w:t xml:space="preserve">Eriyanto. 2011. Analisis Isi: </w:t>
      </w:r>
      <w:r w:rsidRPr="00E53F7C">
        <w:rPr>
          <w:rFonts w:ascii="Times New Roman" w:hAnsi="Times New Roman" w:cs="Times New Roman"/>
          <w:i/>
          <w:sz w:val="24"/>
          <w:szCs w:val="24"/>
          <w:lang w:val="de-DE"/>
        </w:rPr>
        <w:t>Pengantar Metodologi untuk Penelitian Ilmu Komunikasi dan Ilmu-Ilmu Sosial Lainnya</w:t>
      </w:r>
      <w:r w:rsidRPr="00E53F7C">
        <w:rPr>
          <w:rFonts w:ascii="Times New Roman" w:hAnsi="Times New Roman" w:cs="Times New Roman"/>
          <w:sz w:val="24"/>
          <w:szCs w:val="24"/>
          <w:lang w:val="de-DE"/>
        </w:rPr>
        <w:t xml:space="preserve">. </w:t>
      </w:r>
      <w:r w:rsidRPr="00E53F7C">
        <w:rPr>
          <w:rFonts w:ascii="Times New Roman" w:hAnsi="Times New Roman" w:cs="Times New Roman"/>
          <w:sz w:val="24"/>
          <w:szCs w:val="24"/>
        </w:rPr>
        <w:t xml:space="preserve">Jakarta: Kencana Prenada Media Group. </w:t>
      </w:r>
    </w:p>
    <w:p w:rsidR="00464DBE" w:rsidRPr="00E53F7C" w:rsidRDefault="00464DBE" w:rsidP="004235DE">
      <w:pPr>
        <w:spacing w:after="0" w:line="240" w:lineRule="atLeast"/>
        <w:rPr>
          <w:rFonts w:ascii="Times New Roman" w:hAnsi="Times New Roman" w:cs="Times New Roman"/>
          <w:sz w:val="24"/>
          <w:szCs w:val="24"/>
        </w:rPr>
      </w:pPr>
      <w:r w:rsidRPr="00E53F7C">
        <w:rPr>
          <w:rFonts w:ascii="Times New Roman" w:hAnsi="Times New Roman" w:cs="Times New Roman"/>
          <w:sz w:val="24"/>
          <w:szCs w:val="24"/>
        </w:rPr>
        <w:t>Hasan, S.</w:t>
      </w:r>
      <w:r w:rsidR="000408DB">
        <w:rPr>
          <w:rFonts w:ascii="Times New Roman" w:hAnsi="Times New Roman" w:cs="Times New Roman"/>
          <w:sz w:val="24"/>
          <w:szCs w:val="24"/>
          <w:lang w:val="id-ID"/>
        </w:rPr>
        <w:t xml:space="preserve"> </w:t>
      </w:r>
      <w:r w:rsidRPr="00E53F7C">
        <w:rPr>
          <w:rFonts w:ascii="Times New Roman" w:hAnsi="Times New Roman" w:cs="Times New Roman"/>
          <w:sz w:val="24"/>
          <w:szCs w:val="24"/>
        </w:rPr>
        <w:t xml:space="preserve">Hamid. 2014. </w:t>
      </w:r>
      <w:r w:rsidRPr="00E53F7C">
        <w:rPr>
          <w:rFonts w:ascii="Times New Roman" w:hAnsi="Times New Roman" w:cs="Times New Roman"/>
          <w:i/>
          <w:sz w:val="24"/>
          <w:szCs w:val="24"/>
        </w:rPr>
        <w:t>Evaluasi Kurikulum</w:t>
      </w:r>
      <w:r w:rsidRPr="00E53F7C">
        <w:rPr>
          <w:rFonts w:ascii="Times New Roman" w:hAnsi="Times New Roman" w:cs="Times New Roman"/>
          <w:sz w:val="24"/>
          <w:szCs w:val="24"/>
        </w:rPr>
        <w:t>. Bandung: PT Remaja Rosdakarya.</w:t>
      </w:r>
    </w:p>
    <w:p w:rsidR="0059585E"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lastRenderedPageBreak/>
        <w:t xml:space="preserve">Hussain, Afzaal. 2011. Evaluation of Curriculum Development Process. </w:t>
      </w:r>
      <w:r w:rsidRPr="00E53F7C">
        <w:rPr>
          <w:rFonts w:ascii="Times New Roman" w:hAnsi="Times New Roman" w:cs="Times New Roman"/>
          <w:i/>
          <w:sz w:val="24"/>
          <w:szCs w:val="24"/>
        </w:rPr>
        <w:t>International Journal of Humanities and Social Science</w:t>
      </w:r>
      <w:r w:rsidRPr="00E53F7C">
        <w:rPr>
          <w:rFonts w:ascii="Times New Roman" w:hAnsi="Times New Roman" w:cs="Times New Roman"/>
          <w:sz w:val="24"/>
          <w:szCs w:val="24"/>
        </w:rPr>
        <w:t>. 1(14): hlm. 265, (Online), dalam (</w:t>
      </w:r>
      <w:hyperlink r:id="rId7" w:history="1">
        <w:r w:rsidR="00A83E87" w:rsidRPr="006F492E">
          <w:rPr>
            <w:rStyle w:val="Hyperlink"/>
            <w:rFonts w:ascii="Times New Roman" w:hAnsi="Times New Roman" w:cs="Times New Roman"/>
            <w:sz w:val="24"/>
            <w:szCs w:val="24"/>
          </w:rPr>
          <w:t>http://www.ijhssnet.com/journals/Vol_1_No_14_</w:t>
        </w:r>
      </w:hyperlink>
      <w:r w:rsidR="00A83E87">
        <w:rPr>
          <w:rFonts w:ascii="Times New Roman" w:hAnsi="Times New Roman" w:cs="Times New Roman"/>
          <w:sz w:val="24"/>
          <w:szCs w:val="24"/>
          <w:lang w:val="id-ID"/>
        </w:rPr>
        <w:t xml:space="preserve"> </w:t>
      </w:r>
      <w:r w:rsidRPr="00E53F7C">
        <w:rPr>
          <w:rFonts w:ascii="Times New Roman" w:hAnsi="Times New Roman" w:cs="Times New Roman"/>
          <w:sz w:val="24"/>
          <w:szCs w:val="24"/>
        </w:rPr>
        <w:t xml:space="preserve">October_2011/34.pdf), diakses pada 10 Februari 2017. </w:t>
      </w:r>
    </w:p>
    <w:p w:rsidR="00772861" w:rsidRPr="00E53F7C" w:rsidRDefault="00772861"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 xml:space="preserve">Moleong, Lexy J. 2012. </w:t>
      </w:r>
      <w:r w:rsidRPr="00E53F7C">
        <w:rPr>
          <w:rFonts w:ascii="Times New Roman" w:hAnsi="Times New Roman" w:cs="Times New Roman"/>
          <w:i/>
          <w:sz w:val="24"/>
          <w:szCs w:val="24"/>
        </w:rPr>
        <w:t>Metodologi Penelitian Kualitatif</w:t>
      </w:r>
      <w:r w:rsidRPr="00E53F7C">
        <w:rPr>
          <w:rFonts w:ascii="Times New Roman" w:hAnsi="Times New Roman" w:cs="Times New Roman"/>
          <w:sz w:val="24"/>
          <w:szCs w:val="24"/>
        </w:rPr>
        <w:t xml:space="preserve">. Bandung: PT Remaja Rosdakarya. </w:t>
      </w:r>
    </w:p>
    <w:p w:rsidR="00AD5B6B" w:rsidRPr="00E53F7C" w:rsidRDefault="00AD5B6B"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 xml:space="preserve">Patton, Michael Quinn. 1999. Enchanching the Quality and Credibility of Qualitative Analysis. </w:t>
      </w:r>
      <w:r w:rsidRPr="00E53F7C">
        <w:rPr>
          <w:rFonts w:ascii="Times New Roman" w:hAnsi="Times New Roman" w:cs="Times New Roman"/>
          <w:i/>
          <w:sz w:val="24"/>
          <w:szCs w:val="24"/>
        </w:rPr>
        <w:t>Health Service Research</w:t>
      </w:r>
      <w:r w:rsidRPr="00E53F7C">
        <w:rPr>
          <w:rFonts w:ascii="Times New Roman" w:hAnsi="Times New Roman" w:cs="Times New Roman"/>
          <w:sz w:val="24"/>
          <w:szCs w:val="24"/>
        </w:rPr>
        <w:t>. 34(5) part II, (Online), dalam (https://www.ncbi.nlm.nih.gov/pmc/articles/PMC1089059/), diakses pada 10 April 2017.</w:t>
      </w:r>
    </w:p>
    <w:p w:rsidR="00464DBE" w:rsidRPr="00E53F7C" w:rsidRDefault="00464DB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 xml:space="preserve">Peraturan Menteri Riset dan Teknologi No.44 Tahun 2015 tentang Standar Nasional Pendidikan Tinggi. (Online), </w:t>
      </w:r>
      <w:hyperlink r:id="rId8" w:history="1">
        <w:r w:rsidR="00A83E87" w:rsidRPr="006F492E">
          <w:rPr>
            <w:rStyle w:val="Hyperlink"/>
            <w:rFonts w:ascii="Times New Roman" w:hAnsi="Times New Roman" w:cs="Times New Roman"/>
            <w:sz w:val="24"/>
            <w:szCs w:val="24"/>
          </w:rPr>
          <w:t>http://jdih.ristekdikti.go.id/</w:t>
        </w:r>
      </w:hyperlink>
      <w:r w:rsidR="00A83E87">
        <w:rPr>
          <w:rFonts w:ascii="Times New Roman" w:hAnsi="Times New Roman" w:cs="Times New Roman"/>
          <w:sz w:val="24"/>
          <w:szCs w:val="24"/>
          <w:lang w:val="id-ID"/>
        </w:rPr>
        <w:t xml:space="preserve"> </w:t>
      </w:r>
      <w:r w:rsidRPr="00E53F7C">
        <w:rPr>
          <w:rFonts w:ascii="Times New Roman" w:hAnsi="Times New Roman" w:cs="Times New Roman"/>
          <w:sz w:val="24"/>
          <w:szCs w:val="24"/>
        </w:rPr>
        <w:t>diakses pada 30 Desember 2016.</w:t>
      </w:r>
    </w:p>
    <w:p w:rsidR="0059585E"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rPr>
        <w:t>Peraturan Presiden Republik Indonesia No.8 Tahun 2012 tentang Kerangka Kualifikasi Nasional Indonesia, (Online), (</w:t>
      </w:r>
      <w:hyperlink r:id="rId9" w:history="1">
        <w:r w:rsidR="00A83E87" w:rsidRPr="006F492E">
          <w:rPr>
            <w:rStyle w:val="Hyperlink"/>
            <w:rFonts w:ascii="Times New Roman" w:hAnsi="Times New Roman" w:cs="Times New Roman"/>
            <w:sz w:val="24"/>
            <w:szCs w:val="24"/>
          </w:rPr>
          <w:t>http://kkni-kemenristekdikti.org</w:t>
        </w:r>
      </w:hyperlink>
      <w:r w:rsidR="00A83E87">
        <w:rPr>
          <w:rStyle w:val="HTMLCite"/>
          <w:rFonts w:ascii="Times New Roman" w:hAnsi="Times New Roman" w:cs="Times New Roman"/>
          <w:sz w:val="24"/>
          <w:szCs w:val="24"/>
          <w:lang w:val="id-ID"/>
        </w:rPr>
        <w:t xml:space="preserve"> </w:t>
      </w:r>
      <w:r w:rsidRPr="00E53F7C">
        <w:rPr>
          <w:rStyle w:val="HTMLCite"/>
          <w:rFonts w:ascii="Times New Roman" w:hAnsi="Times New Roman" w:cs="Times New Roman"/>
          <w:sz w:val="24"/>
          <w:szCs w:val="24"/>
        </w:rPr>
        <w:t>/.../</w:t>
      </w:r>
      <w:r w:rsidR="00A83E87">
        <w:rPr>
          <w:rStyle w:val="HTMLCite"/>
          <w:rFonts w:ascii="Times New Roman" w:hAnsi="Times New Roman" w:cs="Times New Roman"/>
          <w:sz w:val="24"/>
          <w:szCs w:val="24"/>
          <w:lang w:val="id-ID"/>
        </w:rPr>
        <w:t xml:space="preserve"> </w:t>
      </w:r>
      <w:r w:rsidRPr="00E53F7C">
        <w:rPr>
          <w:rStyle w:val="HTMLCite"/>
          <w:rFonts w:ascii="Times New Roman" w:hAnsi="Times New Roman" w:cs="Times New Roman"/>
          <w:sz w:val="24"/>
          <w:szCs w:val="24"/>
        </w:rPr>
        <w:t>perpres_no_8_tahun_2012_ttg_kkni...</w:t>
      </w:r>
      <w:r w:rsidRPr="00E53F7C">
        <w:rPr>
          <w:rFonts w:ascii="Times New Roman" w:hAnsi="Times New Roman" w:cs="Times New Roman"/>
          <w:sz w:val="24"/>
          <w:szCs w:val="24"/>
        </w:rPr>
        <w:t>), diakses pada 30 Desember 2016.</w:t>
      </w:r>
    </w:p>
    <w:p w:rsidR="0059585E" w:rsidRPr="00500612"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rPr>
        <w:t xml:space="preserve">Sartika, Elita. 2014. Analisis Isi Kualitatif Pesan Moral dalam Film Berjudul “Kita Versus Korupsi”. </w:t>
      </w:r>
      <w:r w:rsidRPr="00500612">
        <w:rPr>
          <w:rFonts w:ascii="Times New Roman" w:hAnsi="Times New Roman" w:cs="Times New Roman"/>
          <w:i/>
          <w:sz w:val="24"/>
          <w:szCs w:val="24"/>
          <w:lang w:val="de-DE"/>
        </w:rPr>
        <w:t>Journal Ilmu Komunikasi</w:t>
      </w:r>
      <w:r w:rsidRPr="00500612">
        <w:rPr>
          <w:rFonts w:ascii="Times New Roman" w:hAnsi="Times New Roman" w:cs="Times New Roman"/>
          <w:sz w:val="24"/>
          <w:szCs w:val="24"/>
          <w:lang w:val="de-DE"/>
        </w:rPr>
        <w:t>.2(2): hlm. 63-77, (Online), dalam (</w:t>
      </w:r>
      <w:hyperlink r:id="rId10" w:history="1">
        <w:r w:rsidR="00A83E87" w:rsidRPr="006F492E">
          <w:rPr>
            <w:rStyle w:val="Hyperlink"/>
            <w:rFonts w:ascii="Times New Roman" w:hAnsi="Times New Roman" w:cs="Times New Roman"/>
            <w:sz w:val="24"/>
            <w:szCs w:val="24"/>
            <w:lang w:val="de-DE"/>
          </w:rPr>
          <w:t>https://www.google.co.id/url?sa=t&amp;source=web&amp;rct=</w:t>
        </w:r>
        <w:r w:rsidR="00A83E87" w:rsidRPr="006F492E">
          <w:rPr>
            <w:rStyle w:val="Hyperlink"/>
            <w:rFonts w:ascii="Times New Roman" w:hAnsi="Times New Roman" w:cs="Times New Roman"/>
            <w:sz w:val="24"/>
            <w:szCs w:val="24"/>
            <w:lang w:val="id-ID"/>
          </w:rPr>
          <w:t xml:space="preserve"> </w:t>
        </w:r>
        <w:r w:rsidR="00A83E87" w:rsidRPr="006F492E">
          <w:rPr>
            <w:rStyle w:val="Hyperlink"/>
            <w:rFonts w:ascii="Times New Roman" w:hAnsi="Times New Roman" w:cs="Times New Roman"/>
            <w:sz w:val="24"/>
            <w:szCs w:val="24"/>
            <w:lang w:val="de-DE"/>
          </w:rPr>
          <w:t>j&amp;url</w:t>
        </w:r>
      </w:hyperlink>
      <w:r w:rsidRPr="00500612">
        <w:rPr>
          <w:rFonts w:ascii="Times New Roman" w:hAnsi="Times New Roman" w:cs="Times New Roman"/>
          <w:sz w:val="24"/>
          <w:szCs w:val="24"/>
          <w:lang w:val="de-DE"/>
        </w:rPr>
        <w:t>=</w:t>
      </w:r>
      <w:r w:rsidR="00A83E87">
        <w:rPr>
          <w:rFonts w:ascii="Times New Roman" w:hAnsi="Times New Roman" w:cs="Times New Roman"/>
          <w:sz w:val="24"/>
          <w:szCs w:val="24"/>
          <w:lang w:val="id-ID"/>
        </w:rPr>
        <w:t xml:space="preserve"> </w:t>
      </w:r>
      <w:hyperlink r:id="rId11" w:history="1">
        <w:r w:rsidR="00A83E87" w:rsidRPr="006F492E">
          <w:rPr>
            <w:rStyle w:val="Hyperlink"/>
            <w:rFonts w:ascii="Times New Roman" w:hAnsi="Times New Roman" w:cs="Times New Roman"/>
            <w:sz w:val="24"/>
            <w:szCs w:val="24"/>
            <w:lang w:val="id-ID"/>
          </w:rPr>
          <w:t>h</w:t>
        </w:r>
        <w:r w:rsidR="00A83E87" w:rsidRPr="006F492E">
          <w:rPr>
            <w:rStyle w:val="Hyperlink"/>
            <w:rFonts w:ascii="Times New Roman" w:hAnsi="Times New Roman" w:cs="Times New Roman"/>
            <w:sz w:val="24"/>
            <w:szCs w:val="24"/>
            <w:lang w:val="de-DE"/>
          </w:rPr>
          <w:t>ttp://ejournal.ilkom.fisip-unmul.ac.id/site/wp-content/uploads</w:t>
        </w:r>
      </w:hyperlink>
      <w:r w:rsidR="00A83E87">
        <w:rPr>
          <w:rFonts w:ascii="Times New Roman" w:hAnsi="Times New Roman" w:cs="Times New Roman"/>
          <w:sz w:val="24"/>
          <w:szCs w:val="24"/>
          <w:lang w:val="id-ID"/>
        </w:rPr>
        <w:t xml:space="preserve"> </w:t>
      </w:r>
      <w:r w:rsidRPr="00500612">
        <w:rPr>
          <w:rFonts w:ascii="Times New Roman" w:hAnsi="Times New Roman" w:cs="Times New Roman"/>
          <w:sz w:val="24"/>
          <w:szCs w:val="24"/>
          <w:lang w:val="de-DE"/>
        </w:rPr>
        <w:t>/2014/05</w:t>
      </w:r>
      <w:r w:rsidR="00A83E87">
        <w:rPr>
          <w:rFonts w:ascii="Times New Roman" w:hAnsi="Times New Roman" w:cs="Times New Roman"/>
          <w:sz w:val="24"/>
          <w:szCs w:val="24"/>
          <w:lang w:val="id-ID"/>
        </w:rPr>
        <w:t xml:space="preserve"> </w:t>
      </w:r>
      <w:r w:rsidRPr="00500612">
        <w:rPr>
          <w:rFonts w:ascii="Times New Roman" w:hAnsi="Times New Roman" w:cs="Times New Roman"/>
          <w:sz w:val="24"/>
          <w:szCs w:val="24"/>
          <w:lang w:val="de-DE"/>
        </w:rPr>
        <w:t xml:space="preserve">JURNAL_ELITH_2014_2009%2520(05-19-14-06-40-17).pdf&amp;ved=0ahUKEwiNdPGxb3TAhWFsI8KHT_GBR0QFggZMAA&amp;usg=AFQjCNE96hq-ITd-dZpFeKcDCUxgQBqkjw), diakses pada 10 April 2017. </w:t>
      </w:r>
    </w:p>
    <w:p w:rsidR="00B97994" w:rsidRPr="00E53F7C" w:rsidRDefault="00B97994"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Sastra Jerman. 2016. </w:t>
      </w:r>
      <w:r w:rsidRPr="00E53F7C">
        <w:rPr>
          <w:rFonts w:ascii="Times New Roman" w:hAnsi="Times New Roman" w:cs="Times New Roman"/>
          <w:i/>
          <w:sz w:val="24"/>
          <w:szCs w:val="24"/>
          <w:lang w:val="de-DE"/>
        </w:rPr>
        <w:t>Katalog Jurusan Sastra Jerman</w:t>
      </w:r>
      <w:r w:rsidRPr="00E53F7C">
        <w:rPr>
          <w:rFonts w:ascii="Times New Roman" w:hAnsi="Times New Roman" w:cs="Times New Roman"/>
          <w:sz w:val="24"/>
          <w:szCs w:val="24"/>
          <w:lang w:val="de-DE"/>
        </w:rPr>
        <w:t xml:space="preserve">. Malang: Fakultas Sastra Universitas Negeri Malang (UM). </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Sugiyono. 2014. </w:t>
      </w:r>
      <w:r w:rsidRPr="00E53F7C">
        <w:rPr>
          <w:rFonts w:ascii="Times New Roman" w:hAnsi="Times New Roman" w:cs="Times New Roman"/>
          <w:i/>
          <w:sz w:val="24"/>
          <w:szCs w:val="24"/>
          <w:lang w:val="de-DE"/>
        </w:rPr>
        <w:t>Metode Penelitian Pendidikan (Pendekatan Kuantitatif, Kualitatif, dan R&amp;D)</w:t>
      </w:r>
      <w:r w:rsidRPr="00E53F7C">
        <w:rPr>
          <w:rFonts w:ascii="Times New Roman" w:hAnsi="Times New Roman" w:cs="Times New Roman"/>
          <w:sz w:val="24"/>
          <w:szCs w:val="24"/>
          <w:lang w:val="de-DE"/>
        </w:rPr>
        <w:t xml:space="preserve">. Bandung: Alfabeta. </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Suharsaputra, Uhar. 2015.</w:t>
      </w:r>
      <w:r w:rsidRPr="00E53F7C">
        <w:rPr>
          <w:rFonts w:ascii="Times New Roman" w:hAnsi="Times New Roman" w:cs="Times New Roman"/>
          <w:i/>
          <w:sz w:val="24"/>
          <w:szCs w:val="24"/>
          <w:lang w:val="de-DE"/>
        </w:rPr>
        <w:t xml:space="preserve"> Manajemen Pendidikan Perguruan Tinggi: Stategi Menghadapi Perubahan</w:t>
      </w:r>
      <w:r w:rsidRPr="00E53F7C">
        <w:rPr>
          <w:rFonts w:ascii="Times New Roman" w:hAnsi="Times New Roman" w:cs="Times New Roman"/>
          <w:sz w:val="24"/>
          <w:szCs w:val="24"/>
          <w:lang w:val="de-DE"/>
        </w:rPr>
        <w:t>. Bandung: PT Refika Aditama.</w:t>
      </w:r>
    </w:p>
    <w:p w:rsidR="00772861" w:rsidRPr="00E53F7C" w:rsidRDefault="00772861"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Sukardi. 2009. </w:t>
      </w:r>
      <w:r w:rsidRPr="00E53F7C">
        <w:rPr>
          <w:rFonts w:ascii="Times New Roman" w:hAnsi="Times New Roman" w:cs="Times New Roman"/>
          <w:i/>
          <w:sz w:val="24"/>
          <w:szCs w:val="24"/>
          <w:lang w:val="de-DE"/>
        </w:rPr>
        <w:t>Metodologi Penelitian Pendidikan: Kompetensi dan Praktiknya</w:t>
      </w:r>
      <w:r w:rsidRPr="00E53F7C">
        <w:rPr>
          <w:rFonts w:ascii="Times New Roman" w:hAnsi="Times New Roman" w:cs="Times New Roman"/>
          <w:sz w:val="24"/>
          <w:szCs w:val="24"/>
          <w:lang w:val="de-DE"/>
        </w:rPr>
        <w:t>. Jakarta: PT Bumi Aksara.</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Sukiman. 2015. </w:t>
      </w:r>
      <w:r w:rsidRPr="00E53F7C">
        <w:rPr>
          <w:rFonts w:ascii="Times New Roman" w:hAnsi="Times New Roman" w:cs="Times New Roman"/>
          <w:i/>
          <w:sz w:val="24"/>
          <w:szCs w:val="24"/>
          <w:lang w:val="de-DE"/>
        </w:rPr>
        <w:t>Pengembangan Kurikulum Perguruan Tinggi</w:t>
      </w:r>
      <w:r w:rsidRPr="00E53F7C">
        <w:rPr>
          <w:rFonts w:ascii="Times New Roman" w:hAnsi="Times New Roman" w:cs="Times New Roman"/>
          <w:sz w:val="24"/>
          <w:szCs w:val="24"/>
          <w:lang w:val="de-DE"/>
        </w:rPr>
        <w:t>. Bandung: PT Remaja Rosdakarya.</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Sutapa, J.P. Gentur. 2013. Prosedur dan Standar Mutu ASEAN University Network (AUN). Universitas Gadjah Mada</w:t>
      </w:r>
      <w:r w:rsidRPr="00E53F7C">
        <w:rPr>
          <w:rFonts w:asciiTheme="majorBidi" w:hAnsiTheme="majorBidi" w:cstheme="majorBidi"/>
          <w:sz w:val="24"/>
          <w:szCs w:val="24"/>
          <w:lang w:val="de-DE"/>
        </w:rPr>
        <w:t>.(Online), dalam</w:t>
      </w:r>
      <w:r w:rsidRPr="00E53F7C">
        <w:rPr>
          <w:sz w:val="24"/>
          <w:szCs w:val="24"/>
          <w:lang w:val="de-DE"/>
        </w:rPr>
        <w:t xml:space="preserve"> (</w:t>
      </w:r>
      <w:hyperlink r:id="rId12" w:history="1">
        <w:r w:rsidR="00A83E87" w:rsidRPr="006F492E">
          <w:rPr>
            <w:rStyle w:val="Hyperlink"/>
            <w:rFonts w:ascii="Times New Roman" w:hAnsi="Times New Roman" w:cs="Times New Roman"/>
            <w:sz w:val="24"/>
            <w:szCs w:val="24"/>
            <w:lang w:val="de-DE"/>
          </w:rPr>
          <w:t>https://www.google.co.id/url?sa=t&amp;rct=j&amp;q=&amp;esrc=s&amp;source=web&amp;cd=2&amp;cad=rja&amp;uact=8&amp;ved=0ahUKEwiF3rz8y73TAhWFwI8KHSGFBhoQFggqMAE&amp;url=http%3A%2F%2Fbpm.unnes.ac.id%2Ffile%2F2013%2F09%2FPROSEDUR-DAN-STANDAR-MUTU-ASEAN-UNIVERSIRTY-NETWORK-AUN.ppt&amp;usg=AFQjCNFiJ2F7q5UO1vttPYnI_</w:t>
        </w:r>
      </w:hyperlink>
      <w:r w:rsidR="00A83E87">
        <w:rPr>
          <w:rFonts w:ascii="Times New Roman" w:hAnsi="Times New Roman" w:cs="Times New Roman"/>
          <w:sz w:val="24"/>
          <w:szCs w:val="24"/>
          <w:lang w:val="id-ID"/>
        </w:rPr>
        <w:t xml:space="preserve"> </w:t>
      </w:r>
      <w:r w:rsidRPr="00E53F7C">
        <w:rPr>
          <w:rFonts w:ascii="Times New Roman" w:hAnsi="Times New Roman" w:cs="Times New Roman"/>
          <w:sz w:val="24"/>
          <w:szCs w:val="24"/>
          <w:lang w:val="de-DE"/>
        </w:rPr>
        <w:t>EuWUMbyBA&amp;sig2=ORDwJMOlT1J6XMy4m4EVkQ), diakses pada 17 Maret 2017.</w:t>
      </w:r>
    </w:p>
    <w:p w:rsidR="0059585E"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rPr>
        <w:t xml:space="preserve">Undang-Undang Republik Indonesia No.20 Tahun 2003 tentang </w:t>
      </w:r>
      <w:r w:rsidRPr="00E53F7C">
        <w:rPr>
          <w:rFonts w:ascii="Times New Roman" w:hAnsi="Times New Roman" w:cs="Times New Roman"/>
          <w:i/>
          <w:sz w:val="24"/>
          <w:szCs w:val="24"/>
        </w:rPr>
        <w:t>Sistem Pendidikan Nasional</w:t>
      </w:r>
      <w:r w:rsidRPr="00E53F7C">
        <w:rPr>
          <w:rFonts w:ascii="Times New Roman" w:hAnsi="Times New Roman" w:cs="Times New Roman"/>
          <w:sz w:val="24"/>
          <w:szCs w:val="24"/>
        </w:rPr>
        <w:t xml:space="preserve">. </w:t>
      </w:r>
      <w:r w:rsidRPr="00E53F7C">
        <w:rPr>
          <w:rFonts w:ascii="Times New Roman" w:hAnsi="Times New Roman" w:cs="Times New Roman"/>
          <w:sz w:val="24"/>
          <w:szCs w:val="24"/>
          <w:lang w:val="de-DE"/>
        </w:rPr>
        <w:t>(Online), (http://www.http://www.kopertis12.or.id/2013/04/28/kurikulum-nasional-</w:t>
      </w:r>
      <w:r w:rsidRPr="00E53F7C">
        <w:rPr>
          <w:rFonts w:ascii="Times New Roman" w:hAnsi="Times New Roman" w:cs="Times New Roman"/>
          <w:sz w:val="24"/>
          <w:szCs w:val="24"/>
          <w:lang w:val="de-DE"/>
        </w:rPr>
        <w:lastRenderedPageBreak/>
        <w:t>berbasis-kompetensi-mengacu-pada-kkni.html), diakses pada 31 Oktober 2016.</w:t>
      </w:r>
    </w:p>
    <w:p w:rsidR="00C20272" w:rsidRPr="00E53F7C" w:rsidRDefault="0059585E" w:rsidP="004235DE">
      <w:pPr>
        <w:spacing w:after="0" w:line="240" w:lineRule="atLeast"/>
        <w:ind w:left="567" w:hanging="567"/>
        <w:rPr>
          <w:rFonts w:ascii="Times New Roman" w:hAnsi="Times New Roman" w:cs="Times New Roman"/>
          <w:sz w:val="24"/>
          <w:szCs w:val="24"/>
          <w:lang w:val="de-DE"/>
        </w:rPr>
      </w:pPr>
      <w:r w:rsidRPr="00E53F7C">
        <w:rPr>
          <w:rFonts w:ascii="Times New Roman" w:hAnsi="Times New Roman" w:cs="Times New Roman"/>
          <w:sz w:val="24"/>
          <w:szCs w:val="24"/>
          <w:lang w:val="de-DE"/>
        </w:rPr>
        <w:t xml:space="preserve">Wijatno, Serian. 2009. </w:t>
      </w:r>
      <w:r w:rsidRPr="00E53F7C">
        <w:rPr>
          <w:rFonts w:ascii="Times New Roman" w:hAnsi="Times New Roman" w:cs="Times New Roman"/>
          <w:i/>
          <w:sz w:val="24"/>
          <w:szCs w:val="24"/>
          <w:lang w:val="de-DE"/>
        </w:rPr>
        <w:t>Pengelolaan Perguruan Tinggi secara Efisien, Efektif, dan Ekonomis: untuk Meningkatkan Mutu Penyelenggaraan Pendidikan dan Mutu Lulusan</w:t>
      </w:r>
      <w:r w:rsidRPr="00E53F7C">
        <w:rPr>
          <w:rFonts w:ascii="Times New Roman" w:hAnsi="Times New Roman" w:cs="Times New Roman"/>
          <w:sz w:val="24"/>
          <w:szCs w:val="24"/>
          <w:lang w:val="de-DE"/>
        </w:rPr>
        <w:t>. Jakarta: Salemba Empat.</w:t>
      </w:r>
    </w:p>
    <w:p w:rsidR="002E3868" w:rsidRPr="00E53F7C" w:rsidRDefault="0059585E" w:rsidP="004235DE">
      <w:pPr>
        <w:spacing w:after="0" w:line="240" w:lineRule="atLeast"/>
        <w:ind w:left="567" w:hanging="567"/>
        <w:rPr>
          <w:rFonts w:ascii="Times New Roman" w:hAnsi="Times New Roman" w:cs="Times New Roman"/>
          <w:sz w:val="24"/>
          <w:szCs w:val="24"/>
        </w:rPr>
      </w:pPr>
      <w:r w:rsidRPr="00E53F7C">
        <w:rPr>
          <w:rFonts w:ascii="Times New Roman" w:hAnsi="Times New Roman" w:cs="Times New Roman"/>
          <w:sz w:val="24"/>
          <w:szCs w:val="24"/>
          <w:lang w:val="de-DE"/>
        </w:rPr>
        <w:t xml:space="preserve">Wijayati, </w:t>
      </w:r>
      <w:r w:rsidR="009D44A6">
        <w:rPr>
          <w:rFonts w:ascii="Times New Roman" w:hAnsi="Times New Roman" w:cs="Times New Roman"/>
          <w:sz w:val="24"/>
          <w:szCs w:val="24"/>
          <w:lang w:val="id-ID"/>
        </w:rPr>
        <w:t>Primardiana H.</w:t>
      </w:r>
      <w:r w:rsidR="001F63F6">
        <w:rPr>
          <w:rFonts w:ascii="Times New Roman" w:hAnsi="Times New Roman" w:cs="Times New Roman"/>
          <w:sz w:val="24"/>
          <w:szCs w:val="24"/>
          <w:lang w:val="id-ID"/>
        </w:rPr>
        <w:t>, Suyata &amp; Sumarno.</w:t>
      </w:r>
      <w:r w:rsidRPr="00E53F7C">
        <w:rPr>
          <w:rFonts w:ascii="Times New Roman" w:hAnsi="Times New Roman" w:cs="Times New Roman"/>
          <w:sz w:val="24"/>
          <w:szCs w:val="24"/>
          <w:lang w:val="de-DE"/>
        </w:rPr>
        <w:t xml:space="preserve"> 2013. Model Evaluasi Berbasis Kaizen di Sekolah Menengah Atas. </w:t>
      </w:r>
      <w:r w:rsidRPr="00E53F7C">
        <w:rPr>
          <w:rFonts w:ascii="Times New Roman" w:hAnsi="Times New Roman" w:cs="Times New Roman"/>
          <w:i/>
          <w:sz w:val="24"/>
          <w:szCs w:val="24"/>
        </w:rPr>
        <w:t>Jurnal Penelitian dan Evaluasi Pendidikan</w:t>
      </w:r>
      <w:r w:rsidRPr="00E53F7C">
        <w:rPr>
          <w:rFonts w:ascii="Times New Roman" w:hAnsi="Times New Roman" w:cs="Times New Roman"/>
          <w:sz w:val="24"/>
          <w:szCs w:val="24"/>
        </w:rPr>
        <w:t xml:space="preserve">, 17 (2): 320, </w:t>
      </w:r>
      <w:r w:rsidR="002E3868" w:rsidRPr="00413A3C">
        <w:rPr>
          <w:noProof/>
          <w:sz w:val="24"/>
          <w:szCs w:val="24"/>
          <w:lang w:val="id-ID"/>
        </w:rPr>
        <w:t>Tahun 17, Nomor 2</w:t>
      </w:r>
      <w:r w:rsidR="002E3868">
        <w:rPr>
          <w:noProof/>
          <w:sz w:val="24"/>
          <w:szCs w:val="24"/>
          <w:lang w:val="id-ID"/>
        </w:rPr>
        <w:t>.</w:t>
      </w:r>
      <w:r w:rsidR="002E3868" w:rsidRPr="00413A3C">
        <w:rPr>
          <w:noProof/>
          <w:sz w:val="24"/>
          <w:szCs w:val="24"/>
          <w:lang w:val="id-ID"/>
        </w:rPr>
        <w:t xml:space="preserve"> ISSN 1410-4725. </w:t>
      </w:r>
    </w:p>
    <w:p w:rsidR="00C20272" w:rsidRPr="00E53F7C" w:rsidRDefault="00C20272" w:rsidP="00772861">
      <w:pPr>
        <w:tabs>
          <w:tab w:val="left" w:pos="567"/>
        </w:tabs>
        <w:spacing w:after="0" w:line="240" w:lineRule="atLeast"/>
        <w:rPr>
          <w:rFonts w:ascii="Times New Roman" w:hAnsi="Times New Roman" w:cs="Times New Roman"/>
          <w:sz w:val="24"/>
          <w:szCs w:val="24"/>
        </w:rPr>
      </w:pPr>
    </w:p>
    <w:sectPr w:rsidR="00C20272" w:rsidRPr="00E53F7C" w:rsidSect="002D03FE">
      <w:headerReference w:type="default" r:id="rId13"/>
      <w:footerReference w:type="default" r:id="rId14"/>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A23" w:rsidRDefault="00623A23">
      <w:pPr>
        <w:spacing w:after="0" w:line="240" w:lineRule="auto"/>
      </w:pPr>
      <w:r>
        <w:separator/>
      </w:r>
    </w:p>
  </w:endnote>
  <w:endnote w:type="continuationSeparator" w:id="0">
    <w:p w:rsidR="00623A23" w:rsidRDefault="0062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86681534"/>
      <w:docPartObj>
        <w:docPartGallery w:val="Page Numbers (Bottom of Page)"/>
        <w:docPartUnique/>
      </w:docPartObj>
    </w:sdtPr>
    <w:sdtEndPr>
      <w:rPr>
        <w:noProof/>
      </w:rPr>
    </w:sdtEndPr>
    <w:sdtContent>
      <w:p w:rsidR="00D378F7" w:rsidRPr="00B33F23" w:rsidRDefault="00D80596">
        <w:pPr>
          <w:pStyle w:val="Footer"/>
          <w:jc w:val="center"/>
          <w:rPr>
            <w:rFonts w:ascii="Times New Roman" w:hAnsi="Times New Roman" w:cs="Times New Roman"/>
            <w:sz w:val="24"/>
          </w:rPr>
        </w:pPr>
        <w:r w:rsidRPr="00B33F23">
          <w:rPr>
            <w:rFonts w:ascii="Times New Roman" w:hAnsi="Times New Roman" w:cs="Times New Roman"/>
            <w:sz w:val="24"/>
          </w:rPr>
          <w:fldChar w:fldCharType="begin"/>
        </w:r>
        <w:r w:rsidR="001B7D73" w:rsidRPr="00B33F23">
          <w:rPr>
            <w:rFonts w:ascii="Times New Roman" w:hAnsi="Times New Roman" w:cs="Times New Roman"/>
            <w:sz w:val="24"/>
          </w:rPr>
          <w:instrText xml:space="preserve"> PAGE   \* MERGEFORMAT </w:instrText>
        </w:r>
        <w:r w:rsidRPr="00B33F23">
          <w:rPr>
            <w:rFonts w:ascii="Times New Roman" w:hAnsi="Times New Roman" w:cs="Times New Roman"/>
            <w:sz w:val="24"/>
          </w:rPr>
          <w:fldChar w:fldCharType="separate"/>
        </w:r>
        <w:r w:rsidR="00522FF2">
          <w:rPr>
            <w:rFonts w:ascii="Times New Roman" w:hAnsi="Times New Roman" w:cs="Times New Roman"/>
            <w:noProof/>
            <w:sz w:val="24"/>
          </w:rPr>
          <w:t>1</w:t>
        </w:r>
        <w:r w:rsidRPr="00B33F23">
          <w:rPr>
            <w:rFonts w:ascii="Times New Roman" w:hAnsi="Times New Roman" w:cs="Times New Roman"/>
            <w:noProof/>
            <w:sz w:val="24"/>
          </w:rPr>
          <w:fldChar w:fldCharType="end"/>
        </w:r>
      </w:p>
    </w:sdtContent>
  </w:sdt>
  <w:p w:rsidR="00D378F7" w:rsidRDefault="0062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A23" w:rsidRDefault="00623A23">
      <w:pPr>
        <w:spacing w:after="0" w:line="240" w:lineRule="auto"/>
      </w:pPr>
      <w:r>
        <w:separator/>
      </w:r>
    </w:p>
  </w:footnote>
  <w:footnote w:type="continuationSeparator" w:id="0">
    <w:p w:rsidR="00623A23" w:rsidRDefault="0062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8F7" w:rsidRDefault="00623A23">
    <w:pPr>
      <w:pStyle w:val="Header"/>
      <w:jc w:val="right"/>
    </w:pPr>
  </w:p>
  <w:p w:rsidR="00D378F7" w:rsidRDefault="00623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B14CE"/>
    <w:multiLevelType w:val="hybridMultilevel"/>
    <w:tmpl w:val="C9BEFE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71F940FA"/>
    <w:multiLevelType w:val="hybridMultilevel"/>
    <w:tmpl w:val="9918BED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44"/>
    <w:rsid w:val="000231DE"/>
    <w:rsid w:val="00037F83"/>
    <w:rsid w:val="000408DB"/>
    <w:rsid w:val="00074A94"/>
    <w:rsid w:val="000A7425"/>
    <w:rsid w:val="000C7F20"/>
    <w:rsid w:val="001019B0"/>
    <w:rsid w:val="00132428"/>
    <w:rsid w:val="00136D0C"/>
    <w:rsid w:val="00156098"/>
    <w:rsid w:val="00164154"/>
    <w:rsid w:val="001B7D73"/>
    <w:rsid w:val="001C6648"/>
    <w:rsid w:val="001C6733"/>
    <w:rsid w:val="001E44D2"/>
    <w:rsid w:val="001F5544"/>
    <w:rsid w:val="001F63F6"/>
    <w:rsid w:val="0022790C"/>
    <w:rsid w:val="00251D84"/>
    <w:rsid w:val="002A4416"/>
    <w:rsid w:val="002D03FE"/>
    <w:rsid w:val="002E3868"/>
    <w:rsid w:val="002F4FBE"/>
    <w:rsid w:val="00333BE7"/>
    <w:rsid w:val="0034665C"/>
    <w:rsid w:val="00376C61"/>
    <w:rsid w:val="003850FE"/>
    <w:rsid w:val="003B7DBD"/>
    <w:rsid w:val="00417E44"/>
    <w:rsid w:val="004235DE"/>
    <w:rsid w:val="00464DBE"/>
    <w:rsid w:val="004657F8"/>
    <w:rsid w:val="004710CB"/>
    <w:rsid w:val="00472A27"/>
    <w:rsid w:val="00484957"/>
    <w:rsid w:val="00485F51"/>
    <w:rsid w:val="004A57B5"/>
    <w:rsid w:val="004C5F39"/>
    <w:rsid w:val="004E7200"/>
    <w:rsid w:val="004F167C"/>
    <w:rsid w:val="00500612"/>
    <w:rsid w:val="00507BC2"/>
    <w:rsid w:val="00522FF2"/>
    <w:rsid w:val="0059585E"/>
    <w:rsid w:val="005A7872"/>
    <w:rsid w:val="005D20E9"/>
    <w:rsid w:val="00623A23"/>
    <w:rsid w:val="0063000A"/>
    <w:rsid w:val="00631684"/>
    <w:rsid w:val="00634FFD"/>
    <w:rsid w:val="00667BB6"/>
    <w:rsid w:val="006B629E"/>
    <w:rsid w:val="006C163B"/>
    <w:rsid w:val="006E3711"/>
    <w:rsid w:val="007016A1"/>
    <w:rsid w:val="007351EB"/>
    <w:rsid w:val="00772861"/>
    <w:rsid w:val="007F4124"/>
    <w:rsid w:val="008062C1"/>
    <w:rsid w:val="0081629A"/>
    <w:rsid w:val="00833E87"/>
    <w:rsid w:val="00855894"/>
    <w:rsid w:val="008866B7"/>
    <w:rsid w:val="00921AAF"/>
    <w:rsid w:val="00940970"/>
    <w:rsid w:val="00940E0A"/>
    <w:rsid w:val="009D44A6"/>
    <w:rsid w:val="009E00CE"/>
    <w:rsid w:val="00A040AE"/>
    <w:rsid w:val="00A1306A"/>
    <w:rsid w:val="00A13FAB"/>
    <w:rsid w:val="00A80847"/>
    <w:rsid w:val="00A83E87"/>
    <w:rsid w:val="00AB4DF2"/>
    <w:rsid w:val="00AB4E37"/>
    <w:rsid w:val="00AD5B6B"/>
    <w:rsid w:val="00B1522E"/>
    <w:rsid w:val="00B33F23"/>
    <w:rsid w:val="00B54A8B"/>
    <w:rsid w:val="00B803DE"/>
    <w:rsid w:val="00B97994"/>
    <w:rsid w:val="00BA3BEA"/>
    <w:rsid w:val="00BB17CB"/>
    <w:rsid w:val="00BD20DA"/>
    <w:rsid w:val="00BD5615"/>
    <w:rsid w:val="00C1096B"/>
    <w:rsid w:val="00C20272"/>
    <w:rsid w:val="00C36691"/>
    <w:rsid w:val="00C47D2D"/>
    <w:rsid w:val="00C66393"/>
    <w:rsid w:val="00C74B01"/>
    <w:rsid w:val="00C86D1E"/>
    <w:rsid w:val="00CA4AB7"/>
    <w:rsid w:val="00CC0528"/>
    <w:rsid w:val="00CE57FD"/>
    <w:rsid w:val="00D075D6"/>
    <w:rsid w:val="00D3699E"/>
    <w:rsid w:val="00D61B03"/>
    <w:rsid w:val="00D658C6"/>
    <w:rsid w:val="00D71BBE"/>
    <w:rsid w:val="00D80596"/>
    <w:rsid w:val="00E2237D"/>
    <w:rsid w:val="00E47730"/>
    <w:rsid w:val="00E53F7C"/>
    <w:rsid w:val="00E7196B"/>
    <w:rsid w:val="00E720C8"/>
    <w:rsid w:val="00EA155E"/>
    <w:rsid w:val="00EC619C"/>
    <w:rsid w:val="00F21DE3"/>
    <w:rsid w:val="00F3514B"/>
    <w:rsid w:val="00F522C5"/>
    <w:rsid w:val="00F619C0"/>
    <w:rsid w:val="00FD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F417"/>
  <w15:docId w15:val="{03F1FDE4-76B2-4825-925B-99DB7B9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4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544"/>
    <w:rPr>
      <w:color w:val="0563C1" w:themeColor="hyperlink"/>
      <w:u w:val="single"/>
    </w:rPr>
  </w:style>
  <w:style w:type="paragraph" w:styleId="ListParagraph">
    <w:name w:val="List Paragraph"/>
    <w:basedOn w:val="Normal"/>
    <w:uiPriority w:val="34"/>
    <w:qFormat/>
    <w:rsid w:val="001F5544"/>
    <w:pPr>
      <w:ind w:left="720"/>
      <w:contextualSpacing/>
    </w:pPr>
  </w:style>
  <w:style w:type="paragraph" w:styleId="Header">
    <w:name w:val="header"/>
    <w:basedOn w:val="Normal"/>
    <w:link w:val="HeaderChar"/>
    <w:uiPriority w:val="99"/>
    <w:unhideWhenUsed/>
    <w:rsid w:val="001B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73"/>
    <w:rPr>
      <w:lang w:val="en-US"/>
    </w:rPr>
  </w:style>
  <w:style w:type="paragraph" w:styleId="Footer">
    <w:name w:val="footer"/>
    <w:basedOn w:val="Normal"/>
    <w:link w:val="FooterChar"/>
    <w:uiPriority w:val="99"/>
    <w:unhideWhenUsed/>
    <w:rsid w:val="001B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73"/>
    <w:rPr>
      <w:lang w:val="en-US"/>
    </w:rPr>
  </w:style>
  <w:style w:type="table" w:styleId="TableGrid">
    <w:name w:val="Table Grid"/>
    <w:basedOn w:val="TableNormal"/>
    <w:uiPriority w:val="39"/>
    <w:rsid w:val="0013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59585E"/>
    <w:rPr>
      <w:i/>
      <w:iCs/>
    </w:rPr>
  </w:style>
  <w:style w:type="paragraph" w:styleId="BalloonText">
    <w:name w:val="Balloon Text"/>
    <w:basedOn w:val="Normal"/>
    <w:link w:val="BalloonTextChar"/>
    <w:uiPriority w:val="99"/>
    <w:semiHidden/>
    <w:unhideWhenUsed/>
    <w:rsid w:val="00E53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7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3445">
      <w:bodyDiv w:val="1"/>
      <w:marLeft w:val="0"/>
      <w:marRight w:val="0"/>
      <w:marTop w:val="0"/>
      <w:marBottom w:val="0"/>
      <w:divBdr>
        <w:top w:val="none" w:sz="0" w:space="0" w:color="auto"/>
        <w:left w:val="none" w:sz="0" w:space="0" w:color="auto"/>
        <w:bottom w:val="none" w:sz="0" w:space="0" w:color="auto"/>
        <w:right w:val="none" w:sz="0" w:space="0" w:color="auto"/>
      </w:divBdr>
    </w:div>
    <w:div w:id="761071310">
      <w:bodyDiv w:val="1"/>
      <w:marLeft w:val="0"/>
      <w:marRight w:val="0"/>
      <w:marTop w:val="0"/>
      <w:marBottom w:val="0"/>
      <w:divBdr>
        <w:top w:val="none" w:sz="0" w:space="0" w:color="auto"/>
        <w:left w:val="none" w:sz="0" w:space="0" w:color="auto"/>
        <w:bottom w:val="none" w:sz="0" w:space="0" w:color="auto"/>
        <w:right w:val="none" w:sz="0" w:space="0" w:color="auto"/>
      </w:divBdr>
    </w:div>
    <w:div w:id="890769090">
      <w:bodyDiv w:val="1"/>
      <w:marLeft w:val="0"/>
      <w:marRight w:val="0"/>
      <w:marTop w:val="0"/>
      <w:marBottom w:val="0"/>
      <w:divBdr>
        <w:top w:val="none" w:sz="0" w:space="0" w:color="auto"/>
        <w:left w:val="none" w:sz="0" w:space="0" w:color="auto"/>
        <w:bottom w:val="none" w:sz="0" w:space="0" w:color="auto"/>
        <w:right w:val="none" w:sz="0" w:space="0" w:color="auto"/>
      </w:divBdr>
    </w:div>
    <w:div w:id="1238511891">
      <w:bodyDiv w:val="1"/>
      <w:marLeft w:val="0"/>
      <w:marRight w:val="0"/>
      <w:marTop w:val="0"/>
      <w:marBottom w:val="0"/>
      <w:divBdr>
        <w:top w:val="none" w:sz="0" w:space="0" w:color="auto"/>
        <w:left w:val="none" w:sz="0" w:space="0" w:color="auto"/>
        <w:bottom w:val="none" w:sz="0" w:space="0" w:color="auto"/>
        <w:right w:val="none" w:sz="0" w:space="0" w:color="auto"/>
      </w:divBdr>
    </w:div>
    <w:div w:id="1306011287">
      <w:bodyDiv w:val="1"/>
      <w:marLeft w:val="0"/>
      <w:marRight w:val="0"/>
      <w:marTop w:val="0"/>
      <w:marBottom w:val="0"/>
      <w:divBdr>
        <w:top w:val="none" w:sz="0" w:space="0" w:color="auto"/>
        <w:left w:val="none" w:sz="0" w:space="0" w:color="auto"/>
        <w:bottom w:val="none" w:sz="0" w:space="0" w:color="auto"/>
        <w:right w:val="none" w:sz="0" w:space="0" w:color="auto"/>
      </w:divBdr>
    </w:div>
    <w:div w:id="1449158177">
      <w:bodyDiv w:val="1"/>
      <w:marLeft w:val="0"/>
      <w:marRight w:val="0"/>
      <w:marTop w:val="0"/>
      <w:marBottom w:val="0"/>
      <w:divBdr>
        <w:top w:val="none" w:sz="0" w:space="0" w:color="auto"/>
        <w:left w:val="none" w:sz="0" w:space="0" w:color="auto"/>
        <w:bottom w:val="none" w:sz="0" w:space="0" w:color="auto"/>
        <w:right w:val="none" w:sz="0" w:space="0" w:color="auto"/>
      </w:divBdr>
    </w:div>
    <w:div w:id="21380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dih.ristekdikti.go.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jhssnet.com/journals/Vol_1_No_14_" TargetMode="External"/><Relationship Id="rId12" Type="http://schemas.openxmlformats.org/officeDocument/2006/relationships/hyperlink" Target="https://www.google.co.id/url?sa=t&amp;rct=j&amp;q=&amp;esrc=s&amp;source=web&amp;cd=2&amp;cad=rja&amp;uact=8&amp;ved=0ahUKEwiF3rz8y73TAhWFwI8KHSGFBhoQFggqMAE&amp;url=http%3A%2F%2Fbpm.unnes.ac.id%2Ffile%2F2013%2F09%2FPROSEDUR-DAN-STANDAR-MUTU-ASEAN-UNIVERSIRTY-NETWORK-AUN.ppt&amp;usg=AFQjCNFiJ2F7q5UO1vttPYnI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ournal.ilkom.fisip-unmul.ac.id/site/wp-content/uploa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id/url?sa=t&amp;source=web&amp;rct=%20j&amp;url" TargetMode="External"/><Relationship Id="rId4" Type="http://schemas.openxmlformats.org/officeDocument/2006/relationships/webSettings" Target="webSettings.xml"/><Relationship Id="rId9" Type="http://schemas.openxmlformats.org/officeDocument/2006/relationships/hyperlink" Target="http://kkni-kemenristekdikt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komputer</cp:lastModifiedBy>
  <cp:revision>2</cp:revision>
  <cp:lastPrinted>2017-05-16T06:01:00Z</cp:lastPrinted>
  <dcterms:created xsi:type="dcterms:W3CDTF">2018-01-26T03:35:00Z</dcterms:created>
  <dcterms:modified xsi:type="dcterms:W3CDTF">2018-01-26T03:35:00Z</dcterms:modified>
</cp:coreProperties>
</file>