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505" w:type="dxa"/>
        <w:tblInd w:w="108" w:type="dxa"/>
        <w:tblLayout w:type="fixed"/>
        <w:tblLook w:val="04A0" w:firstRow="1" w:lastRow="0" w:firstColumn="1" w:lastColumn="0" w:noHBand="0" w:noVBand="1"/>
      </w:tblPr>
      <w:tblGrid>
        <w:gridCol w:w="1418"/>
        <w:gridCol w:w="1093"/>
        <w:gridCol w:w="2951"/>
        <w:gridCol w:w="1768"/>
        <w:gridCol w:w="1275"/>
      </w:tblGrid>
      <w:tr w:rsidR="00980522" w:rsidRPr="00A90BD0" w:rsidTr="00A26D54">
        <w:trPr>
          <w:trHeight w:val="1408"/>
        </w:trPr>
        <w:tc>
          <w:tcPr>
            <w:tcW w:w="1418" w:type="dxa"/>
            <w:tcBorders>
              <w:top w:val="single" w:sz="4" w:space="0" w:color="auto"/>
              <w:bottom w:val="single" w:sz="4" w:space="0" w:color="auto"/>
            </w:tcBorders>
            <w:vAlign w:val="center"/>
          </w:tcPr>
          <w:p w:rsidR="00980522" w:rsidRPr="00A90BD0" w:rsidRDefault="00980522" w:rsidP="00A26D54">
            <w:pPr>
              <w:pStyle w:val="BasicParagraph"/>
              <w:spacing w:line="240" w:lineRule="auto"/>
              <w:jc w:val="center"/>
              <w:rPr>
                <w:rFonts w:cs="Times New Roman"/>
                <w:b/>
                <w:bCs/>
              </w:rPr>
            </w:pPr>
            <w:r>
              <w:rPr>
                <w:noProof/>
                <w:lang w:val="id-ID" w:eastAsia="id-ID"/>
              </w:rPr>
              <w:drawing>
                <wp:inline distT="0" distB="0" distL="0" distR="0" wp14:anchorId="02C13051" wp14:editId="48673B2D">
                  <wp:extent cx="771525" cy="804673"/>
                  <wp:effectExtent l="0" t="0" r="0" b="0"/>
                  <wp:docPr id="3" name="Picture 3" descr="E:\PRAJAB 2017\RA\logo 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RAJAB 2017\RA\logo U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6273" cy="809625"/>
                          </a:xfrm>
                          <a:prstGeom prst="rect">
                            <a:avLst/>
                          </a:prstGeom>
                          <a:noFill/>
                          <a:ln>
                            <a:noFill/>
                          </a:ln>
                        </pic:spPr>
                      </pic:pic>
                    </a:graphicData>
                  </a:graphic>
                </wp:inline>
              </w:drawing>
            </w:r>
          </w:p>
        </w:tc>
        <w:tc>
          <w:tcPr>
            <w:tcW w:w="5812" w:type="dxa"/>
            <w:gridSpan w:val="3"/>
            <w:tcBorders>
              <w:top w:val="single" w:sz="4" w:space="0" w:color="auto"/>
              <w:bottom w:val="single" w:sz="4" w:space="0" w:color="auto"/>
            </w:tcBorders>
          </w:tcPr>
          <w:p w:rsidR="00980522" w:rsidRDefault="006239D2" w:rsidP="00A26D54">
            <w:pPr>
              <w:pStyle w:val="BasicParagraph"/>
              <w:spacing w:line="240" w:lineRule="auto"/>
              <w:contextualSpacing/>
              <w:jc w:val="center"/>
              <w:rPr>
                <w:sz w:val="18"/>
              </w:rPr>
            </w:pPr>
            <w:r>
              <w:rPr>
                <w:sz w:val="18"/>
              </w:rPr>
              <w:t>GPJI 3</w:t>
            </w:r>
            <w:r w:rsidR="00980522">
              <w:rPr>
                <w:sz w:val="18"/>
              </w:rPr>
              <w:t xml:space="preserve"> (</w:t>
            </w:r>
            <w:r>
              <w:rPr>
                <w:sz w:val="18"/>
                <w:lang w:val="en-US"/>
              </w:rPr>
              <w:t>1</w:t>
            </w:r>
            <w:r>
              <w:rPr>
                <w:sz w:val="18"/>
              </w:rPr>
              <w:t>) (2019</w:t>
            </w:r>
            <w:r w:rsidR="00980522">
              <w:rPr>
                <w:sz w:val="18"/>
              </w:rPr>
              <w:t>)</w:t>
            </w:r>
          </w:p>
          <w:p w:rsidR="00980522" w:rsidRDefault="00980522" w:rsidP="00A26D54">
            <w:pPr>
              <w:autoSpaceDE w:val="0"/>
              <w:autoSpaceDN w:val="0"/>
              <w:adjustRightInd w:val="0"/>
              <w:spacing w:before="0" w:beforeAutospacing="0" w:after="0" w:afterAutospacing="0"/>
              <w:ind w:left="0" w:right="0"/>
              <w:contextualSpacing/>
              <w:jc w:val="both"/>
              <w:textAlignment w:val="center"/>
              <w:rPr>
                <w:rFonts w:ascii="Calisto MT" w:hAnsi="Calisto MT" w:cs="Calisto MT"/>
                <w:color w:val="000000"/>
                <w:sz w:val="18"/>
                <w:szCs w:val="20"/>
                <w:lang w:val="en-GB"/>
              </w:rPr>
            </w:pPr>
          </w:p>
          <w:p w:rsidR="00980522" w:rsidRDefault="00980522" w:rsidP="00A26D54">
            <w:pPr>
              <w:autoSpaceDE w:val="0"/>
              <w:autoSpaceDN w:val="0"/>
              <w:adjustRightInd w:val="0"/>
              <w:spacing w:before="0" w:beforeAutospacing="0" w:after="0" w:afterAutospacing="0"/>
              <w:ind w:left="0" w:right="0"/>
              <w:contextualSpacing/>
              <w:textAlignment w:val="center"/>
              <w:rPr>
                <w:rFonts w:ascii="Calisto MT" w:hAnsi="Calisto MT" w:cs="Calisto MT"/>
                <w:b/>
                <w:bCs/>
                <w:color w:val="000000"/>
                <w:sz w:val="28"/>
                <w:szCs w:val="28"/>
                <w:lang w:val="en-GB"/>
              </w:rPr>
            </w:pPr>
            <w:r>
              <w:rPr>
                <w:rFonts w:ascii="Calisto MT" w:hAnsi="Calisto MT" w:cs="Calisto MT"/>
                <w:b/>
                <w:bCs/>
                <w:color w:val="000000"/>
                <w:sz w:val="28"/>
                <w:szCs w:val="28"/>
                <w:lang w:val="en-GB"/>
              </w:rPr>
              <w:t>Gelanggang Pendidikan Jasmani Indonesia</w:t>
            </w:r>
          </w:p>
          <w:p w:rsidR="00980522" w:rsidRDefault="00980522" w:rsidP="00A26D54">
            <w:pPr>
              <w:autoSpaceDE w:val="0"/>
              <w:autoSpaceDN w:val="0"/>
              <w:adjustRightInd w:val="0"/>
              <w:spacing w:before="0" w:beforeAutospacing="0" w:after="0" w:afterAutospacing="0"/>
              <w:ind w:left="0" w:right="0"/>
              <w:contextualSpacing/>
              <w:textAlignment w:val="center"/>
              <w:rPr>
                <w:rFonts w:ascii="Calisto MT" w:hAnsi="Calisto MT" w:cs="Calisto MT"/>
                <w:color w:val="000000"/>
                <w:sz w:val="18"/>
                <w:szCs w:val="18"/>
                <w:lang w:val="en-GB"/>
              </w:rPr>
            </w:pPr>
          </w:p>
          <w:p w:rsidR="00980522" w:rsidRPr="00A60146" w:rsidRDefault="00980522" w:rsidP="00A26D54">
            <w:pPr>
              <w:autoSpaceDE w:val="0"/>
              <w:autoSpaceDN w:val="0"/>
              <w:adjustRightInd w:val="0"/>
              <w:spacing w:before="0" w:beforeAutospacing="0" w:after="0" w:afterAutospacing="0"/>
              <w:ind w:left="0" w:right="0"/>
              <w:contextualSpacing/>
              <w:textAlignment w:val="center"/>
              <w:rPr>
                <w:rFonts w:ascii="Calisto MT" w:hAnsi="Calisto MT" w:cs="Calisto MT"/>
                <w:color w:val="000000"/>
                <w:sz w:val="18"/>
                <w:szCs w:val="18"/>
                <w:lang w:val="en-GB"/>
              </w:rPr>
            </w:pPr>
            <w:r w:rsidRPr="00E67CA4">
              <w:rPr>
                <w:rFonts w:ascii="Calisto MT" w:hAnsi="Calisto MT" w:cs="Calisto MT"/>
                <w:color w:val="000000"/>
                <w:sz w:val="18"/>
                <w:szCs w:val="18"/>
                <w:lang w:val="en-GB"/>
              </w:rPr>
              <w:t>http://journal2.um.ac.id/index.php/jpj</w:t>
            </w:r>
          </w:p>
        </w:tc>
        <w:tc>
          <w:tcPr>
            <w:tcW w:w="1275" w:type="dxa"/>
            <w:tcBorders>
              <w:top w:val="single" w:sz="4" w:space="0" w:color="auto"/>
              <w:bottom w:val="single" w:sz="4" w:space="0" w:color="auto"/>
            </w:tcBorders>
          </w:tcPr>
          <w:p w:rsidR="00980522" w:rsidRPr="00A90BD0" w:rsidRDefault="00980522" w:rsidP="00A26D54">
            <w:pPr>
              <w:pStyle w:val="BasicParagraph"/>
              <w:spacing w:line="240" w:lineRule="auto"/>
              <w:jc w:val="center"/>
              <w:rPr>
                <w:rFonts w:cs="Times New Roman"/>
                <w:sz w:val="18"/>
                <w:szCs w:val="18"/>
              </w:rPr>
            </w:pPr>
            <w:r>
              <w:rPr>
                <w:noProof/>
                <w:lang w:val="id-ID" w:eastAsia="id-ID"/>
              </w:rPr>
              <w:drawing>
                <wp:inline distT="0" distB="0" distL="0" distR="0" wp14:anchorId="3B5601D5" wp14:editId="6D911E52">
                  <wp:extent cx="655806" cy="923925"/>
                  <wp:effectExtent l="0" t="0" r="0" b="0"/>
                  <wp:docPr id="1" name="Picture 1" descr="E:\JURNAL PENJAS DESEMBER\WhatsApp Image 2018-01-08 at 13.39.41 (2) - Cop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WhatsApp Image 2018-01-08 at 13.39.41 (2) - Copy.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806" cy="923925"/>
                          </a:xfrm>
                          <a:prstGeom prst="rect">
                            <a:avLst/>
                          </a:prstGeom>
                          <a:noFill/>
                          <a:ln>
                            <a:noFill/>
                          </a:ln>
                        </pic:spPr>
                      </pic:pic>
                    </a:graphicData>
                  </a:graphic>
                </wp:inline>
              </w:drawing>
            </w:r>
          </w:p>
        </w:tc>
      </w:tr>
      <w:tr w:rsidR="00980522" w:rsidRPr="00A90BD0" w:rsidTr="00A26D54">
        <w:tc>
          <w:tcPr>
            <w:tcW w:w="8505" w:type="dxa"/>
            <w:gridSpan w:val="5"/>
            <w:tcBorders>
              <w:top w:val="single" w:sz="4" w:space="0" w:color="auto"/>
              <w:bottom w:val="single" w:sz="4" w:space="0" w:color="auto"/>
            </w:tcBorders>
          </w:tcPr>
          <w:p w:rsidR="00980522" w:rsidRPr="00A90BD0" w:rsidRDefault="00980522" w:rsidP="00A26D54">
            <w:pPr>
              <w:pStyle w:val="Judul"/>
              <w:suppressAutoHyphens/>
              <w:spacing w:line="240" w:lineRule="auto"/>
              <w:rPr>
                <w:rFonts w:ascii="Calisto MT" w:hAnsi="Calisto MT" w:cs="Times New Roman"/>
              </w:rPr>
            </w:pPr>
          </w:p>
          <w:p w:rsidR="00980522" w:rsidRPr="00A26D54" w:rsidRDefault="00A26D54" w:rsidP="00A26D54">
            <w:pPr>
              <w:spacing w:after="0"/>
              <w:rPr>
                <w:rFonts w:ascii="Calisto MT" w:hAnsi="Calisto MT" w:cs="Arial"/>
                <w:b/>
                <w:bCs/>
                <w:sz w:val="24"/>
                <w:szCs w:val="24"/>
              </w:rPr>
            </w:pPr>
            <w:r w:rsidRPr="00A26D54">
              <w:rPr>
                <w:rFonts w:ascii="Calisto MT" w:hAnsi="Calisto MT" w:cs="Arial"/>
                <w:b/>
                <w:bCs/>
                <w:sz w:val="24"/>
                <w:szCs w:val="24"/>
              </w:rPr>
              <w:t xml:space="preserve">PENINGKATAN KETERAMPILAN </w:t>
            </w:r>
            <w:r w:rsidRPr="00A26D54">
              <w:rPr>
                <w:rFonts w:ascii="Calisto MT" w:hAnsi="Calisto MT" w:cs="Arial"/>
                <w:b/>
                <w:bCs/>
                <w:i/>
                <w:sz w:val="24"/>
                <w:szCs w:val="24"/>
              </w:rPr>
              <w:t xml:space="preserve">SMASH </w:t>
            </w:r>
            <w:r w:rsidRPr="00A26D54">
              <w:rPr>
                <w:rFonts w:ascii="Calisto MT" w:hAnsi="Calisto MT" w:cs="Arial"/>
                <w:b/>
                <w:bCs/>
                <w:sz w:val="24"/>
                <w:szCs w:val="24"/>
                <w:lang w:val="id-ID"/>
              </w:rPr>
              <w:t>KEDENG</w:t>
            </w:r>
            <w:r w:rsidRPr="00A26D54">
              <w:rPr>
                <w:rFonts w:ascii="Calisto MT" w:hAnsi="Calisto MT" w:cs="Arial"/>
                <w:b/>
                <w:bCs/>
                <w:i/>
                <w:sz w:val="24"/>
                <w:szCs w:val="24"/>
              </w:rPr>
              <w:t xml:space="preserve"> </w:t>
            </w:r>
            <w:r w:rsidRPr="00A26D54">
              <w:rPr>
                <w:rFonts w:ascii="Calisto MT" w:hAnsi="Calisto MT" w:cs="Arial"/>
                <w:b/>
                <w:bCs/>
                <w:sz w:val="24"/>
                <w:szCs w:val="24"/>
              </w:rPr>
              <w:t xml:space="preserve">MENGGUNAKAN METODE </w:t>
            </w:r>
            <w:r w:rsidRPr="00A26D54">
              <w:rPr>
                <w:rFonts w:ascii="Calisto MT" w:hAnsi="Calisto MT" w:cs="Arial"/>
                <w:b/>
                <w:bCs/>
                <w:i/>
                <w:sz w:val="24"/>
                <w:szCs w:val="24"/>
              </w:rPr>
              <w:t>DRILL</w:t>
            </w:r>
            <w:r w:rsidRPr="00A26D54">
              <w:rPr>
                <w:rFonts w:ascii="Calisto MT" w:hAnsi="Calisto MT" w:cs="Arial"/>
                <w:b/>
                <w:bCs/>
                <w:sz w:val="24"/>
                <w:szCs w:val="24"/>
              </w:rPr>
              <w:t xml:space="preserve"> BERVARIASI BAGI PESERTA EKSTRAKURIKULER SEPAKTAKRAW</w:t>
            </w:r>
            <w:r w:rsidRPr="00A26D54">
              <w:rPr>
                <w:rFonts w:ascii="Calisto MT" w:hAnsi="Calisto MT" w:cs="Arial"/>
                <w:b/>
                <w:bCs/>
                <w:sz w:val="24"/>
                <w:szCs w:val="24"/>
                <w:lang w:val="id-ID"/>
              </w:rPr>
              <w:t xml:space="preserve"> </w:t>
            </w:r>
            <w:r w:rsidRPr="00A26D54">
              <w:rPr>
                <w:rFonts w:ascii="Calisto MT" w:hAnsi="Calisto MT" w:cs="Arial"/>
                <w:b/>
                <w:bCs/>
                <w:sz w:val="24"/>
                <w:szCs w:val="24"/>
              </w:rPr>
              <w:t>DI SMPN 6 MALANG</w:t>
            </w:r>
            <w:r w:rsidRPr="00A26D54">
              <w:rPr>
                <w:rFonts w:ascii="Calisto MT" w:hAnsi="Calisto MT" w:cs="Arial"/>
                <w:b/>
                <w:sz w:val="24"/>
                <w:szCs w:val="24"/>
              </w:rPr>
              <w:t xml:space="preserve"> </w:t>
            </w:r>
          </w:p>
          <w:p w:rsidR="00980522" w:rsidRDefault="00980522" w:rsidP="00A26D54">
            <w:pPr>
              <w:autoSpaceDE w:val="0"/>
              <w:autoSpaceDN w:val="0"/>
              <w:adjustRightInd w:val="0"/>
              <w:spacing w:before="0" w:beforeAutospacing="0" w:after="0" w:afterAutospacing="0"/>
              <w:ind w:left="0" w:right="0"/>
              <w:textAlignment w:val="center"/>
              <w:rPr>
                <w:rFonts w:ascii="Calisto MT" w:hAnsi="Calisto MT" w:cs="Calisto MT"/>
                <w:b/>
                <w:bCs/>
                <w:color w:val="000000"/>
              </w:rPr>
            </w:pPr>
          </w:p>
          <w:p w:rsidR="00980522" w:rsidRPr="00572B55" w:rsidRDefault="00980522" w:rsidP="00A26D54">
            <w:pPr>
              <w:autoSpaceDE w:val="0"/>
              <w:autoSpaceDN w:val="0"/>
              <w:adjustRightInd w:val="0"/>
              <w:spacing w:before="0" w:beforeAutospacing="0" w:after="0" w:afterAutospacing="0"/>
              <w:ind w:left="0" w:right="0"/>
              <w:textAlignment w:val="center"/>
              <w:rPr>
                <w:rFonts w:ascii="Calisto MT" w:hAnsi="Calisto MT" w:cs="Calisto MT"/>
                <w:b/>
                <w:bCs/>
                <w:color w:val="000000"/>
              </w:rPr>
            </w:pPr>
          </w:p>
          <w:p w:rsidR="00980522" w:rsidRPr="006239D2" w:rsidRDefault="00A26D54" w:rsidP="00A26D54">
            <w:pPr>
              <w:autoSpaceDE w:val="0"/>
              <w:autoSpaceDN w:val="0"/>
              <w:adjustRightInd w:val="0"/>
              <w:spacing w:before="0" w:beforeAutospacing="0" w:after="0" w:afterAutospacing="0"/>
              <w:ind w:left="0" w:right="0"/>
              <w:jc w:val="left"/>
              <w:textAlignment w:val="center"/>
              <w:rPr>
                <w:rFonts w:ascii="Calisto MT" w:hAnsi="Calisto MT" w:cs="Calisto MT"/>
                <w:b/>
                <w:bCs/>
                <w:color w:val="000000"/>
              </w:rPr>
            </w:pPr>
            <w:proofErr w:type="spellStart"/>
            <w:r w:rsidRPr="00A26D54">
              <w:rPr>
                <w:rFonts w:ascii="Calisto MT" w:hAnsi="Calisto MT" w:cs="Arial"/>
                <w:b/>
              </w:rPr>
              <w:t>Suryadi</w:t>
            </w:r>
            <w:proofErr w:type="spellEnd"/>
            <w:r w:rsidRPr="002135DF">
              <w:rPr>
                <w:rFonts w:ascii="Calisto MT" w:hAnsi="Calisto MT" w:cs="Calisto MT"/>
                <w:b/>
                <w:bCs/>
                <w:color w:val="000000"/>
                <w:vertAlign w:val="superscript"/>
                <w:lang w:val="en-GB"/>
              </w:rPr>
              <w:t xml:space="preserve"> </w:t>
            </w:r>
            <w:r w:rsidR="00980522" w:rsidRPr="002135DF">
              <w:rPr>
                <w:rFonts w:ascii="Calisto MT" w:hAnsi="Calisto MT" w:cs="Calisto MT"/>
                <w:b/>
                <w:bCs/>
                <w:color w:val="000000"/>
                <w:vertAlign w:val="superscript"/>
                <w:lang w:val="en-GB"/>
              </w:rPr>
              <w:t>1</w:t>
            </w:r>
            <w:r w:rsidR="00980522" w:rsidRPr="006239D2">
              <w:rPr>
                <w:rFonts w:ascii="Calisto MT" w:hAnsi="Calisto MT" w:cs="Wingdings"/>
                <w:color w:val="000000"/>
                <w:vertAlign w:val="superscript"/>
                <w:lang w:val="en-GB"/>
              </w:rPr>
              <w:t></w:t>
            </w:r>
            <w:r w:rsidR="00980522" w:rsidRPr="006239D2">
              <w:rPr>
                <w:rFonts w:ascii="Calisto MT" w:hAnsi="Calisto MT" w:cs="Calisto MT"/>
                <w:b/>
                <w:bCs/>
                <w:color w:val="000000"/>
              </w:rPr>
              <w:t xml:space="preserve">,  </w:t>
            </w:r>
            <w:proofErr w:type="spellStart"/>
            <w:r w:rsidRPr="00A26D54">
              <w:rPr>
                <w:rFonts w:ascii="Calisto MT" w:hAnsi="Calisto MT" w:cs="Arial"/>
                <w:b/>
              </w:rPr>
              <w:t>Mulyani</w:t>
            </w:r>
            <w:proofErr w:type="spellEnd"/>
            <w:r w:rsidRPr="00A26D54">
              <w:rPr>
                <w:rFonts w:ascii="Calisto MT" w:hAnsi="Calisto MT" w:cs="Arial"/>
                <w:b/>
              </w:rPr>
              <w:t xml:space="preserve"> </w:t>
            </w:r>
            <w:proofErr w:type="spellStart"/>
            <w:r w:rsidRPr="00A26D54">
              <w:rPr>
                <w:rFonts w:ascii="Calisto MT" w:hAnsi="Calisto MT" w:cs="Arial"/>
                <w:b/>
              </w:rPr>
              <w:t>Surendra</w:t>
            </w:r>
            <w:proofErr w:type="spellEnd"/>
            <w:r w:rsidRPr="00A26D54">
              <w:rPr>
                <w:rFonts w:ascii="Calisto MT" w:hAnsi="Calisto MT" w:cs="Calisto MT"/>
                <w:b/>
                <w:bCs/>
                <w:color w:val="000000"/>
                <w:vertAlign w:val="superscript"/>
                <w:lang w:val="en-GB"/>
              </w:rPr>
              <w:t xml:space="preserve"> </w:t>
            </w:r>
            <w:r w:rsidR="00980522" w:rsidRPr="006239D2">
              <w:rPr>
                <w:rFonts w:ascii="Calisto MT" w:hAnsi="Calisto MT" w:cs="Calisto MT"/>
                <w:b/>
                <w:bCs/>
                <w:color w:val="000000"/>
                <w:vertAlign w:val="superscript"/>
                <w:lang w:val="en-GB"/>
              </w:rPr>
              <w:t>2</w:t>
            </w:r>
            <w:r w:rsidR="00980522" w:rsidRPr="006239D2">
              <w:rPr>
                <w:rFonts w:ascii="Calisto MT" w:hAnsi="Calisto MT" w:cs="Calisto MT"/>
                <w:b/>
                <w:bCs/>
                <w:color w:val="000000"/>
              </w:rPr>
              <w:t xml:space="preserve">, </w:t>
            </w:r>
            <w:proofErr w:type="spellStart"/>
            <w:r w:rsidRPr="00A26D54">
              <w:rPr>
                <w:rFonts w:ascii="Calisto MT" w:hAnsi="Calisto MT" w:cs="Arial"/>
                <w:b/>
              </w:rPr>
              <w:t>Sugianto</w:t>
            </w:r>
            <w:proofErr w:type="spellEnd"/>
            <w:r w:rsidRPr="006239D2">
              <w:rPr>
                <w:rFonts w:ascii="Calisto MT" w:hAnsi="Calisto MT" w:cs="Calisto MT"/>
                <w:b/>
                <w:bCs/>
                <w:color w:val="000000"/>
                <w:vertAlign w:val="superscript"/>
                <w:lang w:val="en-GB"/>
              </w:rPr>
              <w:t xml:space="preserve"> </w:t>
            </w:r>
            <w:r w:rsidR="00980522" w:rsidRPr="006239D2">
              <w:rPr>
                <w:rFonts w:ascii="Calisto MT" w:hAnsi="Calisto MT" w:cs="Calisto MT"/>
                <w:b/>
                <w:bCs/>
                <w:color w:val="000000"/>
                <w:vertAlign w:val="superscript"/>
                <w:lang w:val="en-GB"/>
              </w:rPr>
              <w:t>3</w:t>
            </w:r>
            <w:r w:rsidR="00980522" w:rsidRPr="006239D2">
              <w:rPr>
                <w:rFonts w:ascii="Calisto MT" w:hAnsi="Calisto MT" w:cs="Calisto MT"/>
                <w:b/>
                <w:bCs/>
                <w:color w:val="000000"/>
                <w:lang w:val="en-GB"/>
              </w:rPr>
              <w:t xml:space="preserve"> </w:t>
            </w:r>
          </w:p>
          <w:p w:rsidR="00980522" w:rsidRPr="004F4A38" w:rsidRDefault="00980522" w:rsidP="00A26D54">
            <w:pPr>
              <w:autoSpaceDE w:val="0"/>
              <w:autoSpaceDN w:val="0"/>
              <w:adjustRightInd w:val="0"/>
              <w:spacing w:before="0" w:beforeAutospacing="0" w:after="0" w:afterAutospacing="0"/>
              <w:ind w:left="0" w:right="0"/>
              <w:jc w:val="left"/>
              <w:textAlignment w:val="center"/>
              <w:rPr>
                <w:rFonts w:ascii="Calisto MT" w:hAnsi="Calisto MT" w:cs="Calisto MT"/>
                <w:b/>
                <w:bCs/>
                <w:color w:val="000000"/>
              </w:rPr>
            </w:pPr>
          </w:p>
          <w:p w:rsidR="00980522" w:rsidRPr="00F95354" w:rsidRDefault="00004CA2" w:rsidP="00A26D54">
            <w:pPr>
              <w:autoSpaceDE w:val="0"/>
              <w:autoSpaceDN w:val="0"/>
              <w:adjustRightInd w:val="0"/>
              <w:spacing w:before="0" w:beforeAutospacing="0" w:after="0" w:afterAutospacing="0"/>
              <w:ind w:left="0" w:right="0"/>
              <w:contextualSpacing/>
              <w:jc w:val="left"/>
              <w:textAlignment w:val="center"/>
              <w:rPr>
                <w:rFonts w:ascii="Calisto MT" w:hAnsi="Calisto MT" w:cs="Times New Roman"/>
                <w:color w:val="000000" w:themeColor="text1"/>
                <w:sz w:val="20"/>
                <w:szCs w:val="20"/>
              </w:rPr>
            </w:pPr>
            <w:r w:rsidRPr="00F95354">
              <w:rPr>
                <w:rFonts w:ascii="Calisto MT" w:hAnsi="Calisto MT" w:cs="Arial"/>
                <w:color w:val="000000" w:themeColor="text1"/>
                <w:sz w:val="20"/>
                <w:szCs w:val="20"/>
              </w:rPr>
              <w:t>Universitas Negeri Malang</w:t>
            </w:r>
          </w:p>
          <w:p w:rsidR="00980522" w:rsidRPr="00053F90" w:rsidRDefault="00A26D54" w:rsidP="00A26D54">
            <w:pPr>
              <w:autoSpaceDE w:val="0"/>
              <w:autoSpaceDN w:val="0"/>
              <w:adjustRightInd w:val="0"/>
              <w:spacing w:before="0" w:beforeAutospacing="0" w:after="0" w:afterAutospacing="0"/>
              <w:ind w:left="0" w:right="0"/>
              <w:contextualSpacing/>
              <w:jc w:val="left"/>
              <w:textAlignment w:val="center"/>
              <w:rPr>
                <w:rFonts w:ascii="Calisto MT" w:hAnsi="Calisto MT" w:cs="Times New Roman"/>
                <w:color w:val="000000" w:themeColor="text1"/>
                <w:sz w:val="20"/>
                <w:szCs w:val="20"/>
              </w:rPr>
            </w:pPr>
            <w:r w:rsidRPr="00053F90">
              <w:rPr>
                <w:rFonts w:ascii="Calisto MT" w:hAnsi="Calisto MT" w:cs="Arial"/>
              </w:rPr>
              <w:t>suryadi0227@gmail.com</w:t>
            </w:r>
          </w:p>
          <w:p w:rsidR="00980522" w:rsidRPr="00CB4D18" w:rsidRDefault="00980522" w:rsidP="00A26D54">
            <w:pPr>
              <w:autoSpaceDE w:val="0"/>
              <w:autoSpaceDN w:val="0"/>
              <w:adjustRightInd w:val="0"/>
              <w:spacing w:before="0" w:beforeAutospacing="0" w:after="0" w:afterAutospacing="0"/>
              <w:ind w:left="0" w:right="0"/>
              <w:contextualSpacing/>
              <w:jc w:val="left"/>
              <w:textAlignment w:val="center"/>
              <w:rPr>
                <w:rFonts w:ascii="Calisto MT" w:hAnsi="Calisto MT" w:cs="Calisto MT"/>
                <w:bCs/>
                <w:color w:val="000000"/>
                <w:sz w:val="20"/>
                <w:szCs w:val="20"/>
              </w:rPr>
            </w:pPr>
          </w:p>
        </w:tc>
      </w:tr>
      <w:tr w:rsidR="00980522" w:rsidRPr="00A90BD0" w:rsidTr="00A26D54">
        <w:trPr>
          <w:trHeight w:val="6343"/>
        </w:trPr>
        <w:tc>
          <w:tcPr>
            <w:tcW w:w="2511" w:type="dxa"/>
            <w:gridSpan w:val="2"/>
            <w:tcBorders>
              <w:top w:val="single" w:sz="4" w:space="0" w:color="auto"/>
              <w:bottom w:val="single" w:sz="4" w:space="0" w:color="auto"/>
            </w:tcBorders>
          </w:tcPr>
          <w:p w:rsidR="00980522" w:rsidRPr="00A90BD0" w:rsidRDefault="00980522" w:rsidP="00A26D54">
            <w:pPr>
              <w:pStyle w:val="BasicParagraph"/>
              <w:spacing w:line="240" w:lineRule="auto"/>
              <w:rPr>
                <w:rFonts w:cs="Times New Roman"/>
                <w:position w:val="-18"/>
              </w:rPr>
            </w:pPr>
            <w:r w:rsidRPr="00A90BD0">
              <w:rPr>
                <w:rFonts w:cs="Times New Roman"/>
                <w:b/>
                <w:bCs/>
                <w:position w:val="-20"/>
                <w:sz w:val="22"/>
                <w:szCs w:val="22"/>
              </w:rPr>
              <w:t>Info Artikel</w:t>
            </w:r>
          </w:p>
          <w:p w:rsidR="00980522" w:rsidRPr="00A90BD0" w:rsidRDefault="00980522" w:rsidP="00A26D54">
            <w:pPr>
              <w:pStyle w:val="BasicParagraph"/>
              <w:spacing w:line="240" w:lineRule="auto"/>
              <w:rPr>
                <w:rFonts w:cs="Times New Roman"/>
              </w:rPr>
            </w:pPr>
            <w:r w:rsidRPr="00A90BD0">
              <w:rPr>
                <w:rFonts w:cs="Times New Roman"/>
              </w:rPr>
              <w:t>________________</w:t>
            </w:r>
            <w:r>
              <w:rPr>
                <w:rFonts w:cs="Times New Roman"/>
              </w:rPr>
              <w:t>____</w:t>
            </w:r>
          </w:p>
          <w:p w:rsidR="00980522" w:rsidRPr="007C4FC3" w:rsidRDefault="00980522" w:rsidP="00A26D54">
            <w:pPr>
              <w:pStyle w:val="BasicParagraph"/>
              <w:spacing w:line="240" w:lineRule="auto"/>
              <w:contextualSpacing/>
              <w:rPr>
                <w:rFonts w:cs="Times New Roman"/>
                <w:position w:val="-6"/>
                <w:sz w:val="16"/>
                <w:szCs w:val="16"/>
              </w:rPr>
            </w:pPr>
            <w:r w:rsidRPr="007C4FC3">
              <w:rPr>
                <w:rFonts w:cs="Times New Roman"/>
                <w:i/>
                <w:iCs/>
                <w:position w:val="-6"/>
                <w:sz w:val="16"/>
                <w:szCs w:val="16"/>
              </w:rPr>
              <w:t>Sejarah Artikel:</w:t>
            </w:r>
          </w:p>
          <w:p w:rsidR="00980522" w:rsidRPr="00F95354" w:rsidRDefault="00980522" w:rsidP="00A26D54">
            <w:pPr>
              <w:autoSpaceDE w:val="0"/>
              <w:autoSpaceDN w:val="0"/>
              <w:adjustRightInd w:val="0"/>
              <w:spacing w:before="0" w:beforeAutospacing="0" w:after="0" w:afterAutospacing="0"/>
              <w:ind w:left="0" w:right="0"/>
              <w:contextualSpacing/>
              <w:jc w:val="left"/>
              <w:textAlignment w:val="center"/>
              <w:rPr>
                <w:rFonts w:ascii="Calisto MT" w:hAnsi="Calisto MT" w:cs="Calisto MT"/>
                <w:color w:val="000000"/>
                <w:position w:val="-6"/>
                <w:sz w:val="16"/>
                <w:szCs w:val="16"/>
                <w:lang w:val="id-ID"/>
              </w:rPr>
            </w:pPr>
            <w:r w:rsidRPr="007C4FC3">
              <w:rPr>
                <w:rFonts w:ascii="Calisto MT" w:hAnsi="Calisto MT" w:cs="Calisto MT"/>
                <w:color w:val="000000"/>
                <w:position w:val="-6"/>
                <w:sz w:val="16"/>
                <w:szCs w:val="16"/>
                <w:lang w:val="en-GB"/>
              </w:rPr>
              <w:t>Diterima</w:t>
            </w:r>
            <w:r>
              <w:rPr>
                <w:rFonts w:ascii="Calisto MT" w:hAnsi="Calisto MT" w:cs="Calisto MT"/>
                <w:color w:val="000000"/>
                <w:position w:val="-6"/>
                <w:sz w:val="16"/>
                <w:szCs w:val="16"/>
                <w:lang w:val="en-GB"/>
              </w:rPr>
              <w:t xml:space="preserve">: </w:t>
            </w:r>
            <w:r w:rsidR="00F95354">
              <w:rPr>
                <w:rFonts w:ascii="Calisto MT" w:hAnsi="Calisto MT" w:cs="Calisto MT"/>
                <w:color w:val="000000"/>
                <w:position w:val="-6"/>
                <w:sz w:val="16"/>
                <w:szCs w:val="16"/>
                <w:lang w:val="id-ID"/>
              </w:rPr>
              <w:t>Maret</w:t>
            </w:r>
            <w:r>
              <w:rPr>
                <w:rFonts w:ascii="Calisto MT" w:hAnsi="Calisto MT" w:cs="Calisto MT"/>
                <w:color w:val="000000"/>
                <w:position w:val="-6"/>
                <w:sz w:val="16"/>
                <w:szCs w:val="16"/>
                <w:lang w:val="en-GB"/>
              </w:rPr>
              <w:t>-</w:t>
            </w:r>
            <w:r w:rsidR="00F95354">
              <w:rPr>
                <w:rFonts w:ascii="Calisto MT" w:hAnsi="Calisto MT" w:cs="Calisto MT"/>
                <w:color w:val="000000"/>
                <w:position w:val="-6"/>
                <w:sz w:val="16"/>
                <w:szCs w:val="16"/>
                <w:lang w:val="id-ID"/>
              </w:rPr>
              <w:t>2019</w:t>
            </w:r>
          </w:p>
          <w:p w:rsidR="00980522" w:rsidRPr="00F95354" w:rsidRDefault="00980522" w:rsidP="00A26D54">
            <w:pPr>
              <w:autoSpaceDE w:val="0"/>
              <w:autoSpaceDN w:val="0"/>
              <w:adjustRightInd w:val="0"/>
              <w:spacing w:before="0" w:beforeAutospacing="0" w:after="0" w:afterAutospacing="0"/>
              <w:ind w:left="0" w:right="0"/>
              <w:contextualSpacing/>
              <w:jc w:val="left"/>
              <w:textAlignment w:val="center"/>
              <w:rPr>
                <w:rFonts w:ascii="Calisto MT" w:hAnsi="Calisto MT" w:cs="Calisto MT"/>
                <w:b/>
                <w:color w:val="000000"/>
                <w:position w:val="-6"/>
                <w:sz w:val="16"/>
                <w:szCs w:val="16"/>
                <w:lang w:val="id-ID"/>
              </w:rPr>
            </w:pPr>
            <w:r w:rsidRPr="007C4FC3">
              <w:rPr>
                <w:rFonts w:ascii="Calisto MT" w:hAnsi="Calisto MT" w:cs="Calisto MT"/>
                <w:color w:val="000000"/>
                <w:position w:val="-6"/>
                <w:sz w:val="16"/>
                <w:szCs w:val="16"/>
                <w:lang w:val="en-GB"/>
              </w:rPr>
              <w:t>Disetujui</w:t>
            </w:r>
            <w:r>
              <w:rPr>
                <w:rFonts w:ascii="Calisto MT" w:hAnsi="Calisto MT" w:cs="Calisto MT"/>
                <w:color w:val="000000"/>
                <w:position w:val="-6"/>
                <w:sz w:val="16"/>
                <w:szCs w:val="16"/>
                <w:lang w:val="en-GB"/>
              </w:rPr>
              <w:t>:</w:t>
            </w:r>
            <w:r w:rsidRPr="007C4FC3">
              <w:rPr>
                <w:rFonts w:ascii="Calisto MT" w:hAnsi="Calisto MT" w:cs="Calisto MT"/>
                <w:color w:val="000000"/>
                <w:position w:val="-6"/>
                <w:sz w:val="16"/>
                <w:szCs w:val="16"/>
                <w:lang w:val="en-GB"/>
              </w:rPr>
              <w:t xml:space="preserve"> </w:t>
            </w:r>
            <w:r w:rsidR="00F95354">
              <w:rPr>
                <w:rFonts w:ascii="Calisto MT" w:hAnsi="Calisto MT" w:cs="Calisto MT"/>
                <w:color w:val="000000"/>
                <w:position w:val="-6"/>
                <w:sz w:val="16"/>
                <w:szCs w:val="16"/>
                <w:lang w:val="id-ID"/>
              </w:rPr>
              <w:t>Juni</w:t>
            </w:r>
            <w:r>
              <w:rPr>
                <w:rFonts w:ascii="Calisto MT" w:hAnsi="Calisto MT" w:cs="Calisto MT"/>
                <w:color w:val="000000"/>
                <w:position w:val="-6"/>
                <w:sz w:val="16"/>
                <w:szCs w:val="16"/>
                <w:lang w:val="en-GB"/>
              </w:rPr>
              <w:t>-</w:t>
            </w:r>
            <w:r w:rsidR="00F95354">
              <w:rPr>
                <w:rFonts w:ascii="Calisto MT" w:hAnsi="Calisto MT" w:cs="Calisto MT"/>
                <w:color w:val="000000"/>
                <w:position w:val="-6"/>
                <w:sz w:val="16"/>
                <w:szCs w:val="16"/>
                <w:lang w:val="id-ID"/>
              </w:rPr>
              <w:t>2019</w:t>
            </w:r>
            <w:r w:rsidRPr="007C4FC3">
              <w:rPr>
                <w:rFonts w:ascii="Calisto MT" w:hAnsi="Calisto MT" w:cs="Calisto MT"/>
                <w:color w:val="000000"/>
                <w:position w:val="-6"/>
                <w:sz w:val="16"/>
                <w:szCs w:val="16"/>
                <w:lang w:val="en-GB"/>
              </w:rPr>
              <w:t xml:space="preserve"> Dipublikasikan </w:t>
            </w:r>
            <w:r>
              <w:rPr>
                <w:rFonts w:ascii="Calisto MT" w:hAnsi="Calisto MT" w:cs="Calisto MT"/>
                <w:color w:val="000000"/>
                <w:position w:val="-6"/>
                <w:sz w:val="16"/>
                <w:szCs w:val="16"/>
                <w:lang w:val="en-GB"/>
              </w:rPr>
              <w:t xml:space="preserve">: </w:t>
            </w:r>
            <w:r w:rsidR="00F95354">
              <w:rPr>
                <w:rFonts w:ascii="Calisto MT" w:hAnsi="Calisto MT" w:cs="Calisto MT"/>
                <w:color w:val="000000"/>
                <w:position w:val="-6"/>
                <w:sz w:val="16"/>
                <w:szCs w:val="16"/>
                <w:lang w:val="id-ID"/>
              </w:rPr>
              <w:t>Juni</w:t>
            </w:r>
            <w:r>
              <w:rPr>
                <w:rFonts w:ascii="Calisto MT" w:hAnsi="Calisto MT" w:cs="Calisto MT"/>
                <w:color w:val="000000"/>
                <w:position w:val="-6"/>
                <w:sz w:val="16"/>
                <w:szCs w:val="16"/>
                <w:lang w:val="en-GB"/>
              </w:rPr>
              <w:t>-</w:t>
            </w:r>
            <w:r w:rsidR="00F95354">
              <w:rPr>
                <w:rFonts w:ascii="Calisto MT" w:hAnsi="Calisto MT" w:cs="Calisto MT"/>
                <w:color w:val="000000"/>
                <w:position w:val="-6"/>
                <w:sz w:val="16"/>
                <w:szCs w:val="16"/>
                <w:lang w:val="id-ID"/>
              </w:rPr>
              <w:t>2019</w:t>
            </w:r>
          </w:p>
          <w:p w:rsidR="00980522" w:rsidRPr="00A90BD0" w:rsidRDefault="00980522" w:rsidP="00A26D54">
            <w:pPr>
              <w:pStyle w:val="BasicParagraph"/>
              <w:spacing w:line="240" w:lineRule="auto"/>
              <w:rPr>
                <w:rFonts w:cs="Times New Roman"/>
              </w:rPr>
            </w:pPr>
            <w:r w:rsidRPr="00A90BD0">
              <w:rPr>
                <w:rFonts w:cs="Times New Roman"/>
              </w:rPr>
              <w:t>________________</w:t>
            </w:r>
            <w:r>
              <w:rPr>
                <w:rFonts w:cs="Times New Roman"/>
              </w:rPr>
              <w:t>____</w:t>
            </w:r>
          </w:p>
          <w:p w:rsidR="00980522" w:rsidRPr="00A90BD0" w:rsidRDefault="00980522" w:rsidP="00A26D54">
            <w:pPr>
              <w:pStyle w:val="BasicParagraph"/>
              <w:pBdr>
                <w:bottom w:val="single" w:sz="4" w:space="1" w:color="auto"/>
              </w:pBdr>
              <w:spacing w:line="240" w:lineRule="auto"/>
              <w:rPr>
                <w:rFonts w:cs="Times New Roman"/>
                <w:i/>
                <w:iCs/>
                <w:sz w:val="16"/>
                <w:szCs w:val="16"/>
              </w:rPr>
            </w:pPr>
            <w:r>
              <w:rPr>
                <w:rFonts w:cs="Times New Roman"/>
                <w:i/>
                <w:iCs/>
                <w:sz w:val="16"/>
                <w:szCs w:val="16"/>
              </w:rPr>
              <w:t>Kata Kunci</w:t>
            </w:r>
            <w:r w:rsidRPr="00A90BD0">
              <w:rPr>
                <w:rFonts w:cs="Times New Roman"/>
                <w:i/>
                <w:iCs/>
                <w:sz w:val="16"/>
                <w:szCs w:val="16"/>
              </w:rPr>
              <w:t>:</w:t>
            </w:r>
          </w:p>
          <w:p w:rsidR="00980522" w:rsidRPr="00E235C8" w:rsidRDefault="00E235C8" w:rsidP="00E6482F">
            <w:pPr>
              <w:pStyle w:val="BasicParagraph"/>
              <w:pBdr>
                <w:bottom w:val="single" w:sz="4" w:space="1" w:color="auto"/>
              </w:pBdr>
              <w:spacing w:line="240" w:lineRule="auto"/>
              <w:rPr>
                <w:rFonts w:cs="Times New Roman"/>
                <w:bCs/>
                <w:sz w:val="16"/>
                <w:szCs w:val="16"/>
                <w:lang w:val="en-US"/>
              </w:rPr>
            </w:pPr>
            <w:r w:rsidRPr="00E235C8">
              <w:rPr>
                <w:rFonts w:cs="Arial"/>
                <w:sz w:val="16"/>
                <w:szCs w:val="16"/>
              </w:rPr>
              <w:t xml:space="preserve">Metode </w:t>
            </w:r>
            <w:r w:rsidRPr="00E235C8">
              <w:rPr>
                <w:rFonts w:cs="Arial"/>
                <w:i/>
                <w:sz w:val="16"/>
                <w:szCs w:val="16"/>
              </w:rPr>
              <w:t xml:space="preserve">Drill, </w:t>
            </w:r>
            <w:r w:rsidRPr="00E235C8">
              <w:rPr>
                <w:rFonts w:cs="Arial"/>
                <w:sz w:val="16"/>
                <w:szCs w:val="16"/>
                <w:lang w:val="id-ID"/>
              </w:rPr>
              <w:t>teknik dasar sepaktakraw, ektrakurikuler</w:t>
            </w:r>
          </w:p>
        </w:tc>
        <w:tc>
          <w:tcPr>
            <w:tcW w:w="5994" w:type="dxa"/>
            <w:gridSpan w:val="3"/>
            <w:tcBorders>
              <w:top w:val="single" w:sz="4" w:space="0" w:color="auto"/>
              <w:bottom w:val="single" w:sz="4" w:space="0" w:color="auto"/>
            </w:tcBorders>
          </w:tcPr>
          <w:p w:rsidR="00980522" w:rsidRPr="00A90BD0" w:rsidRDefault="00980522" w:rsidP="00A26D54">
            <w:pPr>
              <w:pStyle w:val="BasicParagraph"/>
              <w:suppressAutoHyphens/>
              <w:spacing w:line="240" w:lineRule="auto"/>
              <w:rPr>
                <w:rFonts w:cs="Times New Roman"/>
                <w:sz w:val="24"/>
                <w:szCs w:val="24"/>
              </w:rPr>
            </w:pPr>
            <w:r w:rsidRPr="00A90BD0">
              <w:rPr>
                <w:rFonts w:cs="Times New Roman"/>
                <w:b/>
                <w:bCs/>
                <w:position w:val="-18"/>
                <w:sz w:val="22"/>
                <w:szCs w:val="22"/>
              </w:rPr>
              <w:t>Abstrak</w:t>
            </w:r>
          </w:p>
          <w:p w:rsidR="00980522" w:rsidRPr="00A90BD0" w:rsidRDefault="00980522" w:rsidP="00A26D54">
            <w:pPr>
              <w:pStyle w:val="AbstakIndo"/>
              <w:suppressAutoHyphens/>
              <w:spacing w:line="240" w:lineRule="auto"/>
              <w:rPr>
                <w:rFonts w:ascii="Calisto MT" w:hAnsi="Calisto MT" w:cs="Times New Roman"/>
              </w:rPr>
            </w:pPr>
            <w:r w:rsidRPr="00A90BD0">
              <w:rPr>
                <w:rFonts w:ascii="Calisto MT" w:hAnsi="Calisto MT" w:cs="Times New Roman"/>
              </w:rPr>
              <w:t>_________________________________</w:t>
            </w:r>
            <w:r>
              <w:rPr>
                <w:rFonts w:ascii="Calisto MT" w:hAnsi="Calisto MT" w:cs="Times New Roman"/>
              </w:rPr>
              <w:t>___________________________</w:t>
            </w:r>
          </w:p>
          <w:p w:rsidR="00980522" w:rsidRDefault="00980522" w:rsidP="00A26D54">
            <w:pPr>
              <w:pStyle w:val="IsiAbstrakIndo"/>
              <w:suppressAutoHyphens/>
              <w:spacing w:line="240" w:lineRule="auto"/>
              <w:rPr>
                <w:b w:val="0"/>
                <w:iCs/>
                <w:lang w:val="en-US"/>
              </w:rPr>
            </w:pPr>
          </w:p>
          <w:p w:rsidR="00980522" w:rsidRPr="00053F90" w:rsidRDefault="00053F90" w:rsidP="00A26D54">
            <w:pPr>
              <w:pStyle w:val="IsiAbstrakIndo"/>
              <w:suppressAutoHyphens/>
              <w:spacing w:line="240" w:lineRule="auto"/>
              <w:rPr>
                <w:rFonts w:cs="Arial"/>
                <w:b w:val="0"/>
                <w:lang w:val="id-ID"/>
              </w:rPr>
            </w:pPr>
            <w:r w:rsidRPr="00053F90">
              <w:rPr>
                <w:rFonts w:cs="Arial"/>
                <w:b w:val="0"/>
              </w:rPr>
              <w:t>Tujuan penelitian ini adalah untuk</w:t>
            </w:r>
            <w:r w:rsidRPr="00053F90">
              <w:rPr>
                <w:rFonts w:cs="Arial"/>
                <w:b w:val="0"/>
                <w:lang w:val="id-ID"/>
              </w:rPr>
              <w:t xml:space="preserve"> meningkatkan keterampilan teknik dasar </w:t>
            </w:r>
            <w:r w:rsidRPr="00053F90">
              <w:rPr>
                <w:rFonts w:cs="Arial"/>
                <w:b w:val="0"/>
                <w:i/>
                <w:lang w:val="id-ID"/>
              </w:rPr>
              <w:t>smash</w:t>
            </w:r>
            <w:r w:rsidRPr="00053F90">
              <w:rPr>
                <w:rFonts w:cs="Arial"/>
                <w:b w:val="0"/>
                <w:lang w:val="id-ID"/>
              </w:rPr>
              <w:t xml:space="preserve"> kedeng sepaktakraw menggunakan metode </w:t>
            </w:r>
            <w:r w:rsidRPr="00053F90">
              <w:rPr>
                <w:rFonts w:cs="Arial"/>
                <w:b w:val="0"/>
                <w:i/>
                <w:lang w:val="id-ID"/>
              </w:rPr>
              <w:t>drill</w:t>
            </w:r>
            <w:r w:rsidRPr="00053F90">
              <w:rPr>
                <w:rFonts w:cs="Arial"/>
                <w:b w:val="0"/>
                <w:lang w:val="id-ID"/>
              </w:rPr>
              <w:t xml:space="preserve"> bervariasi. Penelitian ini merupakan penelitian tindakan olahraga dengan pendekatan deskriptif kualitatif dan deskriptif kuantitatif. Subjek penelitian ini adalah 20 peserta  ekstrakurikuler sepaktakraw di SMPN 6 Malang</w:t>
            </w:r>
            <w:r w:rsidRPr="00053F90">
              <w:rPr>
                <w:rFonts w:cs="Arial"/>
                <w:b w:val="0"/>
              </w:rPr>
              <w:t xml:space="preserve">. Hasil </w:t>
            </w:r>
            <w:r w:rsidRPr="00053F90">
              <w:rPr>
                <w:rFonts w:cs="Arial"/>
                <w:b w:val="0"/>
                <w:lang w:val="id-ID"/>
              </w:rPr>
              <w:t>penelitian berdasarkan data yang diperoleh, dapat disimpulkan bahwa setelah diberikan tindakan dari siklus 1, siklus 2 dan siklus 3, hasil pada tiap-tiap indikator sudah terjadi peningkatan dari indikator awalan 90%, tumpuan kaki 85%, posisi badan dan pandangan bola 85%, posisi tangan 90%, posisi engkel 87,5%, dan hasil sepakan 82,5%.</w:t>
            </w:r>
            <w:r>
              <w:rPr>
                <w:rFonts w:cs="Arial"/>
                <w:b w:val="0"/>
                <w:lang w:val="id-ID"/>
              </w:rPr>
              <w:t xml:space="preserve"> </w:t>
            </w:r>
            <w:r w:rsidRPr="00053F90">
              <w:rPr>
                <w:rFonts w:cs="Arial"/>
                <w:b w:val="0"/>
                <w:lang w:val="id-ID"/>
              </w:rPr>
              <w:t xml:space="preserve">Kesimpulan penelitian ini adalah metode </w:t>
            </w:r>
            <w:r w:rsidRPr="00053F90">
              <w:rPr>
                <w:rFonts w:cs="Arial"/>
                <w:b w:val="0"/>
                <w:i/>
                <w:lang w:val="id-ID"/>
              </w:rPr>
              <w:t>drill</w:t>
            </w:r>
            <w:r w:rsidRPr="00053F90">
              <w:rPr>
                <w:rFonts w:cs="Arial"/>
                <w:b w:val="0"/>
                <w:lang w:val="id-ID"/>
              </w:rPr>
              <w:t xml:space="preserve"> bervariasi</w:t>
            </w:r>
            <w:r w:rsidRPr="00053F90">
              <w:rPr>
                <w:rFonts w:cs="Arial"/>
                <w:b w:val="0"/>
                <w:i/>
                <w:lang w:val="id-ID"/>
              </w:rPr>
              <w:t xml:space="preserve"> </w:t>
            </w:r>
            <w:r w:rsidRPr="00053F90">
              <w:rPr>
                <w:rFonts w:cs="Arial"/>
                <w:b w:val="0"/>
                <w:lang w:val="id-ID"/>
              </w:rPr>
              <w:t xml:space="preserve">dapat meningkatkan keterampilan teknik dasar </w:t>
            </w:r>
            <w:r w:rsidRPr="00053F90">
              <w:rPr>
                <w:rFonts w:cs="Arial"/>
                <w:b w:val="0"/>
                <w:i/>
                <w:lang w:val="id-ID"/>
              </w:rPr>
              <w:t>smash</w:t>
            </w:r>
            <w:r w:rsidRPr="00053F90">
              <w:rPr>
                <w:rFonts w:cs="Arial"/>
                <w:b w:val="0"/>
                <w:lang w:val="id-ID"/>
              </w:rPr>
              <w:t xml:space="preserve"> kedeng pada peserta ekstrakurikuler sepaktakraw di SMPN 6 Malang.</w:t>
            </w:r>
            <w:r w:rsidR="00E6482F" w:rsidRPr="00053F90">
              <w:rPr>
                <w:b w:val="0"/>
                <w:iCs/>
                <w:lang w:val="id-ID"/>
              </w:rPr>
              <w:t xml:space="preserve"> </w:t>
            </w:r>
          </w:p>
          <w:p w:rsidR="00980522" w:rsidRPr="004D74D2" w:rsidRDefault="00980522" w:rsidP="00A26D54">
            <w:pPr>
              <w:pStyle w:val="IsiAbstrakIndo"/>
              <w:suppressAutoHyphens/>
              <w:spacing w:line="240" w:lineRule="auto"/>
              <w:rPr>
                <w:rFonts w:cs="Times New Roman"/>
                <w:i/>
                <w:lang w:val="en-US"/>
              </w:rPr>
            </w:pPr>
          </w:p>
          <w:p w:rsidR="00980522" w:rsidRPr="001F07DE" w:rsidRDefault="00980522" w:rsidP="00A26D54">
            <w:pPr>
              <w:pStyle w:val="AbstakIndo"/>
              <w:suppressAutoHyphens/>
              <w:spacing w:line="240" w:lineRule="auto"/>
              <w:rPr>
                <w:rFonts w:ascii="Calisto MT" w:hAnsi="Calisto MT" w:cs="Times New Roman"/>
                <w:iCs/>
                <w:position w:val="-14"/>
                <w:sz w:val="24"/>
                <w:szCs w:val="24"/>
              </w:rPr>
            </w:pPr>
            <w:r w:rsidRPr="001F07DE">
              <w:rPr>
                <w:rFonts w:ascii="Calisto MT" w:hAnsi="Calisto MT" w:cs="Times New Roman"/>
                <w:b/>
                <w:bCs/>
                <w:iCs/>
                <w:position w:val="-14"/>
                <w:sz w:val="22"/>
                <w:szCs w:val="22"/>
              </w:rPr>
              <w:t>Abstract</w:t>
            </w:r>
          </w:p>
          <w:p w:rsidR="00980522" w:rsidRPr="00A90BD0" w:rsidRDefault="00980522" w:rsidP="00A26D54">
            <w:pPr>
              <w:pStyle w:val="BasicParagraph"/>
              <w:suppressAutoHyphens/>
              <w:spacing w:line="240" w:lineRule="auto"/>
              <w:rPr>
                <w:rFonts w:cs="Times New Roman"/>
              </w:rPr>
            </w:pPr>
            <w:r w:rsidRPr="00A90BD0">
              <w:rPr>
                <w:rFonts w:cs="Times New Roman"/>
              </w:rPr>
              <w:t>___________________________________</w:t>
            </w:r>
            <w:r>
              <w:rPr>
                <w:rFonts w:cs="Times New Roman"/>
              </w:rPr>
              <w:t>_________________________</w:t>
            </w:r>
          </w:p>
          <w:p w:rsidR="00980522" w:rsidRDefault="00980522" w:rsidP="00A26D54">
            <w:pPr>
              <w:pStyle w:val="BasicParagraph"/>
              <w:suppressAutoHyphens/>
              <w:spacing w:line="240" w:lineRule="auto"/>
              <w:jc w:val="both"/>
              <w:rPr>
                <w:rFonts w:cs="Times New Roman"/>
                <w:sz w:val="16"/>
                <w:lang w:val="en-US"/>
              </w:rPr>
            </w:pPr>
          </w:p>
          <w:p w:rsidR="00980522" w:rsidRPr="00053F90" w:rsidRDefault="00053F90" w:rsidP="00A26D54">
            <w:pPr>
              <w:pStyle w:val="BasicParagraph"/>
              <w:suppressAutoHyphens/>
              <w:spacing w:line="240" w:lineRule="auto"/>
              <w:jc w:val="both"/>
              <w:rPr>
                <w:rFonts w:cs="Times New Roman"/>
                <w:i/>
                <w:color w:val="00B0F0"/>
                <w:sz w:val="18"/>
                <w:szCs w:val="18"/>
                <w:lang w:val="en-US"/>
              </w:rPr>
            </w:pPr>
            <w:r w:rsidRPr="00053F90">
              <w:rPr>
                <w:rFonts w:cs="Arial"/>
                <w:sz w:val="18"/>
                <w:lang w:val="en"/>
              </w:rPr>
              <w:t xml:space="preserve">This research aims to improve the basic </w:t>
            </w:r>
            <w:proofErr w:type="spellStart"/>
            <w:r w:rsidRPr="00053F90">
              <w:rPr>
                <w:rFonts w:cs="Arial"/>
                <w:i/>
                <w:sz w:val="18"/>
                <w:lang w:val="en"/>
              </w:rPr>
              <w:t>kedeng</w:t>
            </w:r>
            <w:proofErr w:type="spellEnd"/>
            <w:r w:rsidRPr="00053F90">
              <w:rPr>
                <w:rFonts w:cs="Arial"/>
                <w:i/>
                <w:sz w:val="18"/>
                <w:lang w:val="en"/>
              </w:rPr>
              <w:t xml:space="preserve"> </w:t>
            </w:r>
            <w:r w:rsidRPr="00053F90">
              <w:rPr>
                <w:rFonts w:cs="Arial"/>
                <w:sz w:val="18"/>
                <w:lang w:val="en"/>
              </w:rPr>
              <w:t xml:space="preserve">smash technique skills of </w:t>
            </w:r>
            <w:proofErr w:type="spellStart"/>
            <w:r w:rsidRPr="00053F90">
              <w:rPr>
                <w:rFonts w:cs="Arial"/>
                <w:sz w:val="18"/>
                <w:lang w:val="en"/>
              </w:rPr>
              <w:t>sepaktakraw</w:t>
            </w:r>
            <w:proofErr w:type="spellEnd"/>
            <w:r w:rsidRPr="00053F90">
              <w:rPr>
                <w:rFonts w:cs="Arial"/>
                <w:sz w:val="18"/>
                <w:lang w:val="en"/>
              </w:rPr>
              <w:t xml:space="preserve"> using drill methods varied. This research is a sports action research with a qualitative and quantitative descriptive approach. The subjects of this research are 20 </w:t>
            </w:r>
            <w:proofErr w:type="spellStart"/>
            <w:r w:rsidRPr="00053F90">
              <w:rPr>
                <w:rFonts w:cs="Arial"/>
                <w:sz w:val="18"/>
                <w:lang w:val="en"/>
              </w:rPr>
              <w:t>sepaktakraw</w:t>
            </w:r>
            <w:proofErr w:type="spellEnd"/>
            <w:r w:rsidRPr="00053F90">
              <w:rPr>
                <w:rFonts w:cs="Arial"/>
                <w:sz w:val="18"/>
                <w:lang w:val="en"/>
              </w:rPr>
              <w:t xml:space="preserve"> extracurricular participants at SMPN 6 Malang. The results of this research  are based on the data obtained, it can be concluded that after the action of cycle 1, cycle 2 and cycle 3, the results of each indicator have increased 90% from prefix indicator, 85% footstool, 85% body position and view of ball, 90% hand position, 87.5% ankle position, and 82.5% kick result. The conclusions </w:t>
            </w:r>
            <w:proofErr w:type="gramStart"/>
            <w:r w:rsidRPr="00053F90">
              <w:rPr>
                <w:rFonts w:cs="Arial"/>
                <w:sz w:val="18"/>
                <w:lang w:val="en"/>
              </w:rPr>
              <w:t>of  this</w:t>
            </w:r>
            <w:proofErr w:type="gramEnd"/>
            <w:r w:rsidRPr="00053F90">
              <w:rPr>
                <w:rFonts w:cs="Arial"/>
                <w:sz w:val="18"/>
                <w:lang w:val="en"/>
              </w:rPr>
              <w:t xml:space="preserve"> resea</w:t>
            </w:r>
            <w:bookmarkStart w:id="0" w:name="_GoBack"/>
            <w:bookmarkEnd w:id="0"/>
            <w:r w:rsidRPr="00053F90">
              <w:rPr>
                <w:rFonts w:cs="Arial"/>
                <w:sz w:val="18"/>
                <w:lang w:val="en"/>
              </w:rPr>
              <w:t xml:space="preserve">rch  are varied drill methods can improve the basic </w:t>
            </w:r>
            <w:proofErr w:type="spellStart"/>
            <w:r w:rsidRPr="00053F90">
              <w:rPr>
                <w:rFonts w:cs="Arial"/>
                <w:i/>
                <w:sz w:val="18"/>
                <w:lang w:val="en"/>
              </w:rPr>
              <w:t>kedeng</w:t>
            </w:r>
            <w:proofErr w:type="spellEnd"/>
            <w:r w:rsidRPr="00053F90">
              <w:rPr>
                <w:rFonts w:cs="Arial"/>
                <w:sz w:val="18"/>
                <w:lang w:val="en"/>
              </w:rPr>
              <w:t xml:space="preserve"> smash technique skills on </w:t>
            </w:r>
            <w:proofErr w:type="spellStart"/>
            <w:r w:rsidRPr="00053F90">
              <w:rPr>
                <w:rFonts w:cs="Arial"/>
                <w:sz w:val="18"/>
                <w:lang w:val="en"/>
              </w:rPr>
              <w:t>sepaktakraw</w:t>
            </w:r>
            <w:proofErr w:type="spellEnd"/>
            <w:r w:rsidRPr="00053F90">
              <w:rPr>
                <w:rFonts w:cs="Arial"/>
                <w:sz w:val="18"/>
                <w:lang w:val="en"/>
              </w:rPr>
              <w:t xml:space="preserve"> extracurricular participants at SMPN 6 Malang.</w:t>
            </w:r>
          </w:p>
          <w:p w:rsidR="00980522" w:rsidRDefault="00980522" w:rsidP="00A26D54">
            <w:pPr>
              <w:pStyle w:val="BasicParagraph"/>
              <w:suppressAutoHyphens/>
              <w:spacing w:line="240" w:lineRule="auto"/>
              <w:jc w:val="both"/>
              <w:rPr>
                <w:rFonts w:cs="Times New Roman"/>
                <w:sz w:val="18"/>
                <w:szCs w:val="18"/>
                <w:lang w:val="en-US"/>
              </w:rPr>
            </w:pPr>
          </w:p>
          <w:p w:rsidR="00980522" w:rsidRPr="004D74D2" w:rsidRDefault="00980522" w:rsidP="00A26D54">
            <w:pPr>
              <w:pStyle w:val="BasicParagraph"/>
              <w:suppressAutoHyphens/>
              <w:spacing w:line="240" w:lineRule="auto"/>
              <w:jc w:val="both"/>
              <w:rPr>
                <w:rFonts w:cs="Times New Roman"/>
                <w:sz w:val="18"/>
                <w:szCs w:val="18"/>
                <w:lang w:val="en-US"/>
              </w:rPr>
            </w:pPr>
          </w:p>
          <w:p w:rsidR="00980522" w:rsidRPr="00A90BD0" w:rsidRDefault="00980522" w:rsidP="00A26D54">
            <w:pPr>
              <w:pStyle w:val="BasicParagraph"/>
              <w:suppressAutoHyphens/>
              <w:spacing w:line="240" w:lineRule="auto"/>
              <w:jc w:val="right"/>
              <w:rPr>
                <w:rFonts w:cs="Times New Roman"/>
              </w:rPr>
            </w:pPr>
            <w:r w:rsidRPr="00A90BD0">
              <w:rPr>
                <w:rFonts w:cs="Times New Roman"/>
              </w:rPr>
              <w:t>© 201</w:t>
            </w:r>
            <w:r w:rsidR="00E6482F">
              <w:rPr>
                <w:rFonts w:cs="Times New Roman"/>
                <w:lang w:val="en-US"/>
              </w:rPr>
              <w:t>9</w:t>
            </w:r>
            <w:r w:rsidRPr="00A90BD0">
              <w:rPr>
                <w:rFonts w:cs="Times New Roman"/>
              </w:rPr>
              <w:t xml:space="preserve"> Universitas Negeri </w:t>
            </w:r>
            <w:r>
              <w:rPr>
                <w:rFonts w:cs="Times New Roman"/>
              </w:rPr>
              <w:t>Malang</w:t>
            </w:r>
          </w:p>
          <w:p w:rsidR="00980522" w:rsidRPr="00A90BD0" w:rsidRDefault="00980522" w:rsidP="00A26D54">
            <w:pPr>
              <w:pStyle w:val="BasicParagraph"/>
              <w:suppressAutoHyphens/>
              <w:spacing w:line="240" w:lineRule="auto"/>
              <w:jc w:val="right"/>
              <w:rPr>
                <w:rFonts w:cs="Times New Roman"/>
              </w:rPr>
            </w:pPr>
          </w:p>
        </w:tc>
      </w:tr>
      <w:tr w:rsidR="00980522" w:rsidRPr="00A90BD0" w:rsidTr="00A26D54">
        <w:tc>
          <w:tcPr>
            <w:tcW w:w="5462" w:type="dxa"/>
            <w:gridSpan w:val="3"/>
            <w:tcBorders>
              <w:top w:val="single" w:sz="4" w:space="0" w:color="auto"/>
            </w:tcBorders>
          </w:tcPr>
          <w:p w:rsidR="00980522" w:rsidRPr="008D6BB9" w:rsidRDefault="00980522" w:rsidP="00A26D54">
            <w:pPr>
              <w:autoSpaceDE w:val="0"/>
              <w:autoSpaceDN w:val="0"/>
              <w:adjustRightInd w:val="0"/>
              <w:spacing w:before="0" w:beforeAutospacing="0" w:after="0" w:afterAutospacing="0"/>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Alamat korespondensi: </w:t>
            </w:r>
          </w:p>
          <w:p w:rsidR="00980522" w:rsidRPr="004D74D2" w:rsidRDefault="00980522" w:rsidP="00A26D54">
            <w:pPr>
              <w:pStyle w:val="BasicParagraph"/>
              <w:spacing w:line="240" w:lineRule="auto"/>
              <w:rPr>
                <w:sz w:val="16"/>
                <w:szCs w:val="16"/>
                <w:lang w:val="en-US"/>
              </w:rPr>
            </w:pPr>
            <w:r w:rsidRPr="00FC0E29">
              <w:rPr>
                <w:sz w:val="16"/>
                <w:szCs w:val="16"/>
              </w:rPr>
              <w:t xml:space="preserve">E-mail: </w:t>
            </w:r>
            <w:r>
              <w:rPr>
                <w:sz w:val="16"/>
                <w:szCs w:val="16"/>
                <w:lang w:val="en-US"/>
              </w:rPr>
              <w:t>pjk.journal@um.ac.id</w:t>
            </w:r>
          </w:p>
          <w:p w:rsidR="00980522" w:rsidRPr="00264831" w:rsidRDefault="00980522" w:rsidP="00A26D54">
            <w:pPr>
              <w:pStyle w:val="BasicParagraph"/>
              <w:spacing w:line="240" w:lineRule="auto"/>
              <w:rPr>
                <w:rFonts w:cs="Times New Roman"/>
                <w:sz w:val="16"/>
                <w:szCs w:val="16"/>
              </w:rPr>
            </w:pPr>
          </w:p>
        </w:tc>
        <w:tc>
          <w:tcPr>
            <w:tcW w:w="3043" w:type="dxa"/>
            <w:gridSpan w:val="2"/>
            <w:tcBorders>
              <w:top w:val="single" w:sz="4" w:space="0" w:color="auto"/>
            </w:tcBorders>
          </w:tcPr>
          <w:p w:rsidR="00980522" w:rsidRPr="000546A6" w:rsidRDefault="00980522" w:rsidP="00A26D54">
            <w:pPr>
              <w:pStyle w:val="BasicParagraph"/>
              <w:spacing w:line="240" w:lineRule="auto"/>
              <w:jc w:val="right"/>
              <w:rPr>
                <w:color w:val="auto"/>
                <w:lang w:val="en-US"/>
              </w:rPr>
            </w:pPr>
            <w:r w:rsidRPr="000546A6">
              <w:rPr>
                <w:color w:val="auto"/>
              </w:rPr>
              <w:t>ISSN</w:t>
            </w:r>
            <w:r>
              <w:rPr>
                <w:color w:val="auto"/>
              </w:rPr>
              <w:t>:</w:t>
            </w:r>
            <w:r w:rsidRPr="000546A6">
              <w:rPr>
                <w:color w:val="auto"/>
              </w:rPr>
              <w:t xml:space="preserve"> </w:t>
            </w:r>
            <w:r w:rsidR="00923F0A">
              <w:rPr>
                <w:color w:val="auto"/>
                <w:lang w:val="id-ID"/>
              </w:rPr>
              <w:t>2614</w:t>
            </w:r>
            <w:r w:rsidRPr="000546A6">
              <w:rPr>
                <w:color w:val="auto"/>
              </w:rPr>
              <w:t>-</w:t>
            </w:r>
            <w:r w:rsidR="00923F0A">
              <w:rPr>
                <w:color w:val="auto"/>
                <w:lang w:val="id-ID"/>
              </w:rPr>
              <w:t>8293</w:t>
            </w:r>
            <w:r w:rsidRPr="000546A6">
              <w:rPr>
                <w:color w:val="auto"/>
              </w:rPr>
              <w:t xml:space="preserve"> </w:t>
            </w:r>
            <w:r w:rsidRPr="000546A6">
              <w:rPr>
                <w:color w:val="auto"/>
                <w:lang w:val="en-US"/>
              </w:rPr>
              <w:t>(</w:t>
            </w:r>
            <w:r w:rsidR="00923F0A">
              <w:rPr>
                <w:color w:val="auto"/>
                <w:lang w:val="id-ID"/>
              </w:rPr>
              <w:t>Online</w:t>
            </w:r>
            <w:r w:rsidRPr="000546A6">
              <w:rPr>
                <w:color w:val="auto"/>
                <w:lang w:val="en-US"/>
              </w:rPr>
              <w:t>)</w:t>
            </w:r>
          </w:p>
          <w:p w:rsidR="00980522" w:rsidRPr="00A90BD0" w:rsidRDefault="00980522" w:rsidP="00A26D54">
            <w:pPr>
              <w:pStyle w:val="BasicParagraph"/>
              <w:spacing w:line="240" w:lineRule="auto"/>
              <w:jc w:val="right"/>
              <w:rPr>
                <w:rFonts w:cs="Times New Roman"/>
                <w:bCs/>
                <w:position w:val="-18"/>
                <w:sz w:val="22"/>
                <w:szCs w:val="22"/>
              </w:rPr>
            </w:pPr>
          </w:p>
        </w:tc>
      </w:tr>
    </w:tbl>
    <w:p w:rsidR="00980522" w:rsidRPr="00FC0E29" w:rsidRDefault="00980522" w:rsidP="00980522">
      <w:pPr>
        <w:spacing w:before="0" w:beforeAutospacing="0" w:after="0" w:afterAutospacing="0"/>
        <w:ind w:left="0"/>
        <w:jc w:val="both"/>
        <w:rPr>
          <w:rFonts w:ascii="Calisto MT" w:hAnsi="Calisto MT" w:cs="Times New Roman"/>
        </w:rPr>
        <w:sectPr w:rsidR="00980522" w:rsidRPr="00FC0E29" w:rsidSect="00446A28">
          <w:headerReference w:type="even" r:id="rId10"/>
          <w:headerReference w:type="default" r:id="rId11"/>
          <w:footerReference w:type="default" r:id="rId12"/>
          <w:headerReference w:type="first" r:id="rId13"/>
          <w:footerReference w:type="first" r:id="rId14"/>
          <w:pgSz w:w="11907" w:h="16839" w:code="9"/>
          <w:pgMar w:top="1701" w:right="1701" w:bottom="1701" w:left="1701" w:header="720" w:footer="720" w:gutter="0"/>
          <w:pgNumType w:start="25"/>
          <w:cols w:space="720"/>
          <w:titlePg/>
          <w:docGrid w:linePitch="360"/>
        </w:sectPr>
      </w:pPr>
    </w:p>
    <w:p w:rsidR="002135DF" w:rsidRDefault="002135DF">
      <w:pPr>
        <w:spacing w:before="0" w:beforeAutospacing="0" w:after="160" w:afterAutospacing="0" w:line="259" w:lineRule="auto"/>
        <w:ind w:left="0" w:right="0"/>
        <w:jc w:val="left"/>
        <w:rPr>
          <w:rFonts w:ascii="Calisto MT" w:hAnsi="Calisto MT" w:cs="Calisto MT"/>
          <w:b/>
          <w:bCs/>
          <w:caps/>
          <w:color w:val="000000"/>
          <w:sz w:val="20"/>
          <w:szCs w:val="20"/>
          <w:lang w:val="fi-FI"/>
        </w:rPr>
      </w:pPr>
    </w:p>
    <w:p w:rsidR="00980522" w:rsidRPr="006B0AE6" w:rsidRDefault="00980522" w:rsidP="00980522">
      <w:pPr>
        <w:pStyle w:val="Heading2"/>
        <w:spacing w:line="240" w:lineRule="auto"/>
        <w:rPr>
          <w:lang w:val="id-ID"/>
        </w:rPr>
      </w:pPr>
      <w:r w:rsidRPr="006B0AE6">
        <w:t>Pendahuluan</w:t>
      </w:r>
    </w:p>
    <w:p w:rsidR="00980522" w:rsidRPr="006B0AE6" w:rsidRDefault="00980522" w:rsidP="00980522">
      <w:pPr>
        <w:spacing w:before="0" w:beforeAutospacing="0" w:after="0" w:afterAutospacing="0"/>
        <w:ind w:left="0" w:right="0"/>
        <w:rPr>
          <w:lang w:val="id-ID"/>
        </w:rPr>
      </w:pPr>
    </w:p>
    <w:p w:rsidR="005F2E80" w:rsidRPr="005F2E80" w:rsidRDefault="005F2E80" w:rsidP="005F2E80">
      <w:pPr>
        <w:pStyle w:val="Heading4"/>
        <w:spacing w:line="240" w:lineRule="auto"/>
        <w:ind w:firstLine="567"/>
        <w:contextualSpacing/>
        <w:rPr>
          <w:rFonts w:cs="Arial"/>
        </w:rPr>
      </w:pPr>
      <w:r w:rsidRPr="005F2E80">
        <w:rPr>
          <w:rFonts w:cs="Arial"/>
        </w:rPr>
        <w:t xml:space="preserve">Pendidikan jasmani merupakan salah satu bagian dari pendidikan yang penting untuk memberikan pengajaran tentang aktivitas jasmani. </w:t>
      </w:r>
      <w:r w:rsidR="00091A0F">
        <w:rPr>
          <w:rFonts w:cs="Arial"/>
        </w:rPr>
        <w:t>P</w:t>
      </w:r>
      <w:r w:rsidRPr="005F2E80">
        <w:rPr>
          <w:rFonts w:cs="Arial"/>
        </w:rPr>
        <w:t>endidikan jasmani merupakan kegiatan pendidikan yang diarahkan untuk membentuk manusia berkualitas secara menyeluruh (fisik, moral, intelektual, sosial, estetik dan emosional), melalui media gerak insani, gerak fisik yang berupa permainan dengan beragam bentuk dan pra-n</w:t>
      </w:r>
      <w:r w:rsidR="00091A0F">
        <w:rPr>
          <w:rFonts w:cs="Arial"/>
        </w:rPr>
        <w:t>ata yang berlaku secara dinamis</w:t>
      </w:r>
      <w:r w:rsidR="00091A0F">
        <w:rPr>
          <w:rFonts w:cs="Arial"/>
        </w:rPr>
        <w:fldChar w:fldCharType="begin" w:fldLock="1"/>
      </w:r>
      <w:r w:rsidR="00091A0F">
        <w:rPr>
          <w:rFonts w:cs="Arial"/>
        </w:rPr>
        <w:instrText xml:space="preserve">ADDIN CSL_CITATION {"citationItems":[{"id":"ITEM-1","itemData":{"DOI":"FE-00190-2013","abstract":"A high-quality physical education curriculum inspires all pupils to succeed and excel in competitive sport and other physically-demanding activities. It should provide opportunities for pupils to become physically confident in a way which supports their health and fitness. Opportunities to compete in sport and other activities build character and help to embed values such as fairness and respect. Aims The national curriculum for physical education aims to ensure that all pupils: </w:instrText>
      </w:r>
      <w:r w:rsidR="00091A0F">
        <w:rPr>
          <w:rFonts w:cs="Arial"/>
        </w:rPr>
        <w:instrText xml:space="preserve"> develop competence to excel in a broad range of physical activities </w:instrText>
      </w:r>
      <w:r w:rsidR="00091A0F">
        <w:rPr>
          <w:rFonts w:cs="Arial"/>
        </w:rPr>
        <w:instrText xml:space="preserve"> are physically active for sustained periods of time </w:instrText>
      </w:r>
      <w:r w:rsidR="00091A0F">
        <w:rPr>
          <w:rFonts w:cs="Arial"/>
        </w:rPr>
        <w:instrText xml:space="preserve"> engage in competitive sports and activities </w:instrText>
      </w:r>
      <w:r w:rsidR="00091A0F">
        <w:rPr>
          <w:rFonts w:cs="Arial"/>
        </w:rPr>
        <w:instrText> lead healthy, active lives. Attainment targets By the end of each key stage, pupils are expected to know, apply and understand the matters, skills and processes specified in the relevant programme of study. Schools are not required by law to teach the example content in [square brackets]. Subject content Key stage 3 Pupils should build on and embed the physical development and skills learned in key stages 1 and 2, become more competent, confident and expert in their techniques, and apply them across different sports and physical activities. They should understand what makes a performance effective and how to apply these principles to their own and others' work. They should develop the confidence and interest to get involved in exercise, sports and activities out of school and in later life, and understand and apply the long-term health benefits of physical activity. Pupils should be taught to:","author":[{"dropping-particle":"","family":"Department for Education","given":"","non-dropping-particle":"","parse-names":false,"suffix":""}],"container-title":"London: DfE","id":"ITEM-1","issued":{"date-parts":[["2013"]]},"title":"Physical education programmes of study: key stages 3 and 4 National curriculum in England Purpose of study","type":"article-journal"},"uris":["http://www.mendeley.com/documents/?uuid=68f17cd8-31fb-4a23-b348-a6b3fa0bcf2f"]}],"mendeley":{"formattedCitation":"(Department for Education, 2013)","plainTextFormattedCitation":"(Department for Education, 2013)","previouslyFormattedCitation":"(Department for Education, 2013)"},"properties":{"noteIndex":0},"schema":"https://github.com/citation-style-language/schema/raw/master/csl-citation.json"}</w:instrText>
      </w:r>
      <w:r w:rsidR="00091A0F">
        <w:rPr>
          <w:rFonts w:cs="Arial"/>
        </w:rPr>
        <w:fldChar w:fldCharType="separate"/>
      </w:r>
      <w:r w:rsidR="00091A0F" w:rsidRPr="00091A0F">
        <w:rPr>
          <w:rFonts w:cs="Arial"/>
          <w:noProof/>
        </w:rPr>
        <w:t>(Department for Education, 2013)</w:t>
      </w:r>
      <w:r w:rsidR="00091A0F">
        <w:rPr>
          <w:rFonts w:cs="Arial"/>
        </w:rPr>
        <w:fldChar w:fldCharType="end"/>
      </w:r>
      <w:r w:rsidRPr="005F2E80">
        <w:rPr>
          <w:rFonts w:cs="Arial"/>
        </w:rPr>
        <w:t>. Maka dari itu untuk dapat mengembangkan keterampilan dan mempunyai pola hidup sehat dapat dilakukan salah satunya dengan berolahraga.</w:t>
      </w:r>
    </w:p>
    <w:p w:rsidR="005F2E80" w:rsidRPr="005F2E80" w:rsidRDefault="005F2E80" w:rsidP="005F2E80">
      <w:pPr>
        <w:pStyle w:val="ListParagraph"/>
        <w:spacing w:after="0" w:line="240" w:lineRule="auto"/>
        <w:ind w:left="0" w:firstLine="567"/>
        <w:jc w:val="both"/>
        <w:rPr>
          <w:rFonts w:ascii="Calisto MT" w:hAnsi="Calisto MT" w:cs="Arial"/>
          <w:sz w:val="20"/>
          <w:szCs w:val="20"/>
        </w:rPr>
      </w:pPr>
      <w:r w:rsidRPr="005F2E80">
        <w:rPr>
          <w:rFonts w:ascii="Calisto MT" w:hAnsi="Calisto MT" w:cs="Arial"/>
          <w:sz w:val="20"/>
          <w:szCs w:val="20"/>
        </w:rPr>
        <w:t>Olahraga merupakan salah satu kegiatan yang sangat penting untuk meningkatkan kebugaran jasmani manusia. Olahraga kini sudah menjadi kegiatan yang sangat dibutuhkan, olahraga di Indonesia sudah berkembang dilihat dari kegiatan olahraga yang dapat dilakukan dimana dan kapan saja dan didukung oleh sarana serta prasarana yang lengkap. Semakin berkembangnya zaman, olahraga kini mempunyai variasi-variasi dengan permainan yang sangat efektif untuk membantu menjaga dan meningkatkan kebugaran jasmani serta rohani manusia. Seperti mata pelajaran olahraga yang di ajarkan di SMPN 6 Malang yaitu basket, bola voli, sepaktakraw dan lain-lain. Selain mata pelajaran olahraga, SMPN 6 Malang juga mengadakan kegiatan ekstrakurikuler di luar jam pelajaran untuk menunjang kebugaran jasmani siswa-siswanya.</w:t>
      </w:r>
    </w:p>
    <w:p w:rsidR="005F2E80" w:rsidRPr="005F2E80" w:rsidRDefault="00091A0F" w:rsidP="005F2E80">
      <w:pPr>
        <w:pStyle w:val="ListParagraph"/>
        <w:spacing w:after="0" w:line="240" w:lineRule="auto"/>
        <w:ind w:left="0" w:firstLine="567"/>
        <w:jc w:val="both"/>
        <w:rPr>
          <w:rFonts w:ascii="Calisto MT" w:hAnsi="Calisto MT" w:cs="Arial"/>
          <w:sz w:val="20"/>
          <w:szCs w:val="20"/>
        </w:rPr>
      </w:pPr>
      <w:r>
        <w:rPr>
          <w:rFonts w:ascii="Calisto MT" w:hAnsi="Calisto MT" w:cs="Arial"/>
          <w:sz w:val="20"/>
          <w:szCs w:val="20"/>
        </w:rPr>
        <w:t>K</w:t>
      </w:r>
      <w:r w:rsidR="005F2E80" w:rsidRPr="005F2E80">
        <w:rPr>
          <w:rFonts w:ascii="Calisto MT" w:hAnsi="Calisto MT" w:cs="Arial"/>
          <w:sz w:val="20"/>
          <w:szCs w:val="20"/>
        </w:rPr>
        <w:t>egiatan ekstrakurikuler adalah program kurikuler yang alokasi waktunya tidak ditetapkan dalam kurikulum</w:t>
      </w:r>
      <w:r>
        <w:rPr>
          <w:rFonts w:ascii="Calisto MT" w:hAnsi="Calisto MT" w:cs="Arial"/>
          <w:sz w:val="20"/>
          <w:szCs w:val="20"/>
        </w:rPr>
        <w:t xml:space="preserve"> </w:t>
      </w:r>
      <w:r>
        <w:rPr>
          <w:rFonts w:ascii="Calisto MT" w:hAnsi="Calisto MT" w:cs="Arial"/>
          <w:sz w:val="20"/>
          <w:szCs w:val="20"/>
        </w:rPr>
        <w:fldChar w:fldCharType="begin" w:fldLock="1"/>
      </w:r>
      <w:r>
        <w:rPr>
          <w:rFonts w:ascii="Calisto MT" w:hAnsi="Calisto MT" w:cs="Arial"/>
          <w:sz w:val="20"/>
          <w:szCs w:val="20"/>
        </w:rPr>
        <w:instrText>ADDIN CSL_CITATION {"citationItems":[{"id":"ITEM-1","itemData":{"DOI":"10.1186/1479-5868-11-48","ISSN":"14795868","abstract":"BACKGROUND: Extracurricular school-based sports are considered to be an ideal means of reaching children who are not active in community sports. The purposes of this study were to examine the extent to which pupils not engaging in community sports do participate in extracurricular school-based sports, and to assess whether extracurricular school-based sports participants are more physically active and/or more autonomously motivated towards sports in daily life than children who do not participate in extracurricular school-based sports.\\n\\nMETHODS: One thousand forty-nine children (53.7% boys; M age = 11.02 years, SD = 0.02) out of 60 classes from 30 Flemish elementary schools, with an extracurricular school-based sports offer, completed validated questionnaires to assess physical activity (Flemish Physical Activity Questionnaire) and motivation (Behavioral Regulations in Physical Education Questionnaire). Multilevel regression analyses were conducted to examine the data generated from these questionnaires.\\n\\nRESULTS: More than three quarters of the children (76%) reported participating in extracurricular school-based sports during the current school year and 73% reported engaging in organized community sports. Almost two third of the children (65%) not participating in community sports stated that they did participate in extracurricular school-based sports. Extracurricular school-based sports participants were significantly more physically active than children not participating in extracurricular school-based sports (</w:instrText>
      </w:r>
      <w:r>
        <w:rPr>
          <w:rFonts w:ascii="Calisto MT" w:hAnsi="Calisto MT" w:cs="Arial" w:hint="eastAsia"/>
          <w:sz w:val="20"/>
          <w:szCs w:val="20"/>
        </w:rPr>
        <w:instrText>β</w:instrText>
      </w:r>
      <w:r>
        <w:rPr>
          <w:rFonts w:ascii="Calisto MT" w:hAnsi="Calisto MT" w:cs="Arial"/>
          <w:sz w:val="20"/>
          <w:szCs w:val="20"/>
        </w:rPr>
        <w:instrText xml:space="preserve"> = 157.62, p &lt; 0.001). Significant three-way interactions (sex × extracurricular school-based sports participation × community sports participation) were found for autonomous motivation, with boys engaging in extracurricular school-based sports but not in community sports being significantly more autonomously motivated towards sports than boys not engaging in community or extracurricular school-based sports (</w:instrText>
      </w:r>
      <w:r>
        <w:rPr>
          <w:rFonts w:ascii="Calisto MT" w:hAnsi="Calisto MT" w:cs="Arial" w:hint="eastAsia"/>
          <w:sz w:val="20"/>
          <w:szCs w:val="20"/>
        </w:rPr>
        <w:instrText>β</w:instrText>
      </w:r>
      <w:r>
        <w:rPr>
          <w:rFonts w:ascii="Calisto MT" w:hAnsi="Calisto MT" w:cs="Arial"/>
          <w:sz w:val="20"/>
          <w:szCs w:val="20"/>
        </w:rPr>
        <w:instrText xml:space="preserve"> = 0.58, p = 0.003). Such differences were not noted among girls.\\n\\nCONCLUSIONS: If extracurricular school-based sports are offered at school, the vast majority of elementary school children participate. Although extracurricular school-based sports attract many children already engaging in community sports, they also reach almost two third of the children who do not participate in community sports but who might also be optimally motivated towards sports. As children participating in extracurricular school-based sports are more physi…","author":[{"dropping-particle":"","family":"Meester","given":"An","non-dropping-particle":"De","parse-names":false,"suffix":""},{"dropping-particle":"","family":"Aelterman","given":"Nathalie","non-dropping-particle":"","parse-names":false,"suffix":""},{"dropping-particle":"","family":"Cardon","given":"Greet","non-dropping-particle":"","parse-names":false,"suffix":""},{"dropping-particle":"","family":"Bourdeaudhuij","given":"Ilse","non-dropping-particle":"De","parse-names":false,"suffix":""},{"dropping-particle":"","family":"Haerens","given":"Leen","non-dropping-particle":"","parse-names":false,"suffix":""}],"container-title":"International Journal of Behavioral Nutrition and Physical Activity","id":"ITEM-1","issued":{"date-parts":[["2014"]]},"title":"Extracurricular school-based sports as a motivating vehicle for sports participation in youth: A cross-sectional study","type":"article-journal"},"uris":["http://www.mendeley.com/documents/?uuid=9e9b44bf-29b9-47f5-9695-0a2cca7432e4"]}],"mendeley":{"formattedCitation":"(De Meester, Aelterman, Cardon, De Bourdeaudhuij, &amp; Haerens, 2014)","plainTextFormattedCitation":"(De Meester, Aelterman, Cardon, De Bourdeaudhuij, &amp; Haerens, 2014)","previouslyFormattedCitation":"(De Meester, Aelterman, Cardon, De Bourdeaudhuij, &amp; Haerens, 2014)"},"properties":{"noteIndex":0},"schema":"https://github.com/citation-style-language/schema/raw/master/csl-citation.json"}</w:instrText>
      </w:r>
      <w:r>
        <w:rPr>
          <w:rFonts w:ascii="Calisto MT" w:hAnsi="Calisto MT" w:cs="Arial"/>
          <w:sz w:val="20"/>
          <w:szCs w:val="20"/>
        </w:rPr>
        <w:fldChar w:fldCharType="separate"/>
      </w:r>
      <w:r w:rsidRPr="00091A0F">
        <w:rPr>
          <w:rFonts w:ascii="Calisto MT" w:hAnsi="Calisto MT" w:cs="Arial"/>
          <w:noProof/>
          <w:sz w:val="20"/>
          <w:szCs w:val="20"/>
        </w:rPr>
        <w:t>(De Meester, Aelterman, Cardon, De Bourdeaudhuij, &amp; Haerens, 2014)</w:t>
      </w:r>
      <w:r>
        <w:rPr>
          <w:rFonts w:ascii="Calisto MT" w:hAnsi="Calisto MT" w:cs="Arial"/>
          <w:sz w:val="20"/>
          <w:szCs w:val="20"/>
        </w:rPr>
        <w:fldChar w:fldCharType="end"/>
      </w:r>
      <w:r w:rsidR="005F2E80" w:rsidRPr="005F2E80">
        <w:rPr>
          <w:rFonts w:ascii="Calisto MT" w:hAnsi="Calisto MT" w:cs="Arial"/>
          <w:sz w:val="20"/>
          <w:szCs w:val="20"/>
        </w:rPr>
        <w:t>. Kegiatan ekstrakurikuler merupakan perangkat operasional (supplement dan complements) kurikulum, yang perlu disusun dan dituangkan dalam rencana kerja tahunan atau kalender pendidikan satuan pendidikan. Berdasarkan pendapat para ahli dapat disimpulkan bahwa kegiatan ekstrakurikuler adalah serangkaian agenda yang dibuat oleh pihak sekolah yang ditetapkan jadwal menyerupai kegiatan formal pembelajaran di sekolah akan tetapi kegiatan ekstrakurikuler tidak terikat aturan yang baku.</w:t>
      </w:r>
    </w:p>
    <w:p w:rsidR="005F2E80" w:rsidRPr="005F2E80" w:rsidRDefault="00091A0F" w:rsidP="00091A0F">
      <w:pPr>
        <w:pStyle w:val="ListParagraph"/>
        <w:spacing w:after="0" w:line="240" w:lineRule="auto"/>
        <w:ind w:left="0" w:firstLine="567"/>
        <w:jc w:val="both"/>
        <w:rPr>
          <w:rFonts w:ascii="Calisto MT" w:hAnsi="Calisto MT" w:cs="Arial"/>
          <w:sz w:val="20"/>
          <w:szCs w:val="20"/>
        </w:rPr>
      </w:pPr>
      <w:r>
        <w:rPr>
          <w:rFonts w:ascii="Calisto MT" w:hAnsi="Calisto MT" w:cs="Arial"/>
          <w:sz w:val="20"/>
          <w:szCs w:val="20"/>
        </w:rPr>
        <w:t>L</w:t>
      </w:r>
      <w:r w:rsidR="005F2E80" w:rsidRPr="005F2E80">
        <w:rPr>
          <w:rFonts w:ascii="Calisto MT" w:hAnsi="Calisto MT" w:cs="Arial"/>
          <w:sz w:val="20"/>
          <w:szCs w:val="20"/>
        </w:rPr>
        <w:t>atihan adalah proses melakukan kegiatan olahraga yang dilakukan berdasarkan program latihan yang disusun secara sistematis, bertujuan untuk meningkatkan kemampuan atlet dalam upaya mencapai prestasi semaksimal mungkin, terutama dilaksanakan untuk persiapan mengahadapi suatu pertandingan</w:t>
      </w:r>
      <w:r>
        <w:rPr>
          <w:rFonts w:ascii="Calisto MT" w:hAnsi="Calisto MT" w:cs="Arial"/>
          <w:sz w:val="20"/>
          <w:szCs w:val="20"/>
        </w:rPr>
        <w:t xml:space="preserve"> </w:t>
      </w:r>
      <w:r>
        <w:rPr>
          <w:rFonts w:ascii="Calisto MT" w:hAnsi="Calisto MT" w:cs="Arial"/>
          <w:sz w:val="20"/>
          <w:szCs w:val="20"/>
        </w:rPr>
        <w:fldChar w:fldCharType="begin" w:fldLock="1"/>
      </w:r>
      <w:r>
        <w:rPr>
          <w:rFonts w:ascii="Calisto MT" w:hAnsi="Calisto MT" w:cs="Arial"/>
          <w:sz w:val="20"/>
          <w:szCs w:val="20"/>
        </w:rPr>
        <w:instrText>ADDIN CSL_CITATION {"citationItems":[{"id":"ITEM-1","itemData":{"DOI":"10.1073/pnas.1015950108","ISSN":"0027-8424","abstract":"The hippocampus shrinks in late adulthood, leading to impaired memory and increased risk for dementia. Hippocampal and medial temporal lobe volumes are larger in higher-fit adults, and physical activity training increases hippocampal perfusion, but the extent to which aerobic exercise training can modify hippocampal volume in late adulthood remains unknown. Here we show, in a randomized controlled trial with 120 older adults, that aerobic exercise training increases the size of the anterior hippocampus, leading to improvements in spatial memory. Exercise training increased hippocampal volume by 2%, effectively reversing age-related loss in volume by 1 to 2 y. We also demonstrate that increased hippocampal volume is associated with greater serum levels of BDNF, a mediator of neurogenesis in the dentate gyrus. Hippocampal volume declined in the control group, but higher preintervention fitness partially attenuated the decline, suggesting that fitness protects against volume loss. Caudate nucleus and thalamus volumes were unaffected by the intervention. These theoretically important findings indicate that aerobic exercise training is effective at reversing hippocampal volume loss in late adulthood, which is accompanied by improved memory function.","author":[{"dropping-particle":"","family":"Erickson","given":"K. I.","non-dropping-particle":"","parse-names":false,"suffix":""},{"dropping-particle":"","family":"Voss","given":"M. W.","non-dropping-particle":"","parse-names":false,"suffix":""},{"dropping-particle":"","family":"Prakash","given":"R. S.","non-dropping-particle":"","parse-names":false,"suffix":""},{"dropping-particle":"","family":"Basak","given":"C.","non-dropping-particle":"","parse-names":false,"suffix":""},{"dropping-particle":"","family":"Szabo","given":"A.","non-dropping-particle":"","parse-names":false,"suffix":""},{"dropping-particle":"","family":"Chaddock","given":"L.","non-dropping-particle":"","parse-names":false,"suffix":""},{"dropping-particle":"","family":"Kim","given":"J. S.","non-dropping-particle":"","parse-names":false,"suffix":""},{"dropping-particle":"","family":"Heo","given":"S.","non-dropping-particle":"","parse-names":false,"suffix":""},{"dropping-particle":"","family":"Alves","given":"H.","non-dropping-particle":"","parse-names":false,"suffix":""},{"dropping-particle":"","family":"White","given":"S. M.","non-dropping-particle":"","parse-names":false,"suffix":""},{"dropping-particle":"","family":"Wojcicki","given":"T. R.","non-dropping-particle":"","parse-names":false,"suffix":""},{"dropping-particle":"","family":"Mailey","given":"E.","non-dropping-particle":"","parse-names":false,"suffix":""},{"dropping-particle":"","family":"Vieira","given":"V. J.","non-dropping-particle":"","parse-names":false,"suffix":""},{"dropping-particle":"","family":"Martin","given":"S. A.","non-dropping-particle":"","parse-names":false,"suffix":""},{"dropping-particle":"","family":"Pence","given":"B. D.","non-dropping-particle":"","parse-names":false,"suffix":""},{"dropping-particle":"","family":"Woods","given":"J. A.","non-dropping-particle":"","parse-names":false,"suffix":""},{"dropping-particle":"","family":"McAuley","given":"E.","non-dropping-particle":"","parse-names":false,"suffix":""},{"dropping-particle":"","family":"Kramer","given":"A. F.","non-dropping-particle":"","parse-names":false,"suffix":""}],"container-title":"Proceedings of the National Academy of Sciences","id":"ITEM-1","issued":{"date-parts":[["2011"]]},"title":"Exercise training increases size of hippocampus and improves memory","type":"article-journal"},"uris":["http://www.mendeley.com/documents/?uuid=f46e2265-68c3-4dba-8c25-a643930ff8ef","http://www.mendeley.com/documents/?uuid=ba35edee-be17-487b-ab65-a5e2e6a1851e"]}],"mendeley":{"formattedCitation":"(Erickson et al., 2011)","plainTextFormattedCitation":"(Erickson et al., 2011)","previouslyFormattedCitation":"(Erickson et al., 2011)"},"properties":{"noteIndex":0},"schema":"https://github.com/citation-style-language/schema/raw/master/csl-citation.json"}</w:instrText>
      </w:r>
      <w:r>
        <w:rPr>
          <w:rFonts w:ascii="Calisto MT" w:hAnsi="Calisto MT" w:cs="Arial"/>
          <w:sz w:val="20"/>
          <w:szCs w:val="20"/>
        </w:rPr>
        <w:fldChar w:fldCharType="separate"/>
      </w:r>
      <w:r w:rsidRPr="00091A0F">
        <w:rPr>
          <w:rFonts w:ascii="Calisto MT" w:hAnsi="Calisto MT" w:cs="Arial"/>
          <w:noProof/>
          <w:sz w:val="20"/>
          <w:szCs w:val="20"/>
        </w:rPr>
        <w:t>(Erickson et al., 2011)</w:t>
      </w:r>
      <w:r>
        <w:rPr>
          <w:rFonts w:ascii="Calisto MT" w:hAnsi="Calisto MT" w:cs="Arial"/>
          <w:sz w:val="20"/>
          <w:szCs w:val="20"/>
        </w:rPr>
        <w:fldChar w:fldCharType="end"/>
      </w:r>
      <w:r>
        <w:rPr>
          <w:rFonts w:ascii="Calisto MT" w:hAnsi="Calisto MT" w:cs="Arial"/>
          <w:sz w:val="20"/>
          <w:szCs w:val="20"/>
        </w:rPr>
        <w:t xml:space="preserve">. </w:t>
      </w:r>
      <w:r w:rsidR="005F2E80" w:rsidRPr="005F2E80">
        <w:rPr>
          <w:rFonts w:ascii="Calisto MT" w:hAnsi="Calisto MT" w:cs="Arial"/>
          <w:sz w:val="20"/>
          <w:szCs w:val="20"/>
        </w:rPr>
        <w:t>Pengertian latihan yang berasal dari kata practice adalah latihan aktifitas untuk meningkatkan keterampilan (kemahiran) berolahraga dengan menggunakan berbagai peralatan sesuai dengan tujuan d</w:t>
      </w:r>
      <w:r>
        <w:rPr>
          <w:rFonts w:ascii="Calisto MT" w:hAnsi="Calisto MT" w:cs="Arial"/>
          <w:sz w:val="20"/>
          <w:szCs w:val="20"/>
        </w:rPr>
        <w:t xml:space="preserve">an kebutuhan cabang olahraganya </w:t>
      </w:r>
      <w:r>
        <w:rPr>
          <w:rFonts w:ascii="Calisto MT" w:hAnsi="Calisto MT" w:cs="Arial"/>
          <w:sz w:val="20"/>
          <w:szCs w:val="20"/>
        </w:rPr>
        <w:fldChar w:fldCharType="begin" w:fldLock="1"/>
      </w:r>
      <w:r w:rsidR="006A5B4D">
        <w:rPr>
          <w:rFonts w:ascii="Calisto MT" w:hAnsi="Calisto MT" w:cs="Arial"/>
          <w:sz w:val="20"/>
          <w:szCs w:val="20"/>
        </w:rPr>
        <w:instrText xml:space="preserve">ADDIN CSL_CITATION {"citationItems":[{"id":"ITEM-1","itemData":{"DOI":"10.1080/02640414.2011.585473","ISSN":"02640414","abstract":"An athlete's carbohydrate intake can be judged by whether total daily intake and the timing of consumption in relation to exercise maintain adequate carbohydrate substrate for the muscle and central nervous system (\"high carbohydrate availability\") or whether carbohydrate fuel sources are limiting for the daily exercise programme (\"low carbohydrate availability\"). Carbohydrate availability is increased by consuming carbohydrate in the hours or days prior to the session, intake during exercise, and refuelling during recovery between sessions. This is important for the competition setting or for high-intensity training where optimal performance is desired. Carbohydrate intake during exercise should be scaled according to the characteristics of the event. During sustained high-intensity sports lasting ~1 h, small amounts of carbohydrate, including even mouth-rinsing, enhance performance via central nervous system effects. While 30-60 g </w:instrText>
      </w:r>
      <w:r w:rsidR="006A5B4D">
        <w:rPr>
          <w:rFonts w:ascii="Cambria" w:hAnsi="Cambria" w:cs="Cambria"/>
          <w:sz w:val="20"/>
          <w:szCs w:val="20"/>
        </w:rPr>
        <w:instrText>·</w:instrText>
      </w:r>
      <w:r w:rsidR="006A5B4D">
        <w:rPr>
          <w:rFonts w:ascii="Calisto MT" w:hAnsi="Calisto MT" w:cs="Arial"/>
          <w:sz w:val="20"/>
          <w:szCs w:val="20"/>
        </w:rPr>
        <w:instrText xml:space="preserve"> h(-1) is an appropriate target for sports of longer duration, events &gt;2.5 h may benefit from higher intakes of up to 90 g </w:instrText>
      </w:r>
      <w:r w:rsidR="006A5B4D">
        <w:rPr>
          <w:rFonts w:ascii="Cambria" w:hAnsi="Cambria" w:cs="Cambria"/>
          <w:sz w:val="20"/>
          <w:szCs w:val="20"/>
        </w:rPr>
        <w:instrText>·</w:instrText>
      </w:r>
      <w:r w:rsidR="006A5B4D">
        <w:rPr>
          <w:rFonts w:ascii="Calisto MT" w:hAnsi="Calisto MT" w:cs="Arial"/>
          <w:sz w:val="20"/>
          <w:szCs w:val="20"/>
        </w:rPr>
        <w:instrText xml:space="preserve"> h(-1). Products containing special blends of different carbohydrates may maximize absorption of carbohydrate at such high rates. In real life, athletes undertake training sessions with varying carbohydrate availability. Whether implementing additional \"train-low\" strategies to increase the training adaptation leads to enhanced performance in well-trained individuals is unclear.","author":[{"dropping-particle":"","family":"Burke","given":"Louise M.","non-dropping-particle":"","parse-names":false,"suffix":""},{"dropping-particle":"","family":"Hawley","given":"John A.","non-dropping-particle":"","parse-names":false,"suffix":""},{"dropping-particle":"","family":"Wong","given":"Stephen H.S.","non-dropping-particle":"","parse-names":false,"suffix":""},{"dropping-particle":"","family":"Jeukendrup","given":"Asker E.","non-dropping-particle":"","parse-names":false,"suffix":""}],"container-title":"Journal of Sports Sciences","id":"ITEM-1","issued":{"date-parts":[["2011"]]},"title":"Carbohydrates for training and competition","type":"article-journal"},"uris":["http://www.mendeley.com/documents/?uuid=1fad0ec2-d357-46ac-8f1c-104f1300cd90","http://www.mendeley.com/documents/?uuid=1088b35e-4ef4-472f-8dda-b7225fd26169"]}],"mendeley":{"formattedCitation":"(Burke, Hawley, Wong, &amp; Jeukendrup, 2011)","plainTextFormattedCitation":"(Burke, Hawley, Wong, &amp; Jeukendrup, 2011)","previouslyFormattedCitation":"(Burke, Hawley, Wong, &amp; Jeukendrup, 2011)"},"properties":{"noteIndex":0},"schema":"https://github.com/citation-style-language/schema/raw/master/csl-citation.json"}</w:instrText>
      </w:r>
      <w:r>
        <w:rPr>
          <w:rFonts w:ascii="Calisto MT" w:hAnsi="Calisto MT" w:cs="Arial"/>
          <w:sz w:val="20"/>
          <w:szCs w:val="20"/>
        </w:rPr>
        <w:fldChar w:fldCharType="separate"/>
      </w:r>
      <w:r w:rsidRPr="00091A0F">
        <w:rPr>
          <w:rFonts w:ascii="Calisto MT" w:hAnsi="Calisto MT" w:cs="Arial"/>
          <w:noProof/>
          <w:sz w:val="20"/>
          <w:szCs w:val="20"/>
        </w:rPr>
        <w:t>(Burke, Hawley, Wong, &amp; Jeukendrup, 2011)</w:t>
      </w:r>
      <w:r>
        <w:rPr>
          <w:rFonts w:ascii="Calisto MT" w:hAnsi="Calisto MT" w:cs="Arial"/>
          <w:sz w:val="20"/>
          <w:szCs w:val="20"/>
        </w:rPr>
        <w:fldChar w:fldCharType="end"/>
      </w:r>
      <w:r w:rsidR="005F2E80" w:rsidRPr="005F2E80">
        <w:rPr>
          <w:rFonts w:ascii="Calisto MT" w:hAnsi="Calisto MT" w:cs="Arial"/>
          <w:sz w:val="20"/>
          <w:szCs w:val="20"/>
        </w:rPr>
        <w:t>. Dari pernyataan beberapa ahli dapat disimpulkan bahwa, latihan adalah suatu proses berlatih atlet yang bertujuan untuk meningkatkan kemampuan, keterampilan (kemahiran) dan meraih prestasi yang maksimal berdasarkan program latihan yang telah disusun sesuai dengan tujuan dan kebutuhan cabang olahraganya.</w:t>
      </w:r>
    </w:p>
    <w:p w:rsidR="005F2E80" w:rsidRPr="005F2E80" w:rsidRDefault="006A5B4D" w:rsidP="005F2E80">
      <w:pPr>
        <w:spacing w:before="0" w:beforeAutospacing="0" w:after="0" w:afterAutospacing="0"/>
        <w:ind w:left="0" w:firstLine="567"/>
        <w:contextualSpacing/>
        <w:jc w:val="both"/>
        <w:rPr>
          <w:rFonts w:ascii="Calisto MT" w:hAnsi="Calisto MT" w:cs="Arial"/>
          <w:sz w:val="20"/>
          <w:szCs w:val="20"/>
        </w:rPr>
      </w:pPr>
      <w:r>
        <w:rPr>
          <w:rFonts w:ascii="Calisto MT" w:hAnsi="Calisto MT" w:cs="Arial"/>
          <w:sz w:val="20"/>
          <w:szCs w:val="20"/>
          <w:lang w:val="id-ID"/>
        </w:rPr>
        <w:t>A</w:t>
      </w:r>
      <w:r w:rsidR="005F2E80" w:rsidRPr="005F2E80">
        <w:rPr>
          <w:rFonts w:ascii="Calisto MT" w:hAnsi="Calisto MT" w:cs="Arial"/>
          <w:sz w:val="20"/>
          <w:szCs w:val="20"/>
        </w:rPr>
        <w:t xml:space="preserve">da 5 teknik dasar sepakan yang harus dikuasai oleh setiap pemain </w:t>
      </w:r>
      <w:proofErr w:type="spellStart"/>
      <w:r w:rsidR="005F2E80" w:rsidRPr="005F2E80">
        <w:rPr>
          <w:rFonts w:ascii="Calisto MT" w:hAnsi="Calisto MT" w:cs="Arial"/>
          <w:sz w:val="20"/>
          <w:szCs w:val="20"/>
        </w:rPr>
        <w:t>sepaktakraw</w:t>
      </w:r>
      <w:proofErr w:type="spellEnd"/>
      <w:r w:rsidR="005F2E80" w:rsidRPr="005F2E80">
        <w:rPr>
          <w:rFonts w:ascii="Calisto MT" w:hAnsi="Calisto MT" w:cs="Arial"/>
          <w:sz w:val="20"/>
          <w:szCs w:val="20"/>
        </w:rPr>
        <w:t>. Dari kelima teknik tersebut, yang paling penting adalah sepakan kaki dalam, sepakan kaki luar, sepakan depan, sentuhan paha da</w:t>
      </w:r>
      <w:r>
        <w:rPr>
          <w:rFonts w:ascii="Calisto MT" w:hAnsi="Calisto MT" w:cs="Arial"/>
          <w:sz w:val="20"/>
          <w:szCs w:val="20"/>
        </w:rPr>
        <w:t xml:space="preserve">n yang terakhir teknik sundulan </w:t>
      </w:r>
      <w:r>
        <w:rPr>
          <w:rFonts w:ascii="Calisto MT" w:hAnsi="Calisto MT" w:cs="Arial"/>
          <w:sz w:val="20"/>
          <w:szCs w:val="20"/>
        </w:rPr>
        <w:fldChar w:fldCharType="begin" w:fldLock="1"/>
      </w:r>
      <w:r w:rsidR="003A0A7F">
        <w:rPr>
          <w:rFonts w:ascii="Calisto MT" w:hAnsi="Calisto MT" w:cs="Arial"/>
          <w:sz w:val="20"/>
          <w:szCs w:val="20"/>
        </w:rPr>
        <w:instrText>ADDIN CSL_CITATION {"citationItems":[{"id":"ITEM-1","itemData":{"DOI":"10.1055/s-0042-114700","ISSN":"14393964","abstract":"© Georg Thieme Verlag KGStuttgart New York. The aim of this study was to investigate the injuries in Japanese collegiate sepak takraw players. We primarily focused on hamstring strain injury (HSI), and investigated the associated physical characteristics. The study included 77 Japanese collegiate sepak takraw players who were interviewed; data were collected regarding injuries sustained by them during the game within the past year. The hip range of motion (ROM) was measured. The total number of injuries was 48 in a year. The rate of HSI was the highest (31.3%) among all the injuries. All HSIs occurred in the dominant leg because of the sunback spike. Using the Mann-Whitney U test, significant differences in age and sport-related experience were observed between the injured group and uninjured group. Upon using logistic regression analysis, the presence of a HSI was found to be associated with the sport-related experience (adjusted odds ratio [OR], 0.30; 95% confidence interval [CI] , 0.12-0.77) and the hip extension ROM (adjusted OR, 0.81; 95% CI, 0.66-0.99) after adjusting for sex, sport-related experience, and the hip ROM. HSI is the most common injury in Japanese collegiate sepak takraw players. Short sport-related experience and small hip extension ROM are related with the occurrence of HSI.","author":[{"dropping-particle":"","family":"Kubo","given":"Y.","non-dropping-particle":"","parse-names":false,"suffix":""},{"dropping-particle":"","family":"Nakazato","given":"K.","non-dropping-particle":"","parse-names":false,"suffix":""},{"dropping-particle":"","family":"Koyama","given":"K.","non-dropping-particle":"","parse-names":false,"suffix":""},{"dropping-particle":"","family":"Tahara","given":"Y.","non-dropping-particle":"","parse-names":false,"suffix":""},{"dropping-particle":"","family":"Funaki","given":"A.","non-dropping-particle":"","parse-names":false,"suffix":""},{"dropping-particle":"","family":"Hiranuma","given":"K.","non-dropping-particle":"","parse-names":false,"suffix":""}],"container-title":"International Journal of Sports Medicine","id":"ITEM-1","issued":{"date-parts":[["2016"]]},"title":"The Relation between Hamstring Strain Injury and Physical Characteristics of Japanese Collegiate Sepak Takraw Players","type":"article-journal"},"uris":["http://www.mendeley.com/documents/?uuid=ded8cd55-de0d-459f-a16c-ffdf300aaba4","http://www.mendeley.com/documents/?uuid=68c2488a-67d0-4669-8a42-0d1860ee1b3e"]}],"mendeley":{"formattedCitation":"(Kubo et al., 2016)","plainTextFormattedCitation":"(Kubo et al., 2016)","previouslyFormattedCitation":"(Kubo et al., 2016)"},"properties":{"noteIndex":0},"schema":"https://github.com/citation-style-language/schema/raw/master/csl-citation.json"}</w:instrText>
      </w:r>
      <w:r>
        <w:rPr>
          <w:rFonts w:ascii="Calisto MT" w:hAnsi="Calisto MT" w:cs="Arial"/>
          <w:sz w:val="20"/>
          <w:szCs w:val="20"/>
        </w:rPr>
        <w:fldChar w:fldCharType="separate"/>
      </w:r>
      <w:r w:rsidRPr="006A5B4D">
        <w:rPr>
          <w:rFonts w:ascii="Calisto MT" w:hAnsi="Calisto MT" w:cs="Arial"/>
          <w:noProof/>
          <w:sz w:val="20"/>
          <w:szCs w:val="20"/>
        </w:rPr>
        <w:t>(Kubo et al., 2016)</w:t>
      </w:r>
      <w:r>
        <w:rPr>
          <w:rFonts w:ascii="Calisto MT" w:hAnsi="Calisto MT" w:cs="Arial"/>
          <w:sz w:val="20"/>
          <w:szCs w:val="20"/>
        </w:rPr>
        <w:fldChar w:fldCharType="end"/>
      </w:r>
      <w:r w:rsidR="005F2E80" w:rsidRPr="005F2E80">
        <w:rPr>
          <w:rFonts w:ascii="Calisto MT" w:hAnsi="Calisto MT" w:cs="Arial"/>
          <w:sz w:val="20"/>
          <w:szCs w:val="20"/>
        </w:rPr>
        <w:t xml:space="preserve">. </w:t>
      </w:r>
      <w:r w:rsidR="003A0A7F" w:rsidRPr="003A0A7F">
        <w:rPr>
          <w:rFonts w:ascii="Calisto MT" w:hAnsi="Calisto MT" w:cs="Arial"/>
          <w:i/>
          <w:sz w:val="20"/>
          <w:szCs w:val="20"/>
          <w:lang w:val="id-ID"/>
        </w:rPr>
        <w:t>S</w:t>
      </w:r>
      <w:r w:rsidR="005F2E80" w:rsidRPr="005F2E80">
        <w:rPr>
          <w:rFonts w:ascii="Calisto MT" w:hAnsi="Calisto MT" w:cs="Arial"/>
          <w:i/>
          <w:sz w:val="20"/>
          <w:szCs w:val="20"/>
        </w:rPr>
        <w:t>mash</w:t>
      </w:r>
      <w:r w:rsidR="005F2E80" w:rsidRPr="005F2E80">
        <w:rPr>
          <w:rFonts w:ascii="Calisto MT" w:hAnsi="Calisto MT" w:cs="Arial"/>
          <w:sz w:val="20"/>
          <w:szCs w:val="20"/>
        </w:rPr>
        <w:t xml:space="preserve"> dalam permainan </w:t>
      </w:r>
      <w:proofErr w:type="spellStart"/>
      <w:r w:rsidR="005F2E80" w:rsidRPr="005F2E80">
        <w:rPr>
          <w:rFonts w:ascii="Calisto MT" w:hAnsi="Calisto MT" w:cs="Arial"/>
          <w:sz w:val="20"/>
          <w:szCs w:val="20"/>
        </w:rPr>
        <w:t>sepaktakraw</w:t>
      </w:r>
      <w:proofErr w:type="spellEnd"/>
      <w:r w:rsidR="005F2E80" w:rsidRPr="005F2E80">
        <w:rPr>
          <w:rFonts w:ascii="Calisto MT" w:hAnsi="Calisto MT" w:cs="Arial"/>
          <w:sz w:val="20"/>
          <w:szCs w:val="20"/>
        </w:rPr>
        <w:t xml:space="preserve"> dapat dilakukan dengan kaki ataupun kepala, </w:t>
      </w:r>
      <w:r w:rsidR="005F2E80" w:rsidRPr="005F2E80">
        <w:rPr>
          <w:rFonts w:ascii="Calisto MT" w:hAnsi="Calisto MT" w:cs="Arial"/>
          <w:i/>
          <w:sz w:val="20"/>
          <w:szCs w:val="20"/>
        </w:rPr>
        <w:t>smash</w:t>
      </w:r>
      <w:r w:rsidR="005F2E80" w:rsidRPr="005F2E80">
        <w:rPr>
          <w:rFonts w:ascii="Calisto MT" w:hAnsi="Calisto MT" w:cs="Arial"/>
          <w:sz w:val="20"/>
          <w:szCs w:val="20"/>
        </w:rPr>
        <w:t xml:space="preserve"> dengan kaki dapat dilakukan oleh bagian punggung kaki bagian luar </w:t>
      </w:r>
      <w:proofErr w:type="spellStart"/>
      <w:r w:rsidR="005F2E80" w:rsidRPr="005F2E80">
        <w:rPr>
          <w:rFonts w:ascii="Calisto MT" w:hAnsi="Calisto MT" w:cs="Arial"/>
          <w:sz w:val="20"/>
          <w:szCs w:val="20"/>
        </w:rPr>
        <w:t>atapun</w:t>
      </w:r>
      <w:proofErr w:type="spellEnd"/>
      <w:r w:rsidR="005F2E80" w:rsidRPr="005F2E80">
        <w:rPr>
          <w:rFonts w:ascii="Calisto MT" w:hAnsi="Calisto MT" w:cs="Arial"/>
          <w:sz w:val="20"/>
          <w:szCs w:val="20"/>
        </w:rPr>
        <w:t xml:space="preserve"> kaki bagian dalam dan telapak kaki</w:t>
      </w:r>
      <w:r w:rsidR="003A0A7F">
        <w:rPr>
          <w:rFonts w:ascii="Calisto MT" w:hAnsi="Calisto MT" w:cs="Arial"/>
          <w:sz w:val="20"/>
          <w:szCs w:val="20"/>
          <w:lang w:val="id-ID"/>
        </w:rPr>
        <w:t xml:space="preserve"> </w:t>
      </w:r>
      <w:r w:rsidR="003A0A7F">
        <w:rPr>
          <w:rFonts w:ascii="Calisto MT" w:hAnsi="Calisto MT" w:cs="Arial"/>
          <w:sz w:val="20"/>
          <w:szCs w:val="20"/>
          <w:lang w:val="id-ID"/>
        </w:rPr>
        <w:fldChar w:fldCharType="begin" w:fldLock="1"/>
      </w:r>
      <w:r w:rsidR="003A0A7F">
        <w:rPr>
          <w:rFonts w:ascii="Calisto MT" w:hAnsi="Calisto MT" w:cs="Arial"/>
          <w:sz w:val="20"/>
          <w:szCs w:val="20"/>
          <w:lang w:val="id-ID"/>
        </w:rPr>
        <w:instrText>ADDIN CSL_CITATION {"citationItems":[{"id":"ITEM-1","itemData":{"abstract":"The purpose this research: 1) Anthropometric factors of height, weight, leg length, biomotors factor are abdominal muscle strength, flexibility togok, speed, power leg muscle strength, eye and foot coordination, agility, endurance dominant influence on the skills playing sepak takraw. This type of research is quantitative. The population in this study are sepak takraw mans’s athlete PON Pelatda Central Java. Samples were taken in total 23 athletes. Instruments used: (1) a test sheet anthropometric and biomotor.(2) pieces test (servise, sila football, soccer, horse, heading, comprehend, bait, smesh). The result of this reaserch are: anthropometric factors height has not effect with probability 0.572, weight has affect with probability 0.035, leg length has effect with probability 0.009, biomotors factor: abdominal muscle strength does not affect with probability 0.728, limb muscle power has affect with probability 0.003, speed has affect with probability 0.044, eye coordination and foot have affect with probability 0.021, agility has affect with probability 0.004, flexibility togok not affect with probability 0.760 , endurance has effect with probability 0.029. The conclusion: antropometric factor influencing skills playing sepak takraw, body weight, leg length, the biomotor skills of playing sepak takraw leg muscle, speed, eye and foot coordination, agility and endurance.","author":[{"dropping-particle":"","family":"Hidayat","given":"R.","non-dropping-particle":"","parse-names":false,"suffix":""},{"dropping-particle":"","family":"Sulaiman","given":"","non-dropping-particle":"","parse-names":false,"suffix":""},{"dropping-particle":"","family":"Hidayah","given":"T.","non-dropping-particle":"","parse-names":false,"suffix":""}],"container-title":"Journal of Physical Education and Sports","id":"ITEM-1","issued":{"date-parts":[["2016"]]},"title":"Faktor Anthropometri, Biomotor Penentu Keterampilan Sepak Takraw Atlet Putra Pon Jawa Tengah","type":"article-journal"},"uris":["http://www.mendeley.com/documents/?uuid=5a2cbdca-7bb0-4a8a-96c7-e75d1cb81b11","http://www.mendeley.com/documents/?uuid=4f236fd7-b2ae-488a-9dcc-50885f3dacf2"]}],"mendeley":{"formattedCitation":"(Hidayat, Sulaiman, &amp; Hidayah, 2016)","plainTextFormattedCitation":"(Hidayat, Sulaiman, &amp; Hidayah, 2016)","previouslyFormattedCitation":"(Hidayat, Sulaiman, &amp; Hidayah, 2016)"},"properties":{"noteIndex":0},"schema":"https://github.com/citation-style-language/schema/raw/master/csl-citation.json"}</w:instrText>
      </w:r>
      <w:r w:rsidR="003A0A7F">
        <w:rPr>
          <w:rFonts w:ascii="Calisto MT" w:hAnsi="Calisto MT" w:cs="Arial"/>
          <w:sz w:val="20"/>
          <w:szCs w:val="20"/>
          <w:lang w:val="id-ID"/>
        </w:rPr>
        <w:fldChar w:fldCharType="separate"/>
      </w:r>
      <w:r w:rsidR="003A0A7F" w:rsidRPr="003A0A7F">
        <w:rPr>
          <w:rFonts w:ascii="Calisto MT" w:hAnsi="Calisto MT" w:cs="Arial"/>
          <w:noProof/>
          <w:sz w:val="20"/>
          <w:szCs w:val="20"/>
          <w:lang w:val="id-ID"/>
        </w:rPr>
        <w:t>(Hidayat, Sulaiman, &amp; Hidayah, 2016)</w:t>
      </w:r>
      <w:r w:rsidR="003A0A7F">
        <w:rPr>
          <w:rFonts w:ascii="Calisto MT" w:hAnsi="Calisto MT" w:cs="Arial"/>
          <w:sz w:val="20"/>
          <w:szCs w:val="20"/>
          <w:lang w:val="id-ID"/>
        </w:rPr>
        <w:fldChar w:fldCharType="end"/>
      </w:r>
      <w:r w:rsidR="005F2E80" w:rsidRPr="005F2E80">
        <w:rPr>
          <w:rFonts w:ascii="Calisto MT" w:hAnsi="Calisto MT" w:cs="Arial"/>
          <w:sz w:val="20"/>
          <w:szCs w:val="20"/>
        </w:rPr>
        <w:t xml:space="preserve">. Dalam melakukan </w:t>
      </w:r>
      <w:r w:rsidR="005F2E80" w:rsidRPr="005F2E80">
        <w:rPr>
          <w:rFonts w:ascii="Calisto MT" w:hAnsi="Calisto MT" w:cs="Arial"/>
          <w:i/>
          <w:sz w:val="20"/>
          <w:szCs w:val="20"/>
        </w:rPr>
        <w:t>smash</w:t>
      </w:r>
      <w:r w:rsidR="005F2E80" w:rsidRPr="005F2E80">
        <w:rPr>
          <w:rFonts w:ascii="Calisto MT" w:hAnsi="Calisto MT" w:cs="Arial"/>
          <w:sz w:val="20"/>
          <w:szCs w:val="20"/>
        </w:rPr>
        <w:t xml:space="preserve"> dibutuhkan kemampuan fisik untuk melompat agar kemampuan </w:t>
      </w:r>
      <w:r w:rsidR="005F2E80" w:rsidRPr="005F2E80">
        <w:rPr>
          <w:rFonts w:ascii="Calisto MT" w:hAnsi="Calisto MT" w:cs="Arial"/>
          <w:i/>
          <w:sz w:val="20"/>
          <w:szCs w:val="20"/>
        </w:rPr>
        <w:t>smash</w:t>
      </w:r>
      <w:r w:rsidR="005F2E80" w:rsidRPr="005F2E80">
        <w:rPr>
          <w:rFonts w:ascii="Calisto MT" w:hAnsi="Calisto MT" w:cs="Arial"/>
          <w:sz w:val="20"/>
          <w:szCs w:val="20"/>
        </w:rPr>
        <w:t xml:space="preserve"> dapat memperoleh hasil yang maksimal”.</w:t>
      </w:r>
    </w:p>
    <w:p w:rsidR="005F2E80" w:rsidRPr="005F2E80" w:rsidRDefault="003A0A7F" w:rsidP="005F2E80">
      <w:pPr>
        <w:autoSpaceDE w:val="0"/>
        <w:autoSpaceDN w:val="0"/>
        <w:adjustRightInd w:val="0"/>
        <w:spacing w:before="0" w:beforeAutospacing="0" w:after="0" w:afterAutospacing="0"/>
        <w:ind w:left="0" w:firstLine="567"/>
        <w:jc w:val="both"/>
        <w:rPr>
          <w:rFonts w:ascii="Calisto MT" w:hAnsi="Calisto MT" w:cs="Arial"/>
          <w:sz w:val="20"/>
          <w:szCs w:val="20"/>
          <w:lang w:val="id-ID"/>
        </w:rPr>
      </w:pPr>
      <w:r>
        <w:rPr>
          <w:rFonts w:ascii="Calisto MT" w:hAnsi="Calisto MT" w:cs="Arial"/>
          <w:sz w:val="20"/>
          <w:szCs w:val="20"/>
          <w:lang w:val="id-ID"/>
        </w:rPr>
        <w:t>T</w:t>
      </w:r>
      <w:r w:rsidR="005F2E80" w:rsidRPr="005F2E80">
        <w:rPr>
          <w:rFonts w:ascii="Calisto MT" w:hAnsi="Calisto MT" w:cs="Arial"/>
          <w:sz w:val="20"/>
          <w:szCs w:val="20"/>
          <w:lang w:val="id-ID"/>
        </w:rPr>
        <w:t xml:space="preserve">eknik </w:t>
      </w:r>
      <w:r w:rsidR="005F2E80" w:rsidRPr="005F2E80">
        <w:rPr>
          <w:rFonts w:ascii="Calisto MT" w:hAnsi="Calisto MT" w:cs="Arial"/>
          <w:i/>
          <w:sz w:val="20"/>
          <w:szCs w:val="20"/>
          <w:lang w:val="id-ID"/>
        </w:rPr>
        <w:t>smash</w:t>
      </w:r>
      <w:r w:rsidR="005F2E80" w:rsidRPr="005F2E80">
        <w:rPr>
          <w:rFonts w:ascii="Calisto MT" w:hAnsi="Calisto MT" w:cs="Arial"/>
          <w:sz w:val="20"/>
          <w:szCs w:val="20"/>
          <w:lang w:val="id-ID"/>
        </w:rPr>
        <w:t xml:space="preserve"> kedeng dilaksanakan dengan sikap dan gerakan sebagai berikut: (a) </w:t>
      </w:r>
      <w:r w:rsidR="005F2E80" w:rsidRPr="005F2E80">
        <w:rPr>
          <w:rFonts w:ascii="Calisto MT" w:hAnsi="Calisto MT" w:cs="Arial"/>
          <w:i/>
          <w:sz w:val="20"/>
          <w:szCs w:val="20"/>
          <w:lang w:val="id-ID"/>
        </w:rPr>
        <w:t>smash</w:t>
      </w:r>
      <w:r w:rsidR="005F2E80" w:rsidRPr="005F2E80">
        <w:rPr>
          <w:rFonts w:ascii="Calisto MT" w:hAnsi="Calisto MT" w:cs="Arial"/>
          <w:sz w:val="20"/>
          <w:szCs w:val="20"/>
          <w:lang w:val="id-ID"/>
        </w:rPr>
        <w:t xml:space="preserve"> bisa dilakukan dengan berbagai cara, (b) </w:t>
      </w:r>
      <w:r w:rsidR="005F2E80" w:rsidRPr="005F2E80">
        <w:rPr>
          <w:rFonts w:ascii="Calisto MT" w:hAnsi="Calisto MT" w:cs="Arial"/>
          <w:i/>
          <w:sz w:val="20"/>
          <w:szCs w:val="20"/>
          <w:lang w:val="id-ID"/>
        </w:rPr>
        <w:t>smash</w:t>
      </w:r>
      <w:r w:rsidR="005F2E80" w:rsidRPr="005F2E80">
        <w:rPr>
          <w:rFonts w:ascii="Calisto MT" w:hAnsi="Calisto MT" w:cs="Arial"/>
          <w:sz w:val="20"/>
          <w:szCs w:val="20"/>
          <w:lang w:val="id-ID"/>
        </w:rPr>
        <w:t xml:space="preserve"> kedeng dilakukan pemain pada waktu bola umpan berada pada bibir net dengan cara mengayunkan kaki sampai di atas dengan sepak kuda diarahkan ke daerah lawan</w:t>
      </w:r>
      <w:r>
        <w:rPr>
          <w:rFonts w:ascii="Calisto MT" w:hAnsi="Calisto MT" w:cs="Arial"/>
          <w:sz w:val="20"/>
          <w:szCs w:val="20"/>
          <w:lang w:val="id-ID"/>
        </w:rPr>
        <w:t xml:space="preserve"> </w:t>
      </w:r>
      <w:r>
        <w:rPr>
          <w:rFonts w:ascii="Calisto MT" w:hAnsi="Calisto MT" w:cs="Arial"/>
          <w:sz w:val="20"/>
          <w:szCs w:val="20"/>
          <w:lang w:val="id-ID"/>
        </w:rPr>
        <w:fldChar w:fldCharType="begin" w:fldLock="1"/>
      </w:r>
      <w:r>
        <w:rPr>
          <w:rFonts w:ascii="Calisto MT" w:hAnsi="Calisto MT" w:cs="Arial"/>
          <w:sz w:val="20"/>
          <w:szCs w:val="20"/>
          <w:lang w:val="id-ID"/>
        </w:rPr>
        <w:instrText>ADDIN CSL_CITATION {"citationItems":[{"id":"ITEM-1","itemData":{"DOI":"10.23887/jpi-undiksha.v2i1.1409","ISSN":"2303-288X","abstract":"Penelitian ini bertujuan untuk: 1) mendapatkan informasi tentang guru-guru SD di kota Singaraja  memilih atau menggunakan materi pelajaran sesuai dengan konteks, lingkungan, setting siswa, atau materi pelajaran yang berbasis local content; 2) mendapatkan informasi pada bidang studi apa saja guru-guru SD di kota Singaraja telah memilih atau menggunakan materi pelajaran sesuai dengan konteks, lingkungan,  setting siswa, atau materi pelajaran yang berbasis local content; 3) mengetahui bagaimana tingkat kemampuan guru-guru SD di kota Singaraja dalam memilih, atau menggunakan materi pelajaran sesuai dengan konteks, lingkungan,  setting siswa atau materi pelajaran yang berbasis local content. Penelitian ini dirancang dalam bentuk penelitian ex post facto, yang bersifat kualitatif. Data dikumpulkan dengan teknik koleksi dokumen dan dengan cara multistage stratified random sampling. Selanjutnya data dianalisis secara deskriptif dan kualitatif. Hasil penelitian ini menunjukkan: 1) RPP guru-guru SD di Kota Singaraja yang mengandung materi pelajaran berbasis local content berjumlah 302 buah (76,46%). RPP guru-guru SD di Kota Singaraja yang tidak mengandung materi yang berbasis local content adalah 93 buah (23,54%); 2) bidang studi Bahasa Bali secara keseluruhan menggunakan materi pelajaran yang berbasis local content. Bidang studi Bahasa Indonesia hanya menggunakan:77,57%, Pendidikan Kewarganegaraan: 72,55%, Ilmu Pengetahuan Alam: 65,79%, Matematika: 84,09%, Ilmu Pengetahuan Sosial: 77,27%, Seni Budaya dan Keterampilan: 90%, dan Agama Hindu: 83,33%.; 3) Jumlah RPP yang berada pada kategri sangat cocok adalah 163 buah (53,44%). Jumlah RPP yang berada pada kategori cukup cocok adalah 142 buah (46,56%). Tak satu pun RPP ada pada tingkat kategori tidak cocok. Disarankan agar, para guru SD di kota Singaraja memilih dan menggunakan materi pelajaran berbasis local content untuk mendukung pembelajaran bermakna.","author":[{"dropping-particle":"","family":"Semarayasa","given":"I Ketut","non-dropping-particle":"","parse-names":false,"suffix":""}],"container-title":"JPI (Jurnal Pendidikan Indonesia)","id":"ITEM-1","issued":{"date-parts":[["2013"]]},"title":"PENGARUH METODE PEMBELAJARAN DAN TINGKAT MOTOR EDUCABILITY (ME) TERHADAP KETERAMPILAN DASAR SMASH KEDENG DALAM PERMAINAN SEPAK TAKRAW DI SMPN 4 KUBUTAMBAHAN","type":"article-journal"},"uris":["http://www.mendeley.com/documents/?uuid=89d5e423-9ced-4cdf-95cc-041592b3473c","http://www.mendeley.com/documents/?uuid=e8b95301-bd57-4175-bd93-5c034d305cf6"]}],"mendeley":{"formattedCitation":"(Semarayasa, 2013)","plainTextFormattedCitation":"(Semarayasa, 2013)","previouslyFormattedCitation":"(Semarayasa, 2013)"},"properties":{"noteIndex":0},"schema":"https://github.com/citation-style-language/schema/raw/master/csl-citation.json"}</w:instrText>
      </w:r>
      <w:r>
        <w:rPr>
          <w:rFonts w:ascii="Calisto MT" w:hAnsi="Calisto MT" w:cs="Arial"/>
          <w:sz w:val="20"/>
          <w:szCs w:val="20"/>
          <w:lang w:val="id-ID"/>
        </w:rPr>
        <w:fldChar w:fldCharType="separate"/>
      </w:r>
      <w:r w:rsidRPr="003A0A7F">
        <w:rPr>
          <w:rFonts w:ascii="Calisto MT" w:hAnsi="Calisto MT" w:cs="Arial"/>
          <w:noProof/>
          <w:sz w:val="20"/>
          <w:szCs w:val="20"/>
          <w:lang w:val="id-ID"/>
        </w:rPr>
        <w:t>(Semarayasa, 2013)</w:t>
      </w:r>
      <w:r>
        <w:rPr>
          <w:rFonts w:ascii="Calisto MT" w:hAnsi="Calisto MT" w:cs="Arial"/>
          <w:sz w:val="20"/>
          <w:szCs w:val="20"/>
          <w:lang w:val="id-ID"/>
        </w:rPr>
        <w:fldChar w:fldCharType="end"/>
      </w:r>
      <w:r w:rsidR="005F2E80" w:rsidRPr="005F2E80">
        <w:rPr>
          <w:rFonts w:ascii="Calisto MT" w:hAnsi="Calisto MT" w:cs="Arial"/>
          <w:sz w:val="20"/>
          <w:szCs w:val="20"/>
          <w:lang w:val="id-ID"/>
        </w:rPr>
        <w:t xml:space="preserve">.  </w:t>
      </w:r>
      <w:r w:rsidR="005F2E80" w:rsidRPr="005F2E80">
        <w:rPr>
          <w:rFonts w:ascii="Calisto MT" w:hAnsi="Calisto MT" w:cs="Arial"/>
          <w:i/>
          <w:sz w:val="20"/>
          <w:szCs w:val="20"/>
          <w:lang w:val="id-ID"/>
        </w:rPr>
        <w:t>Smash</w:t>
      </w:r>
      <w:r w:rsidR="005F2E80" w:rsidRPr="005F2E80">
        <w:rPr>
          <w:rFonts w:ascii="Calisto MT" w:hAnsi="Calisto MT" w:cs="Arial"/>
          <w:sz w:val="20"/>
          <w:szCs w:val="20"/>
          <w:lang w:val="id-ID"/>
        </w:rPr>
        <w:t xml:space="preserve"> kedeng adalah </w:t>
      </w:r>
      <w:r w:rsidR="005F2E80" w:rsidRPr="005F2E80">
        <w:rPr>
          <w:rFonts w:ascii="Calisto MT" w:hAnsi="Calisto MT" w:cs="Arial"/>
          <w:i/>
          <w:sz w:val="20"/>
          <w:szCs w:val="20"/>
          <w:lang w:val="id-ID"/>
        </w:rPr>
        <w:t>smash</w:t>
      </w:r>
      <w:r w:rsidR="005F2E80" w:rsidRPr="005F2E80">
        <w:rPr>
          <w:rFonts w:ascii="Calisto MT" w:hAnsi="Calisto MT" w:cs="Arial"/>
          <w:sz w:val="20"/>
          <w:szCs w:val="20"/>
          <w:lang w:val="id-ID"/>
        </w:rPr>
        <w:t xml:space="preserve"> dengan cara lari kecil menuju arah datangnya bola yang akan disepak kemudian badan berputar diikuti dengan kaki tumpu ditarik ke atas untuk menjemput bola yang akan dipukul dan </w:t>
      </w:r>
      <w:r w:rsidR="005F2E80" w:rsidRPr="005F2E80">
        <w:rPr>
          <w:rFonts w:ascii="Calisto MT" w:hAnsi="Calisto MT" w:cs="Arial"/>
          <w:i/>
          <w:sz w:val="20"/>
          <w:szCs w:val="20"/>
          <w:lang w:val="id-ID"/>
        </w:rPr>
        <w:t>smash</w:t>
      </w:r>
      <w:r w:rsidR="005F2E80" w:rsidRPr="005F2E80">
        <w:rPr>
          <w:rFonts w:ascii="Calisto MT" w:hAnsi="Calisto MT" w:cs="Arial"/>
          <w:sz w:val="20"/>
          <w:szCs w:val="20"/>
          <w:lang w:val="id-ID"/>
        </w:rPr>
        <w:t xml:space="preserve"> dilakukan dengan punggung kaki serta saat mendarat dengan dua kaki dalam posisi siap. </w:t>
      </w:r>
      <w:r w:rsidR="005F2E80" w:rsidRPr="005F2E80">
        <w:rPr>
          <w:rFonts w:ascii="Calisto MT" w:hAnsi="Calisto MT" w:cs="Arial"/>
          <w:i/>
          <w:sz w:val="20"/>
          <w:szCs w:val="20"/>
          <w:lang w:val="id-ID"/>
        </w:rPr>
        <w:t>Smash</w:t>
      </w:r>
      <w:r w:rsidR="005F2E80" w:rsidRPr="005F2E80">
        <w:rPr>
          <w:rFonts w:ascii="Calisto MT" w:hAnsi="Calisto MT" w:cs="Arial"/>
          <w:sz w:val="20"/>
          <w:szCs w:val="20"/>
          <w:lang w:val="id-ID"/>
        </w:rPr>
        <w:t xml:space="preserve"> dalam permainan sepaktakraw merupakan teknik yang paling penting dan dikuasai oleh sesorang pemain karena dengan </w:t>
      </w:r>
      <w:r w:rsidR="005F2E80" w:rsidRPr="005F2E80">
        <w:rPr>
          <w:rFonts w:ascii="Calisto MT" w:hAnsi="Calisto MT" w:cs="Arial"/>
          <w:i/>
          <w:sz w:val="20"/>
          <w:szCs w:val="20"/>
          <w:lang w:val="id-ID"/>
        </w:rPr>
        <w:t>smash</w:t>
      </w:r>
      <w:r w:rsidR="005F2E80" w:rsidRPr="005F2E80">
        <w:rPr>
          <w:rFonts w:ascii="Calisto MT" w:hAnsi="Calisto MT" w:cs="Arial"/>
          <w:sz w:val="20"/>
          <w:szCs w:val="20"/>
          <w:lang w:val="id-ID"/>
        </w:rPr>
        <w:t xml:space="preserve"> ini angka dapat dengan mudah diperoleh oleh regu yang bertanding dan dapat memenangkan suatu pertandingan dengan mudah.</w:t>
      </w:r>
    </w:p>
    <w:p w:rsidR="005F2E80" w:rsidRPr="005F2E80" w:rsidRDefault="003A0A7F" w:rsidP="005F2E80">
      <w:pPr>
        <w:pStyle w:val="ListParagraph"/>
        <w:spacing w:after="0" w:line="240" w:lineRule="auto"/>
        <w:ind w:left="0" w:firstLine="567"/>
        <w:jc w:val="both"/>
        <w:rPr>
          <w:rFonts w:ascii="Calisto MT" w:hAnsi="Calisto MT" w:cs="Arial"/>
          <w:sz w:val="20"/>
          <w:szCs w:val="20"/>
        </w:rPr>
      </w:pPr>
      <w:r>
        <w:rPr>
          <w:rFonts w:ascii="Calisto MT" w:hAnsi="Calisto MT" w:cs="Arial"/>
          <w:sz w:val="20"/>
          <w:szCs w:val="20"/>
        </w:rPr>
        <w:t>T</w:t>
      </w:r>
      <w:r w:rsidR="005F2E80" w:rsidRPr="005F2E80">
        <w:rPr>
          <w:rFonts w:ascii="Calisto MT" w:hAnsi="Calisto MT" w:cs="Arial"/>
          <w:sz w:val="20"/>
          <w:szCs w:val="20"/>
        </w:rPr>
        <w:t>ugas utama pelatih ialah untuk menyiapkan atletnya sebaik mungkin agar dalam pertandingan kelak dia mampu berprestasi semaksimal mungkin. Agar persiapan dan latihan dapat dilakukan secara efektif, pelatih harus menyusun suatu pr</w:t>
      </w:r>
      <w:r>
        <w:rPr>
          <w:rFonts w:ascii="Calisto MT" w:hAnsi="Calisto MT" w:cs="Arial"/>
          <w:sz w:val="20"/>
          <w:szCs w:val="20"/>
        </w:rPr>
        <w:t xml:space="preserve">ogram untuk mengembangkan atlet </w:t>
      </w:r>
      <w:r>
        <w:rPr>
          <w:rFonts w:ascii="Calisto MT" w:hAnsi="Calisto MT" w:cs="Arial"/>
          <w:sz w:val="20"/>
          <w:szCs w:val="20"/>
        </w:rPr>
        <w:fldChar w:fldCharType="begin" w:fldLock="1"/>
      </w:r>
      <w:r>
        <w:rPr>
          <w:rFonts w:ascii="Calisto MT" w:hAnsi="Calisto MT" w:cs="Arial"/>
          <w:sz w:val="20"/>
          <w:szCs w:val="20"/>
        </w:rPr>
        <w:instrText>ADDIN CSL_CITATION {"citationItems":[{"id":"ITEM-1","itemData":{"DOI":"10.1200/jop.2013.000982","ISSN":"1554-7477","abstract":"PURPOSE: Lack of trust and rapport with health care providers has been identified in the under-representation of racial/ethnic minorities within clinical trials. Our study used a coach to promote trust among minority patients with advanced cancer., PATIENTS AND METHODS: Minority patients with advanced breast, colorectal, lung, or prostate carcinoma were randomly assigned to receive a coach Intervention (CI) or usual care (UC). All patients completed baseline and 6-month telephone interviews to assess demographics, trust in health care providers, attitudes toward clinical trials, and quality of life. Patients randomly assigned to CI were assigned a coach, who made biweekly contacts for 6 months to address general issues, progress or development in cancer care, and available resources. Patients randomly assigned to UC received the standard of care, without this intervention. Clinical trial enrollment was assessed., RESULTS: Over 21 months, we screened 268 patients and enrolled 73 African Americans and two Asian Americans. Patients were randomly assigned to CI (n = 38) or to UC (n = 37). Longitudinal analyses were conducted on 69 patients who completed the 6-month follow-up assessment. Trial enrollment was 16 and 13 patients for the CI and UC groups, respectively. This difference was not significant (P = .351). Higher quality of life (1-point odds ratio on Functional Assessment of Cancer Treatment-General = 1.033, P = .036) and positive attitudes toward trials predicted enrollment. There was no significant difference between these groups in quality of life, attitudes toward clinical trials, perceptions of racism, trust in doctors, or depression., CONCLUSIONS: Quality of life and positive attitude toward trials predicted trial enrollment, regardless of assignment to CI or UC.","author":[{"dropping-particle":"","family":"Fracasso","given":"Paula M.","non-dropping-particle":"","parse-names":false,"suffix":""},{"dropping-particle":"","family":"Goodner","given":"Sherry A.","non-dropping-particle":"","parse-names":false,"suffix":""},{"dropping-particle":"","family":"Creekmore","given":"Allison N.","non-dropping-particle":"","parse-names":false,"suffix":""},{"dropping-particle":"","family":"Morgan","given":"Helen P.","non-dropping-particle":"","parse-names":false,"suffix":""},{"dropping-particle":"","family":"Foster","given":"Denise M.","non-dropping-particle":"","parse-names":false,"suffix":""},{"dropping-particle":"","family":"Hardmon","given":"Angela A.","non-dropping-particle":"","parse-names":false,"suffix":""},{"dropping-particle":"","family":"Engel","given":"Seth J.","non-dropping-particle":"","parse-names":false,"suffix":""},{"dropping-particle":"","family":"Springer","given":"Brian C.","non-dropping-particle":"","parse-names":false,"suffix":""},{"dropping-particle":"","family":"Mathews","given":"Katherine J.","non-dropping-particle":"","parse-names":false,"suffix":""},{"dropping-particle":"","family":"Fisher","given":"Edwin B.","non-dropping-particle":"","parse-names":false,"suffix":""},{"dropping-particle":"","family":"Walker","given":"Mark S.","non-dropping-particle":"","parse-names":false,"suffix":""}],"container-title":"Journal of Oncology Practice","id":"ITEM-1","issued":{"date-parts":[["2013"]]},"title":"Coaching Intervention As a Strategy for Minority Recruitment to Cancer Clinical Trials","type":"article-journal"},"uris":["http://www.mendeley.com/documents/?uuid=3b45f319-0130-468b-8408-4c1b497d8ade","http://www.mendeley.com/documents/?uuid=72ec5a1f-9c7e-4240-9ae1-27c25d7b9412"]}],"mendeley":{"formattedCitation":"(Fracasso et al., 2013)","plainTextFormattedCitation":"(Fracasso et al., 2013)","previouslyFormattedCitation":"(Fracasso et al., 2013)"},"properties":{"noteIndex":0},"schema":"https://github.com/citation-style-language/schema/raw/master/csl-citation.json"}</w:instrText>
      </w:r>
      <w:r>
        <w:rPr>
          <w:rFonts w:ascii="Calisto MT" w:hAnsi="Calisto MT" w:cs="Arial"/>
          <w:sz w:val="20"/>
          <w:szCs w:val="20"/>
        </w:rPr>
        <w:fldChar w:fldCharType="separate"/>
      </w:r>
      <w:r w:rsidRPr="003A0A7F">
        <w:rPr>
          <w:rFonts w:ascii="Calisto MT" w:hAnsi="Calisto MT" w:cs="Arial"/>
          <w:noProof/>
          <w:sz w:val="20"/>
          <w:szCs w:val="20"/>
        </w:rPr>
        <w:t>(Fracasso et al., 2013)</w:t>
      </w:r>
      <w:r>
        <w:rPr>
          <w:rFonts w:ascii="Calisto MT" w:hAnsi="Calisto MT" w:cs="Arial"/>
          <w:sz w:val="20"/>
          <w:szCs w:val="20"/>
        </w:rPr>
        <w:fldChar w:fldCharType="end"/>
      </w:r>
      <w:r w:rsidR="005F2E80" w:rsidRPr="005F2E80">
        <w:rPr>
          <w:rFonts w:ascii="Calisto MT" w:hAnsi="Calisto MT" w:cs="Arial"/>
          <w:sz w:val="20"/>
          <w:szCs w:val="20"/>
        </w:rPr>
        <w:t xml:space="preserve">. Prinsip latihan merupakan pedoman pelatih dalam menentukan latihan agar </w:t>
      </w:r>
      <w:r w:rsidR="005F2E80" w:rsidRPr="005F2E80">
        <w:rPr>
          <w:rFonts w:ascii="Calisto MT" w:hAnsi="Calisto MT" w:cs="Arial"/>
          <w:sz w:val="20"/>
          <w:szCs w:val="20"/>
        </w:rPr>
        <w:lastRenderedPageBreak/>
        <w:t>setiap pemberian latihan dapat terorganisir dengan baik, karena di dalam prinsip latihan terdapat isi, cara, metode serta pengorganisasian latihan. Dengan adanya prinsip-prinsip latihan diharapkan keterampilan atlet dalam melakukan proses latihan bisa lebih baik.</w:t>
      </w:r>
    </w:p>
    <w:p w:rsidR="005F2E80" w:rsidRPr="005F2E80" w:rsidRDefault="003A0A7F" w:rsidP="005F2E80">
      <w:pPr>
        <w:pStyle w:val="ListParagraph"/>
        <w:spacing w:after="0" w:line="240" w:lineRule="auto"/>
        <w:ind w:left="0" w:firstLine="567"/>
        <w:jc w:val="both"/>
        <w:rPr>
          <w:rFonts w:ascii="Calisto MT" w:hAnsi="Calisto MT" w:cs="Arial"/>
          <w:sz w:val="20"/>
          <w:szCs w:val="20"/>
        </w:rPr>
      </w:pPr>
      <w:r>
        <w:rPr>
          <w:rFonts w:ascii="Calisto MT" w:hAnsi="Calisto MT" w:cs="Arial"/>
          <w:sz w:val="20"/>
          <w:szCs w:val="20"/>
        </w:rPr>
        <w:t>S</w:t>
      </w:r>
      <w:r w:rsidR="005F2E80" w:rsidRPr="005F2E80">
        <w:rPr>
          <w:rFonts w:ascii="Calisto MT" w:hAnsi="Calisto MT" w:cs="Arial"/>
          <w:sz w:val="20"/>
          <w:szCs w:val="20"/>
        </w:rPr>
        <w:t>uatu cara mengajar dimana siswa melaksanakan kegiatan-kegiatan latihan, agar siswa memiliki ketangkasan atau keterampilan yang lebih tinggi</w:t>
      </w:r>
      <w:r>
        <w:rPr>
          <w:rFonts w:ascii="Calisto MT" w:hAnsi="Calisto MT" w:cs="Arial"/>
          <w:sz w:val="20"/>
          <w:szCs w:val="20"/>
        </w:rPr>
        <w:t xml:space="preserve"> dari apa yang telah dipelajari </w:t>
      </w:r>
      <w:r>
        <w:rPr>
          <w:rFonts w:ascii="Calisto MT" w:hAnsi="Calisto MT" w:cs="Arial"/>
          <w:sz w:val="20"/>
          <w:szCs w:val="20"/>
        </w:rPr>
        <w:fldChar w:fldCharType="begin" w:fldLock="1"/>
      </w:r>
      <w:r>
        <w:rPr>
          <w:rFonts w:ascii="Calisto MT" w:hAnsi="Calisto MT" w:cs="Arial"/>
          <w:sz w:val="20"/>
          <w:szCs w:val="20"/>
        </w:rPr>
        <w:instrText>ADDIN CSL_CITATION {"citationItems":[{"id":"ITEM-1","itemData":{"abstract":"In 1956, Benjamin Bloom with collaborators Max Englehart, Edward Furst, Walter Hill, and David Krathwohl published a framework for categorizing educational goals: Taxonomy of Educational Objectives. Familiarly known as Bloom’s Taxonomy, this framework has been applied by generations of K-12 teachers and college instructors in their teaching. The framework elaborated by Bloom and his collaborators consisted of six major categories: Knowledge, Comprehension, Application, Analysis, Synthesis, and Evaluation. The categories after Knowledge were presented as “skills and abilities,” with the understanding that knowledge was the necessary precondition for putting these skills and abilities into practice. While each category contained subcategories, all lying along a continuum from simple to complex and concrete to abstract, the taxonomy is popularly remembered according to the six main categories.","author":[{"dropping-particle":"","family":"Vanderbilt University","given":"","non-dropping-particle":"","parse-names":false,"suffix":""},{"dropping-particle":"","family":"The Center for Teaching","given":"","non-dropping-particle":"","parse-names":false,"suffix":""}],"container-title":"Vanderbilt University","id":"ITEM-1","issued":{"date-parts":[["2017"]]},"title":"Bloom’s Taxonomy | Center for Teaching | Vanderbilt University","type":"webpage"},"uris":["http://www.mendeley.com/documents/?uuid=e0620e9f-3fe9-480f-a684-9f6f0995b694","http://www.mendeley.com/documents/?uuid=010bc536-d0b3-4b11-b7d0-c569ac8e9c04"]}],"mendeley":{"formattedCitation":"(Vanderbilt University &amp; The Center for Teaching, 2017)","plainTextFormattedCitation":"(Vanderbilt University &amp; The Center for Teaching, 2017)","previouslyFormattedCitation":"(Vanderbilt University &amp; The Center for Teaching, 2017)"},"properties":{"noteIndex":0},"schema":"https://github.com/citation-style-language/schema/raw/master/csl-citation.json"}</w:instrText>
      </w:r>
      <w:r>
        <w:rPr>
          <w:rFonts w:ascii="Calisto MT" w:hAnsi="Calisto MT" w:cs="Arial"/>
          <w:sz w:val="20"/>
          <w:szCs w:val="20"/>
        </w:rPr>
        <w:fldChar w:fldCharType="separate"/>
      </w:r>
      <w:r w:rsidRPr="003A0A7F">
        <w:rPr>
          <w:rFonts w:ascii="Calisto MT" w:hAnsi="Calisto MT" w:cs="Arial"/>
          <w:noProof/>
          <w:sz w:val="20"/>
          <w:szCs w:val="20"/>
        </w:rPr>
        <w:t>(Vanderbilt University &amp; The Center for Teaching, 2017)</w:t>
      </w:r>
      <w:r>
        <w:rPr>
          <w:rFonts w:ascii="Calisto MT" w:hAnsi="Calisto MT" w:cs="Arial"/>
          <w:sz w:val="20"/>
          <w:szCs w:val="20"/>
        </w:rPr>
        <w:fldChar w:fldCharType="end"/>
      </w:r>
      <w:r w:rsidR="005F2E80" w:rsidRPr="005F2E80">
        <w:rPr>
          <w:rFonts w:ascii="Calisto MT" w:hAnsi="Calisto MT" w:cs="Arial"/>
          <w:sz w:val="20"/>
          <w:szCs w:val="20"/>
        </w:rPr>
        <w:t xml:space="preserve">. </w:t>
      </w:r>
      <w:r>
        <w:rPr>
          <w:rFonts w:ascii="Calisto MT" w:hAnsi="Calisto MT" w:cs="Arial"/>
          <w:sz w:val="20"/>
          <w:szCs w:val="20"/>
        </w:rPr>
        <w:t>M</w:t>
      </w:r>
      <w:r w:rsidR="005F2E80" w:rsidRPr="005F2E80">
        <w:rPr>
          <w:rFonts w:ascii="Calisto MT" w:hAnsi="Calisto MT" w:cs="Arial"/>
          <w:sz w:val="20"/>
          <w:szCs w:val="20"/>
        </w:rPr>
        <w:t xml:space="preserve">etode latihan atau </w:t>
      </w:r>
      <w:r w:rsidR="005F2E80" w:rsidRPr="005F2E80">
        <w:rPr>
          <w:rFonts w:ascii="Calisto MT" w:hAnsi="Calisto MT" w:cs="Arial"/>
          <w:i/>
          <w:sz w:val="20"/>
          <w:szCs w:val="20"/>
        </w:rPr>
        <w:t>Drill</w:t>
      </w:r>
      <w:r w:rsidR="005F2E80" w:rsidRPr="005F2E80">
        <w:rPr>
          <w:rFonts w:ascii="Calisto MT" w:hAnsi="Calisto MT" w:cs="Arial"/>
          <w:sz w:val="20"/>
          <w:szCs w:val="20"/>
        </w:rPr>
        <w:t>, juga disebut dengan metode training. Metode ini merupakan metode yang digunakan guru untuk mengajar dalam upaya menanamkan berbagai kebiasaan atau keteramp</w:t>
      </w:r>
      <w:r>
        <w:rPr>
          <w:rFonts w:ascii="Calisto MT" w:hAnsi="Calisto MT" w:cs="Arial"/>
          <w:sz w:val="20"/>
          <w:szCs w:val="20"/>
        </w:rPr>
        <w:t xml:space="preserve">ilan tertentu kepada para siswa </w:t>
      </w:r>
      <w:r>
        <w:rPr>
          <w:rFonts w:ascii="Calisto MT" w:hAnsi="Calisto MT" w:cs="Arial"/>
          <w:sz w:val="20"/>
          <w:szCs w:val="20"/>
        </w:rPr>
        <w:fldChar w:fldCharType="begin" w:fldLock="1"/>
      </w:r>
      <w:r>
        <w:rPr>
          <w:rFonts w:ascii="Calisto MT" w:hAnsi="Calisto MT" w:cs="Arial"/>
          <w:sz w:val="20"/>
          <w:szCs w:val="20"/>
        </w:rPr>
        <w:instrText>ADDIN CSL_CITATION {"citationItems":[{"id":"ITEM-1","itemData":{"DOI":"10.1016/j.nedt.2014.04.016","ISSN":"15322793","abstract":"Background: Preparedness and preventive measures are needed to reduce the impact of disasters. Disaster preparedness training for nurses has a long history. However, the effectiveness of disaster preparedness training for nursing students has been limited, to some extent, since they have been based on self-evaluation. Objective: The study attempts to evaluate the effectiveness of a disaster preparedness training program followed by a disaster drill designed for nursing students. Participants: Participants were undergraduate students from Universitas Gadjah Mada and diploma students from four randomly chosen nursing colleges located in Yogyakarta, Indonesia. 309 students participated in the training program whereas 225 students participated in the disaster drill. Methods: The present study conducted in-class training followed by a disaster drill and evaluated using 3 components: pre-test and post-test evaluation of knowledge (score range: 0-20), observation of skills during disaster drill (5-point Likert scale), and a structured one-to-one interview of participants' responses to the training and drill process. Results: Pre-test and post-test evaluation scores showed significant improvement (. P&lt;. 0.01, paired t-test) for both university and diploma students. Almost all observation items during the disaster drill were above 4.0 (on 5-point Likert scale). Interview results showed that most participants responded positively. Conclusions: The present study completely evaluated the effectiveness of a disaster preparedness training and disaster drill: The training and drill improved the knowledge and ability of disaster preparedness for both undergraduate and diploma students.","author":[{"dropping-particle":"","family":"Alim","given":"Syahirul","non-dropping-particle":"","parse-names":false,"suffix":""},{"dropping-particle":"","family":"Kawabata","given":"Masato","non-dropping-particle":"","parse-names":false,"suffix":""},{"dropping-particle":"","family":"Nakazawa","given":"Minato","non-dropping-particle":"","parse-names":false,"suffix":""}],"container-title":"Nurse Education Today","id":"ITEM-1","issued":{"date-parts":[["2015"]]},"title":"Evaluation of disaster preparedness training and disaster drill for nursing students","type":"article-journal"},"uris":["http://www.mendeley.com/documents/?uuid=42686c15-2bd0-44d5-86ed-253c3a833628","http://www.mendeley.com/documents/?uuid=f95133eb-bd28-4e9c-bb7e-d15cf3a91437"]}],"mendeley":{"formattedCitation":"(Alim, Kawabata, &amp; Nakazawa, 2015)","plainTextFormattedCitation":"(Alim, Kawabata, &amp; Nakazawa, 2015)","previouslyFormattedCitation":"(Alim, Kawabata, &amp; Nakazawa, 2015)"},"properties":{"noteIndex":0},"schema":"https://github.com/citation-style-language/schema/raw/master/csl-citation.json"}</w:instrText>
      </w:r>
      <w:r>
        <w:rPr>
          <w:rFonts w:ascii="Calisto MT" w:hAnsi="Calisto MT" w:cs="Arial"/>
          <w:sz w:val="20"/>
          <w:szCs w:val="20"/>
        </w:rPr>
        <w:fldChar w:fldCharType="separate"/>
      </w:r>
      <w:r w:rsidRPr="003A0A7F">
        <w:rPr>
          <w:rFonts w:ascii="Calisto MT" w:hAnsi="Calisto MT" w:cs="Arial"/>
          <w:noProof/>
          <w:sz w:val="20"/>
          <w:szCs w:val="20"/>
        </w:rPr>
        <w:t>(Alim, Kawabata, &amp; Nakazawa, 2015)</w:t>
      </w:r>
      <w:r>
        <w:rPr>
          <w:rFonts w:ascii="Calisto MT" w:hAnsi="Calisto MT" w:cs="Arial"/>
          <w:sz w:val="20"/>
          <w:szCs w:val="20"/>
        </w:rPr>
        <w:fldChar w:fldCharType="end"/>
      </w:r>
      <w:r w:rsidR="005F2E80" w:rsidRPr="005F2E80">
        <w:rPr>
          <w:rFonts w:ascii="Calisto MT" w:hAnsi="Calisto MT" w:cs="Arial"/>
          <w:sz w:val="20"/>
          <w:szCs w:val="20"/>
        </w:rPr>
        <w:t xml:space="preserve">. Dapat disimpulkan bahwa, metode </w:t>
      </w:r>
      <w:r w:rsidR="005F2E80" w:rsidRPr="005F2E80">
        <w:rPr>
          <w:rFonts w:ascii="Calisto MT" w:hAnsi="Calisto MT" w:cs="Arial"/>
          <w:i/>
          <w:sz w:val="20"/>
          <w:szCs w:val="20"/>
        </w:rPr>
        <w:t>Drill</w:t>
      </w:r>
      <w:r w:rsidR="005F2E80" w:rsidRPr="005F2E80">
        <w:rPr>
          <w:rFonts w:ascii="Calisto MT" w:hAnsi="Calisto MT" w:cs="Arial"/>
          <w:sz w:val="20"/>
          <w:szCs w:val="20"/>
        </w:rPr>
        <w:t xml:space="preserve"> adalah suatu metode atau cara training untuk mencapai ketangkasan atau keterampilan yang benar dan bisa dilakukan secara otomatis atau menjadi terbiasa. </w:t>
      </w:r>
    </w:p>
    <w:p w:rsidR="005F2E80" w:rsidRPr="005F2E80" w:rsidRDefault="005F2E80" w:rsidP="005F2E80">
      <w:pPr>
        <w:spacing w:before="0" w:beforeAutospacing="0" w:after="0" w:afterAutospacing="0"/>
        <w:ind w:left="0" w:right="49" w:firstLine="567"/>
        <w:jc w:val="both"/>
        <w:rPr>
          <w:rFonts w:ascii="Calisto MT" w:hAnsi="Calisto MT" w:cs="Arial"/>
          <w:bCs/>
          <w:sz w:val="20"/>
          <w:szCs w:val="20"/>
        </w:rPr>
      </w:pPr>
      <w:r w:rsidRPr="005F2E80">
        <w:rPr>
          <w:rFonts w:ascii="Calisto MT" w:hAnsi="Calisto MT" w:cs="Arial"/>
          <w:bCs/>
          <w:sz w:val="20"/>
          <w:szCs w:val="20"/>
        </w:rPr>
        <w:t xml:space="preserve">Hasil observasi awal yang menunjukkan bahwa keterampilan teknik </w:t>
      </w:r>
      <w:r w:rsidRPr="005F2E80">
        <w:rPr>
          <w:rFonts w:ascii="Calisto MT" w:hAnsi="Calisto MT" w:cs="Arial"/>
          <w:bCs/>
          <w:i/>
          <w:sz w:val="20"/>
          <w:szCs w:val="20"/>
        </w:rPr>
        <w:t>smash</w:t>
      </w:r>
      <w:r w:rsidRPr="005F2E80">
        <w:rPr>
          <w:rFonts w:ascii="Calisto MT" w:hAnsi="Calisto MT" w:cs="Arial"/>
          <w:bCs/>
          <w:sz w:val="20"/>
          <w:szCs w:val="20"/>
          <w:lang w:val="id-ID"/>
        </w:rPr>
        <w:t xml:space="preserve"> </w:t>
      </w:r>
      <w:proofErr w:type="gramStart"/>
      <w:r w:rsidRPr="005F2E80">
        <w:rPr>
          <w:rFonts w:ascii="Calisto MT" w:hAnsi="Calisto MT" w:cs="Arial"/>
          <w:bCs/>
          <w:sz w:val="20"/>
          <w:szCs w:val="20"/>
          <w:lang w:val="id-ID"/>
        </w:rPr>
        <w:t xml:space="preserve">kedeng </w:t>
      </w:r>
      <w:r w:rsidRPr="005F2E80">
        <w:rPr>
          <w:rFonts w:ascii="Calisto MT" w:hAnsi="Calisto MT" w:cs="Arial"/>
          <w:bCs/>
          <w:sz w:val="20"/>
          <w:szCs w:val="20"/>
        </w:rPr>
        <w:t xml:space="preserve"> rendah</w:t>
      </w:r>
      <w:proofErr w:type="gramEnd"/>
      <w:r w:rsidRPr="005F2E80">
        <w:rPr>
          <w:rFonts w:ascii="Calisto MT" w:hAnsi="Calisto MT" w:cs="Arial"/>
          <w:bCs/>
          <w:sz w:val="20"/>
          <w:szCs w:val="20"/>
        </w:rPr>
        <w:t xml:space="preserve"> dan metode </w:t>
      </w:r>
      <w:r w:rsidRPr="005F2E80">
        <w:rPr>
          <w:rFonts w:ascii="Calisto MT" w:hAnsi="Calisto MT" w:cs="Arial"/>
          <w:bCs/>
          <w:i/>
          <w:sz w:val="20"/>
          <w:szCs w:val="20"/>
        </w:rPr>
        <w:t>Drill</w:t>
      </w:r>
      <w:r w:rsidRPr="005F2E80">
        <w:rPr>
          <w:rFonts w:ascii="Calisto MT" w:hAnsi="Calisto MT" w:cs="Arial"/>
          <w:bCs/>
          <w:sz w:val="20"/>
          <w:szCs w:val="20"/>
        </w:rPr>
        <w:t xml:space="preserve"> dapat meningkatkan keterampilan </w:t>
      </w:r>
      <w:r w:rsidRPr="005F2E80">
        <w:rPr>
          <w:rFonts w:ascii="Calisto MT" w:hAnsi="Calisto MT" w:cs="Arial"/>
          <w:bCs/>
          <w:i/>
          <w:sz w:val="20"/>
          <w:szCs w:val="20"/>
        </w:rPr>
        <w:t xml:space="preserve">smash </w:t>
      </w:r>
      <w:r w:rsidRPr="005F2E80">
        <w:rPr>
          <w:rFonts w:ascii="Calisto MT" w:hAnsi="Calisto MT" w:cs="Arial"/>
          <w:bCs/>
          <w:sz w:val="20"/>
          <w:szCs w:val="20"/>
          <w:lang w:val="id-ID"/>
        </w:rPr>
        <w:t>kedeng sepaktakraw</w:t>
      </w:r>
      <w:r w:rsidRPr="005F2E80">
        <w:rPr>
          <w:rFonts w:ascii="Calisto MT" w:hAnsi="Calisto MT" w:cs="Arial"/>
          <w:bCs/>
          <w:sz w:val="20"/>
          <w:szCs w:val="20"/>
        </w:rPr>
        <w:t xml:space="preserve">. Hal inilah yang mendasari peneliti untuk melaksanakan penelitian dengan judul “Peningkatan Keterampilan </w:t>
      </w:r>
      <w:proofErr w:type="gramStart"/>
      <w:r w:rsidRPr="005F2E80">
        <w:rPr>
          <w:rFonts w:ascii="Calisto MT" w:hAnsi="Calisto MT" w:cs="Arial"/>
          <w:bCs/>
          <w:i/>
          <w:sz w:val="20"/>
          <w:szCs w:val="20"/>
        </w:rPr>
        <w:t>Smash</w:t>
      </w:r>
      <w:r w:rsidRPr="005F2E80">
        <w:rPr>
          <w:rFonts w:ascii="Calisto MT" w:hAnsi="Calisto MT" w:cs="Arial"/>
          <w:bCs/>
          <w:sz w:val="20"/>
          <w:szCs w:val="20"/>
          <w:lang w:val="id-ID"/>
        </w:rPr>
        <w:t xml:space="preserve">  Kedeng</w:t>
      </w:r>
      <w:proofErr w:type="gramEnd"/>
      <w:r w:rsidRPr="005F2E80">
        <w:rPr>
          <w:rFonts w:ascii="Calisto MT" w:hAnsi="Calisto MT" w:cs="Arial"/>
          <w:bCs/>
          <w:sz w:val="20"/>
          <w:szCs w:val="20"/>
          <w:lang w:val="id-ID"/>
        </w:rPr>
        <w:t xml:space="preserve"> </w:t>
      </w:r>
      <w:r w:rsidRPr="005F2E80">
        <w:rPr>
          <w:rFonts w:ascii="Calisto MT" w:hAnsi="Calisto MT" w:cs="Arial"/>
          <w:bCs/>
          <w:sz w:val="20"/>
          <w:szCs w:val="20"/>
        </w:rPr>
        <w:t xml:space="preserve">Menggunakan Metode </w:t>
      </w:r>
      <w:r w:rsidRPr="005F2E80">
        <w:rPr>
          <w:rFonts w:ascii="Calisto MT" w:hAnsi="Calisto MT" w:cs="Arial"/>
          <w:bCs/>
          <w:i/>
          <w:sz w:val="20"/>
          <w:szCs w:val="20"/>
        </w:rPr>
        <w:t>Drill</w:t>
      </w:r>
      <w:r w:rsidRPr="005F2E80">
        <w:rPr>
          <w:rFonts w:ascii="Calisto MT" w:hAnsi="Calisto MT" w:cs="Arial"/>
          <w:bCs/>
          <w:sz w:val="20"/>
          <w:szCs w:val="20"/>
        </w:rPr>
        <w:t xml:space="preserve"> Bervariasi bagi  Peserta Ekstrakurikuler </w:t>
      </w:r>
      <w:proofErr w:type="spellStart"/>
      <w:r w:rsidRPr="005F2E80">
        <w:rPr>
          <w:rFonts w:ascii="Calisto MT" w:hAnsi="Calisto MT" w:cs="Arial"/>
          <w:bCs/>
          <w:sz w:val="20"/>
          <w:szCs w:val="20"/>
        </w:rPr>
        <w:t>Sepaktakraw</w:t>
      </w:r>
      <w:proofErr w:type="spellEnd"/>
      <w:r w:rsidRPr="005F2E80">
        <w:rPr>
          <w:rFonts w:ascii="Calisto MT" w:hAnsi="Calisto MT" w:cs="Arial"/>
          <w:bCs/>
          <w:sz w:val="20"/>
          <w:szCs w:val="20"/>
        </w:rPr>
        <w:t xml:space="preserve"> di SMPN 6 Malang”.</w:t>
      </w:r>
    </w:p>
    <w:p w:rsidR="005F2E80" w:rsidRPr="005F2E80" w:rsidRDefault="005F2E80" w:rsidP="005F2E80">
      <w:pPr>
        <w:spacing w:before="0" w:beforeAutospacing="0" w:after="0" w:afterAutospacing="0"/>
        <w:ind w:left="0" w:firstLine="567"/>
        <w:jc w:val="both"/>
        <w:rPr>
          <w:lang w:val="id-ID"/>
        </w:rPr>
      </w:pPr>
      <w:r w:rsidRPr="005F2E80">
        <w:rPr>
          <w:rFonts w:ascii="Calisto MT" w:hAnsi="Calisto MT" w:cs="Arial"/>
          <w:bCs/>
          <w:sz w:val="20"/>
          <w:szCs w:val="20"/>
        </w:rPr>
        <w:t>Tujuan penelitian ini</w:t>
      </w:r>
      <w:r w:rsidRPr="005F2E80">
        <w:rPr>
          <w:rFonts w:ascii="Calisto MT" w:hAnsi="Calisto MT" w:cs="Arial"/>
          <w:sz w:val="20"/>
          <w:szCs w:val="20"/>
        </w:rPr>
        <w:t xml:space="preserve"> adalah </w:t>
      </w:r>
      <w:r w:rsidRPr="005F2E80">
        <w:rPr>
          <w:rFonts w:ascii="Calisto MT" w:hAnsi="Calisto MT" w:cs="Arial"/>
          <w:bCs/>
          <w:sz w:val="20"/>
          <w:szCs w:val="20"/>
        </w:rPr>
        <w:t xml:space="preserve">untuk mengetahui metode </w:t>
      </w:r>
      <w:proofErr w:type="gramStart"/>
      <w:r w:rsidRPr="005F2E80">
        <w:rPr>
          <w:rFonts w:ascii="Calisto MT" w:hAnsi="Calisto MT" w:cs="Arial"/>
          <w:bCs/>
          <w:i/>
          <w:sz w:val="20"/>
          <w:szCs w:val="20"/>
        </w:rPr>
        <w:t>Drill</w:t>
      </w:r>
      <w:r w:rsidRPr="005F2E80">
        <w:rPr>
          <w:rFonts w:ascii="Calisto MT" w:hAnsi="Calisto MT" w:cs="Arial"/>
          <w:bCs/>
          <w:sz w:val="20"/>
          <w:szCs w:val="20"/>
        </w:rPr>
        <w:t xml:space="preserve">  yang</w:t>
      </w:r>
      <w:proofErr w:type="gramEnd"/>
      <w:r w:rsidRPr="005F2E80">
        <w:rPr>
          <w:rFonts w:ascii="Calisto MT" w:hAnsi="Calisto MT" w:cs="Arial"/>
          <w:bCs/>
          <w:sz w:val="20"/>
          <w:szCs w:val="20"/>
        </w:rPr>
        <w:t xml:space="preserve"> dapat meningkatkan teknik </w:t>
      </w:r>
      <w:r w:rsidRPr="005F2E80">
        <w:rPr>
          <w:rFonts w:ascii="Calisto MT" w:hAnsi="Calisto MT" w:cs="Arial"/>
          <w:bCs/>
          <w:i/>
          <w:sz w:val="20"/>
          <w:szCs w:val="20"/>
        </w:rPr>
        <w:t>smash</w:t>
      </w:r>
      <w:r w:rsidRPr="005F2E80">
        <w:rPr>
          <w:rFonts w:ascii="Calisto MT" w:hAnsi="Calisto MT" w:cs="Arial"/>
          <w:bCs/>
          <w:sz w:val="20"/>
          <w:szCs w:val="20"/>
          <w:lang w:val="id-ID"/>
        </w:rPr>
        <w:t xml:space="preserve"> kedeng </w:t>
      </w:r>
      <w:r w:rsidRPr="005F2E80">
        <w:rPr>
          <w:rFonts w:ascii="Calisto MT" w:hAnsi="Calisto MT" w:cs="Arial"/>
          <w:bCs/>
          <w:sz w:val="20"/>
          <w:szCs w:val="20"/>
        </w:rPr>
        <w:t xml:space="preserve"> dalam permainan </w:t>
      </w:r>
      <w:proofErr w:type="spellStart"/>
      <w:r w:rsidRPr="005F2E80">
        <w:rPr>
          <w:rFonts w:ascii="Calisto MT" w:hAnsi="Calisto MT" w:cs="Arial"/>
          <w:bCs/>
          <w:sz w:val="20"/>
          <w:szCs w:val="20"/>
        </w:rPr>
        <w:t>sepaktakraw</w:t>
      </w:r>
      <w:proofErr w:type="spellEnd"/>
      <w:r w:rsidRPr="005F2E80">
        <w:rPr>
          <w:rFonts w:ascii="Calisto MT" w:hAnsi="Calisto MT" w:cs="Arial"/>
          <w:bCs/>
          <w:sz w:val="20"/>
          <w:szCs w:val="20"/>
        </w:rPr>
        <w:t xml:space="preserve"> pada peserta ekstrakurikuler </w:t>
      </w:r>
      <w:proofErr w:type="spellStart"/>
      <w:r w:rsidRPr="005F2E80">
        <w:rPr>
          <w:rFonts w:ascii="Calisto MT" w:hAnsi="Calisto MT" w:cs="Arial"/>
          <w:bCs/>
          <w:sz w:val="20"/>
          <w:szCs w:val="20"/>
        </w:rPr>
        <w:t>sepaktakraw</w:t>
      </w:r>
      <w:proofErr w:type="spellEnd"/>
      <w:r w:rsidRPr="005F2E80">
        <w:rPr>
          <w:rFonts w:ascii="Calisto MT" w:hAnsi="Calisto MT" w:cs="Arial"/>
          <w:bCs/>
          <w:sz w:val="20"/>
          <w:szCs w:val="20"/>
        </w:rPr>
        <w:t xml:space="preserve"> SMPN 6 Malang.</w:t>
      </w:r>
    </w:p>
    <w:p w:rsidR="00980522" w:rsidRDefault="00980522" w:rsidP="007A2E34">
      <w:pPr>
        <w:pStyle w:val="Heading4"/>
        <w:spacing w:line="240" w:lineRule="auto"/>
        <w:ind w:firstLine="0"/>
        <w:contextualSpacing/>
        <w:rPr>
          <w:b/>
          <w:lang w:val="en-US"/>
        </w:rPr>
      </w:pPr>
    </w:p>
    <w:p w:rsidR="007A2E34" w:rsidRPr="007A2E34" w:rsidRDefault="007A2E34" w:rsidP="007A2E34">
      <w:pPr>
        <w:spacing w:before="0" w:beforeAutospacing="0" w:after="0" w:afterAutospacing="0"/>
      </w:pPr>
    </w:p>
    <w:p w:rsidR="00980522" w:rsidRDefault="00980522" w:rsidP="00980522">
      <w:pPr>
        <w:pStyle w:val="Heading4"/>
        <w:spacing w:line="240" w:lineRule="auto"/>
        <w:ind w:firstLine="0"/>
        <w:contextualSpacing/>
        <w:rPr>
          <w:b/>
          <w:lang w:val="en-US"/>
        </w:rPr>
      </w:pPr>
      <w:r>
        <w:rPr>
          <w:b/>
          <w:lang w:val="en-US"/>
        </w:rPr>
        <w:t>METODE</w:t>
      </w:r>
    </w:p>
    <w:p w:rsidR="00980522" w:rsidRDefault="00980522" w:rsidP="00980522">
      <w:pPr>
        <w:pStyle w:val="Heading4"/>
        <w:spacing w:line="240" w:lineRule="auto"/>
        <w:rPr>
          <w:lang w:val="en-US"/>
        </w:rPr>
      </w:pPr>
    </w:p>
    <w:p w:rsidR="00E6083A" w:rsidRPr="00E6083A" w:rsidRDefault="00E6083A" w:rsidP="00E6083A">
      <w:pPr>
        <w:spacing w:before="0" w:beforeAutospacing="0" w:after="0" w:afterAutospacing="0"/>
        <w:ind w:firstLine="709"/>
        <w:jc w:val="both"/>
        <w:rPr>
          <w:rFonts w:ascii="Calisto MT" w:hAnsi="Calisto MT" w:cs="Arial"/>
          <w:sz w:val="20"/>
          <w:szCs w:val="20"/>
        </w:rPr>
      </w:pPr>
      <w:r w:rsidRPr="00E6083A">
        <w:rPr>
          <w:rFonts w:ascii="Calisto MT" w:hAnsi="Calisto MT" w:cs="Arial"/>
          <w:sz w:val="20"/>
          <w:szCs w:val="20"/>
        </w:rPr>
        <w:t>Rancangan penelitian ini menggunakan Penelitian Tindakan Olahraga (PTO).</w:t>
      </w:r>
      <w:r w:rsidR="003A0A7F">
        <w:rPr>
          <w:rFonts w:ascii="Calisto MT" w:hAnsi="Calisto MT" w:cs="Arial"/>
          <w:sz w:val="20"/>
          <w:szCs w:val="20"/>
        </w:rPr>
        <w:t xml:space="preserve"> Penelitian tindakan merupakan </w:t>
      </w:r>
      <w:r w:rsidRPr="00E6083A">
        <w:rPr>
          <w:rFonts w:ascii="Calisto MT" w:hAnsi="Calisto MT" w:cs="Arial"/>
          <w:sz w:val="20"/>
          <w:szCs w:val="20"/>
        </w:rPr>
        <w:t>penelitian tentang hal-hal yang terjadi di masyarakat atau kelompok sasaran, dan hasilnya langsung dapat dikenakan pada masyarakat yang bersangkutan</w:t>
      </w:r>
      <w:r w:rsidR="003A0A7F">
        <w:rPr>
          <w:rFonts w:ascii="Calisto MT" w:hAnsi="Calisto MT" w:cs="Arial"/>
          <w:sz w:val="20"/>
          <w:szCs w:val="20"/>
          <w:lang w:val="id-ID"/>
        </w:rPr>
        <w:t xml:space="preserve"> </w:t>
      </w:r>
      <w:r w:rsidR="003A0A7F">
        <w:rPr>
          <w:rFonts w:ascii="Calisto MT" w:hAnsi="Calisto MT" w:cs="Arial"/>
          <w:sz w:val="20"/>
          <w:szCs w:val="20"/>
          <w:lang w:val="id-ID"/>
        </w:rPr>
        <w:fldChar w:fldCharType="begin" w:fldLock="1"/>
      </w:r>
      <w:r w:rsidR="00B30A03">
        <w:rPr>
          <w:rFonts w:ascii="Calisto MT" w:hAnsi="Calisto MT" w:cs="Arial"/>
          <w:sz w:val="20"/>
          <w:szCs w:val="20"/>
          <w:lang w:val="id-ID"/>
        </w:rPr>
        <w:instrText>ADDIN CSL_CITATION {"citationItems":[{"id":"ITEM-1","itemData":{"DOI":"10.1007/978-981-10-1829-9_2","ISBN":"9789811018299","abstract":"Action research studies the phenomena of change by using a qualitative methodology. In the field of nursing research, it is used in various areas: management, clinical practice, primary health care or education. This approach enables patients and health care professionals to be involved in decision-making processes. © 2013 Published by Elsevier Masson SAS.","author":[{"dropping-particle":"","family":"Skinner","given":"Heather","non-dropping-particle":"","parse-names":false,"suffix":""}],"container-title":"Formative Research in Social Marketing: Innovative Methods to Gain Consumer Insights","id":"ITEM-1","issued":{"date-parts":[["2016"]]},"title":"Action research","type":"chapter"},"uris":["http://www.mendeley.com/documents/?uuid=2a663084-3644-440c-b172-55060fd64549","http://www.mendeley.com/documents/?uuid=bc372c4c-e2c3-4352-8083-1981bb6cd945"]}],"mendeley":{"formattedCitation":"(Skinner, 2016)","plainTextFormattedCitation":"(Skinner, 2016)","previouslyFormattedCitation":"(Skinner, 2016)"},"properties":{"noteIndex":0},"schema":"https://github.com/citation-style-language/schema/raw/master/csl-citation.json"}</w:instrText>
      </w:r>
      <w:r w:rsidR="003A0A7F">
        <w:rPr>
          <w:rFonts w:ascii="Calisto MT" w:hAnsi="Calisto MT" w:cs="Arial"/>
          <w:sz w:val="20"/>
          <w:szCs w:val="20"/>
          <w:lang w:val="id-ID"/>
        </w:rPr>
        <w:fldChar w:fldCharType="separate"/>
      </w:r>
      <w:r w:rsidR="003A0A7F" w:rsidRPr="003A0A7F">
        <w:rPr>
          <w:rFonts w:ascii="Calisto MT" w:hAnsi="Calisto MT" w:cs="Arial"/>
          <w:noProof/>
          <w:sz w:val="20"/>
          <w:szCs w:val="20"/>
          <w:lang w:val="id-ID"/>
        </w:rPr>
        <w:t>(Skinner, 2016)</w:t>
      </w:r>
      <w:r w:rsidR="003A0A7F">
        <w:rPr>
          <w:rFonts w:ascii="Calisto MT" w:hAnsi="Calisto MT" w:cs="Arial"/>
          <w:sz w:val="20"/>
          <w:szCs w:val="20"/>
          <w:lang w:val="id-ID"/>
        </w:rPr>
        <w:fldChar w:fldCharType="end"/>
      </w:r>
      <w:r w:rsidRPr="00E6083A">
        <w:rPr>
          <w:rFonts w:ascii="Calisto MT" w:hAnsi="Calisto MT" w:cs="Arial"/>
          <w:sz w:val="20"/>
          <w:szCs w:val="20"/>
        </w:rPr>
        <w:t xml:space="preserve">. Penelitian ini </w:t>
      </w:r>
      <w:proofErr w:type="gramStart"/>
      <w:r w:rsidRPr="00E6083A">
        <w:rPr>
          <w:rFonts w:ascii="Calisto MT" w:hAnsi="Calisto MT" w:cs="Arial"/>
          <w:sz w:val="20"/>
          <w:szCs w:val="20"/>
        </w:rPr>
        <w:t>akan</w:t>
      </w:r>
      <w:proofErr w:type="gramEnd"/>
      <w:r w:rsidRPr="00E6083A">
        <w:rPr>
          <w:rFonts w:ascii="Calisto MT" w:hAnsi="Calisto MT" w:cs="Arial"/>
          <w:sz w:val="20"/>
          <w:szCs w:val="20"/>
        </w:rPr>
        <w:t xml:space="preserve"> memberi tindakan, mengamati, dan dilakukan pemberian di SMPN 6 Malang. </w:t>
      </w:r>
    </w:p>
    <w:p w:rsidR="00E6083A" w:rsidRPr="00E6083A" w:rsidRDefault="00E6083A" w:rsidP="00E6083A">
      <w:pPr>
        <w:spacing w:before="0" w:beforeAutospacing="0" w:after="0" w:afterAutospacing="0"/>
        <w:ind w:firstLine="709"/>
        <w:jc w:val="both"/>
        <w:rPr>
          <w:rFonts w:ascii="Calisto MT" w:hAnsi="Calisto MT" w:cs="Arial"/>
          <w:sz w:val="20"/>
          <w:szCs w:val="20"/>
        </w:rPr>
      </w:pPr>
      <w:r w:rsidRPr="00E6083A">
        <w:rPr>
          <w:rFonts w:ascii="Calisto MT" w:hAnsi="Calisto MT" w:cs="Arial"/>
          <w:sz w:val="20"/>
          <w:szCs w:val="20"/>
        </w:rPr>
        <w:t xml:space="preserve">Subjek dalam penelitian ini adalah seluruh peserta ekstrakurikuler </w:t>
      </w:r>
      <w:proofErr w:type="spellStart"/>
      <w:r w:rsidRPr="00E6083A">
        <w:rPr>
          <w:rFonts w:ascii="Calisto MT" w:hAnsi="Calisto MT" w:cs="Arial"/>
          <w:sz w:val="20"/>
          <w:szCs w:val="20"/>
        </w:rPr>
        <w:t>sepaktakraw</w:t>
      </w:r>
      <w:proofErr w:type="spellEnd"/>
      <w:r w:rsidRPr="00E6083A">
        <w:rPr>
          <w:rFonts w:ascii="Calisto MT" w:hAnsi="Calisto MT" w:cs="Arial"/>
          <w:sz w:val="20"/>
          <w:szCs w:val="20"/>
        </w:rPr>
        <w:t xml:space="preserve"> SMPN 6 Malang yang berjumlah 20 siswa.</w:t>
      </w:r>
    </w:p>
    <w:p w:rsidR="00E6083A" w:rsidRPr="00E6083A" w:rsidRDefault="00E6083A" w:rsidP="00E6083A">
      <w:pPr>
        <w:spacing w:before="0" w:beforeAutospacing="0" w:after="0" w:afterAutospacing="0"/>
        <w:ind w:firstLine="709"/>
        <w:jc w:val="both"/>
        <w:rPr>
          <w:rFonts w:ascii="Calisto MT" w:hAnsi="Calisto MT" w:cs="Arial"/>
          <w:sz w:val="20"/>
          <w:szCs w:val="20"/>
        </w:rPr>
      </w:pPr>
      <w:r w:rsidRPr="00E6083A">
        <w:rPr>
          <w:rFonts w:ascii="Calisto MT" w:hAnsi="Calisto MT" w:cs="Arial"/>
          <w:sz w:val="20"/>
          <w:szCs w:val="20"/>
          <w:lang w:val="id-ID"/>
        </w:rPr>
        <w:t xml:space="preserve">Pengumpulan data dilakukan adalah dengan cara sebagai berikut: (1) Tahap </w:t>
      </w:r>
      <w:r w:rsidRPr="00E6083A">
        <w:rPr>
          <w:rFonts w:ascii="Calisto MT" w:hAnsi="Calisto MT" w:cs="Arial"/>
          <w:sz w:val="20"/>
          <w:szCs w:val="20"/>
        </w:rPr>
        <w:t>p</w:t>
      </w:r>
      <w:r w:rsidRPr="00E6083A">
        <w:rPr>
          <w:rFonts w:ascii="Calisto MT" w:hAnsi="Calisto MT" w:cs="Arial"/>
          <w:sz w:val="20"/>
          <w:szCs w:val="20"/>
          <w:lang w:val="id-ID"/>
        </w:rPr>
        <w:t xml:space="preserve">ersiapan meliputi, </w:t>
      </w:r>
      <w:r w:rsidRPr="00E6083A">
        <w:rPr>
          <w:rFonts w:ascii="Calisto MT" w:hAnsi="Calisto MT" w:cs="Arial"/>
          <w:sz w:val="20"/>
          <w:szCs w:val="20"/>
        </w:rPr>
        <w:t>s</w:t>
      </w:r>
      <w:r w:rsidRPr="00E6083A">
        <w:rPr>
          <w:rFonts w:ascii="Calisto MT" w:hAnsi="Calisto MT" w:cs="Arial"/>
          <w:sz w:val="20"/>
          <w:szCs w:val="20"/>
          <w:lang w:val="id-ID"/>
        </w:rPr>
        <w:t>tudi pustaka</w:t>
      </w:r>
      <w:r w:rsidRPr="00E6083A">
        <w:rPr>
          <w:rFonts w:ascii="Calisto MT" w:hAnsi="Calisto MT" w:cs="Arial"/>
          <w:sz w:val="20"/>
          <w:szCs w:val="20"/>
        </w:rPr>
        <w:t>, m</w:t>
      </w:r>
      <w:r w:rsidRPr="00E6083A">
        <w:rPr>
          <w:rFonts w:ascii="Calisto MT" w:hAnsi="Calisto MT" w:cs="Arial"/>
          <w:sz w:val="20"/>
          <w:szCs w:val="20"/>
          <w:lang w:val="id-ID"/>
        </w:rPr>
        <w:t>enentukan obyek dan subyek penelitian</w:t>
      </w:r>
      <w:r w:rsidRPr="00E6083A">
        <w:rPr>
          <w:rFonts w:ascii="Calisto MT" w:hAnsi="Calisto MT" w:cs="Arial"/>
          <w:sz w:val="20"/>
          <w:szCs w:val="20"/>
        </w:rPr>
        <w:t>, m</w:t>
      </w:r>
      <w:r w:rsidRPr="00E6083A">
        <w:rPr>
          <w:rFonts w:ascii="Calisto MT" w:hAnsi="Calisto MT" w:cs="Arial"/>
          <w:sz w:val="20"/>
          <w:szCs w:val="20"/>
          <w:lang w:val="id-ID"/>
        </w:rPr>
        <w:t>engurus surat izin penelitian</w:t>
      </w:r>
      <w:r w:rsidRPr="00E6083A">
        <w:rPr>
          <w:rFonts w:ascii="Calisto MT" w:hAnsi="Calisto MT" w:cs="Arial"/>
          <w:sz w:val="20"/>
          <w:szCs w:val="20"/>
        </w:rPr>
        <w:t>, m</w:t>
      </w:r>
      <w:r w:rsidRPr="00E6083A">
        <w:rPr>
          <w:rFonts w:ascii="Calisto MT" w:hAnsi="Calisto MT" w:cs="Arial"/>
          <w:sz w:val="20"/>
          <w:szCs w:val="20"/>
          <w:lang w:val="id-ID"/>
        </w:rPr>
        <w:t>empersiapkan lembar observasi dan alat-alat penelitian</w:t>
      </w:r>
      <w:r w:rsidRPr="00E6083A">
        <w:rPr>
          <w:rFonts w:ascii="Calisto MT" w:hAnsi="Calisto MT" w:cs="Arial"/>
          <w:sz w:val="20"/>
          <w:szCs w:val="20"/>
        </w:rPr>
        <w:t>, m</w:t>
      </w:r>
      <w:r w:rsidRPr="00E6083A">
        <w:rPr>
          <w:rFonts w:ascii="Calisto MT" w:hAnsi="Calisto MT" w:cs="Arial"/>
          <w:sz w:val="20"/>
          <w:szCs w:val="20"/>
          <w:lang w:val="id-ID"/>
        </w:rPr>
        <w:t>enyusun program latihan</w:t>
      </w:r>
      <w:r w:rsidRPr="00E6083A">
        <w:rPr>
          <w:rFonts w:ascii="Calisto MT" w:hAnsi="Calisto MT" w:cs="Arial"/>
          <w:sz w:val="20"/>
          <w:szCs w:val="20"/>
        </w:rPr>
        <w:t>, dan m</w:t>
      </w:r>
      <w:r w:rsidRPr="00E6083A">
        <w:rPr>
          <w:rFonts w:ascii="Calisto MT" w:hAnsi="Calisto MT" w:cs="Arial"/>
          <w:sz w:val="20"/>
          <w:szCs w:val="20"/>
          <w:lang w:val="id-ID"/>
        </w:rPr>
        <w:t>enyiapkan sarana dan prasarana yang berkenaan dengan penelitian</w:t>
      </w:r>
      <w:r w:rsidRPr="00E6083A">
        <w:rPr>
          <w:rFonts w:ascii="Calisto MT" w:hAnsi="Calisto MT" w:cs="Arial"/>
          <w:sz w:val="20"/>
          <w:szCs w:val="20"/>
        </w:rPr>
        <w:t xml:space="preserve">. </w:t>
      </w:r>
      <w:r w:rsidRPr="00E6083A">
        <w:rPr>
          <w:rFonts w:ascii="Calisto MT" w:hAnsi="Calisto MT" w:cs="Arial"/>
          <w:sz w:val="20"/>
          <w:szCs w:val="20"/>
          <w:lang w:val="id-ID"/>
        </w:rPr>
        <w:t xml:space="preserve">(2) Tahap </w:t>
      </w:r>
      <w:r w:rsidRPr="00E6083A">
        <w:rPr>
          <w:rFonts w:ascii="Calisto MT" w:hAnsi="Calisto MT" w:cs="Arial"/>
          <w:sz w:val="20"/>
          <w:szCs w:val="20"/>
        </w:rPr>
        <w:t>p</w:t>
      </w:r>
      <w:r w:rsidRPr="00E6083A">
        <w:rPr>
          <w:rFonts w:ascii="Calisto MT" w:hAnsi="Calisto MT" w:cs="Arial"/>
          <w:sz w:val="20"/>
          <w:szCs w:val="20"/>
          <w:lang w:val="id-ID"/>
        </w:rPr>
        <w:t>elaksanaan meliputi,</w:t>
      </w:r>
      <w:r w:rsidRPr="00E6083A">
        <w:rPr>
          <w:rFonts w:ascii="Calisto MT" w:hAnsi="Calisto MT" w:cs="Arial"/>
          <w:sz w:val="20"/>
          <w:szCs w:val="20"/>
        </w:rPr>
        <w:t xml:space="preserve"> memberi arahan dan pengertian kepada </w:t>
      </w:r>
      <w:proofErr w:type="spellStart"/>
      <w:r w:rsidRPr="00E6083A">
        <w:rPr>
          <w:rFonts w:ascii="Calisto MT" w:hAnsi="Calisto MT" w:cs="Arial"/>
          <w:sz w:val="20"/>
          <w:szCs w:val="20"/>
        </w:rPr>
        <w:t>subyek</w:t>
      </w:r>
      <w:proofErr w:type="spellEnd"/>
      <w:r w:rsidRPr="00E6083A">
        <w:rPr>
          <w:rFonts w:ascii="Calisto MT" w:hAnsi="Calisto MT" w:cs="Arial"/>
          <w:sz w:val="20"/>
          <w:szCs w:val="20"/>
        </w:rPr>
        <w:t xml:space="preserve"> penelitian mengenai instrumen penelitian, melakukan observasi awal terhadap </w:t>
      </w:r>
      <w:proofErr w:type="spellStart"/>
      <w:r w:rsidRPr="00E6083A">
        <w:rPr>
          <w:rFonts w:ascii="Calisto MT" w:hAnsi="Calisto MT" w:cs="Arial"/>
          <w:sz w:val="20"/>
          <w:szCs w:val="20"/>
        </w:rPr>
        <w:t>subyek</w:t>
      </w:r>
      <w:proofErr w:type="spellEnd"/>
      <w:r w:rsidRPr="00E6083A">
        <w:rPr>
          <w:rFonts w:ascii="Calisto MT" w:hAnsi="Calisto MT" w:cs="Arial"/>
          <w:sz w:val="20"/>
          <w:szCs w:val="20"/>
        </w:rPr>
        <w:t xml:space="preserve"> tentang keterampilan </w:t>
      </w:r>
      <w:r w:rsidRPr="00E6083A">
        <w:rPr>
          <w:rFonts w:ascii="Calisto MT" w:hAnsi="Calisto MT" w:cs="Arial"/>
          <w:i/>
          <w:sz w:val="20"/>
          <w:szCs w:val="20"/>
        </w:rPr>
        <w:t>smash</w:t>
      </w:r>
      <w:r w:rsidRPr="00E6083A">
        <w:rPr>
          <w:rFonts w:ascii="Calisto MT" w:hAnsi="Calisto MT" w:cs="Arial"/>
          <w:sz w:val="20"/>
          <w:szCs w:val="20"/>
        </w:rPr>
        <w:t xml:space="preserve"> </w:t>
      </w:r>
      <w:proofErr w:type="spellStart"/>
      <w:r w:rsidRPr="00E6083A">
        <w:rPr>
          <w:rFonts w:ascii="Calisto MT" w:hAnsi="Calisto MT" w:cs="Arial"/>
          <w:sz w:val="20"/>
          <w:szCs w:val="20"/>
        </w:rPr>
        <w:t>kedeng</w:t>
      </w:r>
      <w:proofErr w:type="spellEnd"/>
      <w:r w:rsidRPr="00E6083A">
        <w:rPr>
          <w:rFonts w:ascii="Calisto MT" w:hAnsi="Calisto MT" w:cs="Arial"/>
          <w:sz w:val="20"/>
          <w:szCs w:val="20"/>
        </w:rPr>
        <w:t xml:space="preserve"> </w:t>
      </w:r>
      <w:proofErr w:type="spellStart"/>
      <w:r w:rsidRPr="00E6083A">
        <w:rPr>
          <w:rFonts w:ascii="Calisto MT" w:hAnsi="Calisto MT" w:cs="Arial"/>
          <w:sz w:val="20"/>
          <w:szCs w:val="20"/>
        </w:rPr>
        <w:t>sepaktakraw</w:t>
      </w:r>
      <w:proofErr w:type="spellEnd"/>
      <w:r w:rsidRPr="00E6083A">
        <w:rPr>
          <w:rFonts w:ascii="Calisto MT" w:hAnsi="Calisto MT" w:cs="Arial"/>
          <w:sz w:val="20"/>
          <w:szCs w:val="20"/>
        </w:rPr>
        <w:t xml:space="preserve">, memberi perlakuan terhadap </w:t>
      </w:r>
      <w:proofErr w:type="spellStart"/>
      <w:r w:rsidRPr="00E6083A">
        <w:rPr>
          <w:rFonts w:ascii="Calisto MT" w:hAnsi="Calisto MT" w:cs="Arial"/>
          <w:sz w:val="20"/>
          <w:szCs w:val="20"/>
        </w:rPr>
        <w:t>subyek</w:t>
      </w:r>
      <w:proofErr w:type="spellEnd"/>
      <w:r w:rsidRPr="00E6083A">
        <w:rPr>
          <w:rFonts w:ascii="Calisto MT" w:hAnsi="Calisto MT" w:cs="Arial"/>
          <w:sz w:val="20"/>
          <w:szCs w:val="20"/>
        </w:rPr>
        <w:t xml:space="preserve">, dengan program latihan </w:t>
      </w:r>
      <w:r w:rsidRPr="00E6083A">
        <w:rPr>
          <w:rFonts w:ascii="Calisto MT" w:hAnsi="Calisto MT" w:cs="Arial"/>
          <w:i/>
          <w:sz w:val="20"/>
          <w:szCs w:val="20"/>
        </w:rPr>
        <w:t>Drill</w:t>
      </w:r>
      <w:r w:rsidRPr="00E6083A">
        <w:rPr>
          <w:rFonts w:ascii="Calisto MT" w:hAnsi="Calisto MT" w:cs="Arial"/>
          <w:sz w:val="20"/>
          <w:szCs w:val="20"/>
        </w:rPr>
        <w:t xml:space="preserve"> tentang keterampilan smash </w:t>
      </w:r>
      <w:proofErr w:type="spellStart"/>
      <w:r w:rsidRPr="00E6083A">
        <w:rPr>
          <w:rFonts w:ascii="Calisto MT" w:hAnsi="Calisto MT" w:cs="Arial"/>
          <w:sz w:val="20"/>
          <w:szCs w:val="20"/>
        </w:rPr>
        <w:t>kedeng</w:t>
      </w:r>
      <w:proofErr w:type="spellEnd"/>
      <w:r w:rsidRPr="00E6083A">
        <w:rPr>
          <w:rFonts w:ascii="Calisto MT" w:hAnsi="Calisto MT" w:cs="Arial"/>
          <w:sz w:val="20"/>
          <w:szCs w:val="20"/>
        </w:rPr>
        <w:t xml:space="preserve"> </w:t>
      </w:r>
      <w:proofErr w:type="spellStart"/>
      <w:r w:rsidRPr="00E6083A">
        <w:rPr>
          <w:rFonts w:ascii="Calisto MT" w:hAnsi="Calisto MT" w:cs="Arial"/>
          <w:sz w:val="20"/>
          <w:szCs w:val="20"/>
        </w:rPr>
        <w:t>sepaktakraw</w:t>
      </w:r>
      <w:proofErr w:type="spellEnd"/>
      <w:r w:rsidRPr="00E6083A">
        <w:rPr>
          <w:rFonts w:ascii="Calisto MT" w:hAnsi="Calisto MT" w:cs="Arial"/>
          <w:sz w:val="20"/>
          <w:szCs w:val="20"/>
        </w:rPr>
        <w:t xml:space="preserve">, dalam tiga siklus selama 3 minggu, tiap minggu ada 3 kali pertemuan, dan melakukan observasi dan refleksi akhir. (3) Tahap akhir, yaitu mengumpulkan data, menganalisis data, dan membuat laporan akhir. Data penelitian diperoleh dari hasil (1) wawancara bebas dengan pelatih ekstrakurikuler </w:t>
      </w:r>
      <w:proofErr w:type="spellStart"/>
      <w:r w:rsidRPr="00E6083A">
        <w:rPr>
          <w:rFonts w:ascii="Calisto MT" w:hAnsi="Calisto MT" w:cs="Arial"/>
          <w:sz w:val="20"/>
          <w:szCs w:val="20"/>
        </w:rPr>
        <w:t>sepaktakraw</w:t>
      </w:r>
      <w:proofErr w:type="spellEnd"/>
      <w:r w:rsidRPr="00E6083A">
        <w:rPr>
          <w:rFonts w:ascii="Calisto MT" w:hAnsi="Calisto MT" w:cs="Arial"/>
          <w:sz w:val="20"/>
          <w:szCs w:val="20"/>
        </w:rPr>
        <w:t xml:space="preserve"> SMPN 6 Malang. (2) </w:t>
      </w:r>
      <w:proofErr w:type="gramStart"/>
      <w:r w:rsidRPr="00E6083A">
        <w:rPr>
          <w:rFonts w:ascii="Calisto MT" w:hAnsi="Calisto MT" w:cs="Arial"/>
          <w:sz w:val="20"/>
          <w:szCs w:val="20"/>
        </w:rPr>
        <w:t>pengamatan</w:t>
      </w:r>
      <w:proofErr w:type="gramEnd"/>
      <w:r w:rsidRPr="00E6083A">
        <w:rPr>
          <w:rFonts w:ascii="Calisto MT" w:hAnsi="Calisto MT" w:cs="Arial"/>
          <w:sz w:val="20"/>
          <w:szCs w:val="20"/>
        </w:rPr>
        <w:t xml:space="preserve"> tentang teknik dasar </w:t>
      </w:r>
      <w:r w:rsidRPr="00E6083A">
        <w:rPr>
          <w:rFonts w:ascii="Calisto MT" w:hAnsi="Calisto MT" w:cs="Arial"/>
          <w:i/>
          <w:sz w:val="20"/>
          <w:szCs w:val="20"/>
        </w:rPr>
        <w:t xml:space="preserve">smash </w:t>
      </w:r>
      <w:r w:rsidRPr="00E6083A">
        <w:rPr>
          <w:rFonts w:ascii="Calisto MT" w:hAnsi="Calisto MT" w:cs="Arial"/>
          <w:sz w:val="20"/>
          <w:szCs w:val="20"/>
          <w:lang w:val="id-ID"/>
        </w:rPr>
        <w:t>kedeng</w:t>
      </w:r>
      <w:r w:rsidRPr="00E6083A">
        <w:rPr>
          <w:rFonts w:ascii="Calisto MT" w:hAnsi="Calisto MT" w:cs="Arial"/>
          <w:sz w:val="20"/>
          <w:szCs w:val="20"/>
        </w:rPr>
        <w:t xml:space="preserve"> </w:t>
      </w:r>
      <w:proofErr w:type="spellStart"/>
      <w:r w:rsidRPr="00E6083A">
        <w:rPr>
          <w:rFonts w:ascii="Calisto MT" w:hAnsi="Calisto MT" w:cs="Arial"/>
          <w:sz w:val="20"/>
          <w:szCs w:val="20"/>
        </w:rPr>
        <w:t>sepaktakraw</w:t>
      </w:r>
      <w:proofErr w:type="spellEnd"/>
      <w:r w:rsidRPr="00E6083A">
        <w:rPr>
          <w:rFonts w:ascii="Calisto MT" w:hAnsi="Calisto MT" w:cs="Arial"/>
          <w:sz w:val="20"/>
          <w:szCs w:val="20"/>
        </w:rPr>
        <w:t xml:space="preserve"> SMPN 6 Malang. (3) </w:t>
      </w:r>
      <w:proofErr w:type="gramStart"/>
      <w:r w:rsidRPr="00E6083A">
        <w:rPr>
          <w:rFonts w:ascii="Calisto MT" w:hAnsi="Calisto MT" w:cs="Arial"/>
          <w:sz w:val="20"/>
          <w:szCs w:val="20"/>
        </w:rPr>
        <w:t>sedangkan</w:t>
      </w:r>
      <w:proofErr w:type="gramEnd"/>
      <w:r w:rsidRPr="00E6083A">
        <w:rPr>
          <w:rFonts w:ascii="Calisto MT" w:hAnsi="Calisto MT" w:cs="Arial"/>
          <w:sz w:val="20"/>
          <w:szCs w:val="20"/>
        </w:rPr>
        <w:t xml:space="preserve"> sumber data penelitian adalah pelatih dan siswa kegiatan ekstrakurikuler </w:t>
      </w:r>
      <w:proofErr w:type="spellStart"/>
      <w:r w:rsidRPr="00E6083A">
        <w:rPr>
          <w:rFonts w:ascii="Calisto MT" w:hAnsi="Calisto MT" w:cs="Arial"/>
          <w:sz w:val="20"/>
          <w:szCs w:val="20"/>
        </w:rPr>
        <w:t>sepaktakraw</w:t>
      </w:r>
      <w:proofErr w:type="spellEnd"/>
      <w:r w:rsidRPr="00E6083A">
        <w:rPr>
          <w:rFonts w:ascii="Calisto MT" w:hAnsi="Calisto MT" w:cs="Arial"/>
          <w:sz w:val="20"/>
          <w:szCs w:val="20"/>
        </w:rPr>
        <w:t xml:space="preserve"> SMPN 6 Malang. </w:t>
      </w:r>
    </w:p>
    <w:p w:rsidR="00E6083A" w:rsidRPr="00E6083A" w:rsidRDefault="00E6083A" w:rsidP="00E6083A">
      <w:pPr>
        <w:pStyle w:val="Heading2"/>
        <w:spacing w:line="240" w:lineRule="auto"/>
        <w:ind w:firstLine="567"/>
        <w:rPr>
          <w:rFonts w:ascii="Arial" w:hAnsi="Arial" w:cs="Arial"/>
          <w:b w:val="0"/>
        </w:rPr>
      </w:pPr>
      <w:r w:rsidRPr="00E6083A">
        <w:rPr>
          <w:rFonts w:cs="Arial"/>
          <w:b w:val="0"/>
          <w:caps w:val="0"/>
        </w:rPr>
        <w:t>Analisis data yang dilakukan meliputi pengumpulan data, proses reduksi, proses penyajian data, proses verifikasi, kemudian diadakan penarikan kesimpulan, dengan menggunakan deskriptif. Penelitian ini nantinya akan dilakukan menggunakan 2 sampai 3 siklus, dimana setiap siklus akan dilaksanakan minimal 3 kali pertemuan tiap minggunya. Tiap siklus masing-masing mempunyai kegiatan utama diantaranya (a) perencanaan, (b) pelaksanaan, (c) pengamatan, dan (d) refleksi.</w:t>
      </w:r>
    </w:p>
    <w:p w:rsidR="0004020F" w:rsidRDefault="0004020F">
      <w:pPr>
        <w:spacing w:before="0" w:beforeAutospacing="0" w:after="160" w:afterAutospacing="0" w:line="259" w:lineRule="auto"/>
        <w:ind w:left="0" w:right="0"/>
        <w:jc w:val="left"/>
        <w:rPr>
          <w:rFonts w:ascii="Calisto MT" w:hAnsi="Calisto MT" w:cs="Calisto MT"/>
          <w:b/>
          <w:color w:val="000000"/>
          <w:sz w:val="20"/>
          <w:szCs w:val="20"/>
        </w:rPr>
      </w:pPr>
    </w:p>
    <w:p w:rsidR="00E6083A" w:rsidRDefault="00E6083A" w:rsidP="00E6083A">
      <w:pPr>
        <w:spacing w:before="0" w:beforeAutospacing="0" w:after="0" w:afterAutospacing="0" w:line="259" w:lineRule="auto"/>
        <w:ind w:left="0" w:right="0"/>
        <w:jc w:val="left"/>
        <w:rPr>
          <w:rFonts w:ascii="Calisto MT" w:hAnsi="Calisto MT" w:cs="Calisto MT"/>
          <w:b/>
          <w:color w:val="000000"/>
          <w:sz w:val="20"/>
          <w:szCs w:val="20"/>
        </w:rPr>
      </w:pPr>
    </w:p>
    <w:p w:rsidR="00980522" w:rsidRPr="008B4A77" w:rsidRDefault="00980522" w:rsidP="00980522">
      <w:pPr>
        <w:pStyle w:val="Heading4"/>
        <w:ind w:firstLine="0"/>
        <w:rPr>
          <w:b/>
        </w:rPr>
      </w:pPr>
      <w:r>
        <w:rPr>
          <w:b/>
          <w:lang w:val="en-US"/>
        </w:rPr>
        <w:t>H</w:t>
      </w:r>
      <w:r w:rsidRPr="008B4A77">
        <w:rPr>
          <w:b/>
        </w:rPr>
        <w:t>ASIL</w:t>
      </w:r>
      <w:r w:rsidRPr="001D4241">
        <w:t xml:space="preserve"> </w:t>
      </w:r>
    </w:p>
    <w:p w:rsidR="00980522" w:rsidRDefault="00980522" w:rsidP="00980522">
      <w:pPr>
        <w:pStyle w:val="Heading4"/>
        <w:ind w:firstLine="567"/>
        <w:rPr>
          <w:lang w:val="en-AU"/>
        </w:rPr>
      </w:pPr>
    </w:p>
    <w:p w:rsidR="00AC1399" w:rsidRDefault="00AC1399" w:rsidP="00AC1399">
      <w:pPr>
        <w:pStyle w:val="Heading4"/>
        <w:spacing w:line="240" w:lineRule="auto"/>
        <w:ind w:firstLine="567"/>
        <w:rPr>
          <w:rFonts w:cs="Arial"/>
        </w:rPr>
      </w:pPr>
      <w:r w:rsidRPr="00AC1399">
        <w:rPr>
          <w:rFonts w:cs="Arial"/>
        </w:rPr>
        <w:t xml:space="preserve">Dari observasi awal yang telah dilaksanakan, diperoleh hasil bahwa teknik dasar </w:t>
      </w:r>
      <w:r w:rsidRPr="00AC1399">
        <w:rPr>
          <w:rFonts w:cs="Arial"/>
          <w:i/>
        </w:rPr>
        <w:t xml:space="preserve">smash </w:t>
      </w:r>
      <w:r w:rsidRPr="00AC1399">
        <w:rPr>
          <w:rFonts w:cs="Arial"/>
        </w:rPr>
        <w:t xml:space="preserve">kedeng sepaktakraw masih belum optimal atau masih banyak yang perlu diperbaiki. Hal ini dapat dilihat dari hasil observasi awal yang telah diperoleh, Hasil observasi tersebut menyatakan bahwa kekurangan dari peserta ekstrakurikuler sepaktakraw SMPN 6 Malang dalam permainan sepaktakraw terdapat pada teknik dasar </w:t>
      </w:r>
      <w:r w:rsidRPr="00AC1399">
        <w:rPr>
          <w:rFonts w:cs="Arial"/>
          <w:i/>
        </w:rPr>
        <w:t xml:space="preserve">smash </w:t>
      </w:r>
      <w:r w:rsidRPr="00AC1399">
        <w:rPr>
          <w:rFonts w:cs="Arial"/>
        </w:rPr>
        <w:t xml:space="preserve">. Hasil observasi tersebut menyatakan bahwa kekurangan dari peserta </w:t>
      </w:r>
      <w:r w:rsidRPr="00AC1399">
        <w:rPr>
          <w:rFonts w:cs="Arial"/>
        </w:rPr>
        <w:lastRenderedPageBreak/>
        <w:t xml:space="preserve">ekstrakurikuler sepaktakraw SMPN 6 Malang dalam permainan sepakbola terdapat pada teknik </w:t>
      </w:r>
      <w:r w:rsidRPr="00AC1399">
        <w:rPr>
          <w:rFonts w:cs="Arial"/>
          <w:i/>
        </w:rPr>
        <w:t>smash</w:t>
      </w:r>
      <w:r w:rsidRPr="00AC1399">
        <w:rPr>
          <w:rFonts w:cs="Arial"/>
        </w:rPr>
        <w:t>.</w:t>
      </w:r>
    </w:p>
    <w:p w:rsidR="00AC1399" w:rsidRPr="00AC1399" w:rsidRDefault="00AC1399" w:rsidP="00AC1399">
      <w:pPr>
        <w:pStyle w:val="Heading4"/>
        <w:spacing w:line="240" w:lineRule="auto"/>
        <w:ind w:firstLine="567"/>
        <w:rPr>
          <w:rFonts w:cs="Arial"/>
        </w:rPr>
      </w:pPr>
      <w:r w:rsidRPr="00AC1399">
        <w:rPr>
          <w:rFonts w:cs="Arial"/>
        </w:rPr>
        <w:t xml:space="preserve">Dari hasil yang diperoleh, pada indikator awalan 60% melakukan gerakan benar, 40% melakukan gerakan salah. Pada tumpuan kaki 40% melakukan gerakan benar, 60% melakukan gerakan salah. Pada posisi badan 35% melakukan gerakan benar, 65% melakukan gerakan salah. Pada posisi tangan 50% melakukan gerakan benar, 50% melakukan gerakan salah. Posisi engkel  60% melakukan gerakan benar, 40% melakukan gerakan salah. Pada hasil sepakan 10% melakukan gerakan benar, 50% melakukan gerakan salah. Dari hasil observasi yang telah dilaksanakan, maka perlu dilakukan peningkatan teknik </w:t>
      </w:r>
      <w:r w:rsidRPr="00AC1399">
        <w:rPr>
          <w:rFonts w:cs="Arial"/>
          <w:i/>
        </w:rPr>
        <w:t>smash kedeng</w:t>
      </w:r>
      <w:r w:rsidRPr="00AC1399">
        <w:rPr>
          <w:rFonts w:cs="Arial"/>
        </w:rPr>
        <w:t xml:space="preserve"> dalam peserta ekstrakurikuler sepaktakraw SMPN 6 Malang dengan menggunakan metode </w:t>
      </w:r>
      <w:r w:rsidRPr="00AC1399">
        <w:rPr>
          <w:rFonts w:cs="Arial"/>
          <w:i/>
        </w:rPr>
        <w:t>Drill</w:t>
      </w:r>
      <w:r w:rsidRPr="00AC1399">
        <w:rPr>
          <w:rFonts w:cs="Arial"/>
        </w:rPr>
        <w:t>.</w:t>
      </w:r>
    </w:p>
    <w:p w:rsidR="00AC1399" w:rsidRDefault="00AC1399" w:rsidP="00751599">
      <w:pPr>
        <w:pStyle w:val="Heading4"/>
        <w:spacing w:line="240" w:lineRule="auto"/>
        <w:ind w:firstLine="567"/>
        <w:rPr>
          <w:rFonts w:ascii="Arial" w:hAnsi="Arial" w:cs="Arial"/>
        </w:rPr>
      </w:pPr>
    </w:p>
    <w:p w:rsidR="00AC1399" w:rsidRPr="00AC1399" w:rsidRDefault="00AC1399" w:rsidP="00AC1399">
      <w:pPr>
        <w:spacing w:before="0" w:beforeAutospacing="0" w:after="0" w:afterAutospacing="0"/>
        <w:jc w:val="left"/>
        <w:rPr>
          <w:rFonts w:ascii="Calisto MT" w:hAnsi="Calisto MT" w:cs="Arial"/>
          <w:b/>
          <w:sz w:val="20"/>
          <w:szCs w:val="20"/>
        </w:rPr>
      </w:pPr>
      <w:r w:rsidRPr="00AC1399">
        <w:rPr>
          <w:rFonts w:ascii="Calisto MT" w:hAnsi="Calisto MT" w:cs="Arial"/>
          <w:b/>
          <w:sz w:val="20"/>
          <w:szCs w:val="20"/>
        </w:rPr>
        <w:t>Tabel 1 Hasil Ringkasan Data pada Siklus 1, 2 dan 3.</w:t>
      </w:r>
    </w:p>
    <w:tbl>
      <w:tblPr>
        <w:tblW w:w="7715" w:type="dxa"/>
        <w:tblInd w:w="108" w:type="dxa"/>
        <w:tblLook w:val="04A0" w:firstRow="1" w:lastRow="0" w:firstColumn="1" w:lastColumn="0" w:noHBand="0" w:noVBand="1"/>
      </w:tblPr>
      <w:tblGrid>
        <w:gridCol w:w="1384"/>
        <w:gridCol w:w="872"/>
        <w:gridCol w:w="1157"/>
        <w:gridCol w:w="1184"/>
        <w:gridCol w:w="1275"/>
        <w:gridCol w:w="794"/>
        <w:gridCol w:w="1049"/>
      </w:tblGrid>
      <w:tr w:rsidR="00AC1399" w:rsidRPr="00AC1399" w:rsidTr="00641225">
        <w:trPr>
          <w:trHeight w:val="300"/>
        </w:trPr>
        <w:tc>
          <w:tcPr>
            <w:tcW w:w="1384" w:type="dxa"/>
            <w:vMerge w:val="restart"/>
            <w:tcBorders>
              <w:top w:val="single" w:sz="4" w:space="0" w:color="auto"/>
              <w:bottom w:val="single" w:sz="4" w:space="0" w:color="auto"/>
            </w:tcBorders>
            <w:shd w:val="clear" w:color="auto" w:fill="auto"/>
            <w:vAlign w:val="center"/>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r w:rsidRPr="00AC1399">
              <w:rPr>
                <w:rFonts w:ascii="Calisto MT" w:eastAsia="Times New Roman" w:hAnsi="Calisto MT" w:cs="Arial"/>
                <w:color w:val="000000"/>
                <w:sz w:val="16"/>
                <w:szCs w:val="20"/>
              </w:rPr>
              <w:t>Persentase Tingkat Keberhasilan</w:t>
            </w:r>
          </w:p>
        </w:tc>
        <w:tc>
          <w:tcPr>
            <w:tcW w:w="6331" w:type="dxa"/>
            <w:gridSpan w:val="6"/>
            <w:tcBorders>
              <w:top w:val="single" w:sz="4" w:space="0" w:color="auto"/>
              <w:bottom w:val="single" w:sz="4" w:space="0" w:color="auto"/>
            </w:tcBorders>
            <w:shd w:val="clear" w:color="auto" w:fill="auto"/>
            <w:noWrap/>
            <w:vAlign w:val="center"/>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r w:rsidRPr="00AC1399">
              <w:rPr>
                <w:rFonts w:ascii="Calisto MT" w:eastAsia="Times New Roman" w:hAnsi="Calisto MT" w:cs="Arial"/>
                <w:color w:val="000000"/>
                <w:sz w:val="16"/>
                <w:szCs w:val="20"/>
              </w:rPr>
              <w:t xml:space="preserve">Teknik </w:t>
            </w:r>
            <w:r w:rsidRPr="00AC1399">
              <w:rPr>
                <w:rFonts w:ascii="Calisto MT" w:eastAsia="Times New Roman" w:hAnsi="Calisto MT" w:cs="Arial"/>
                <w:i/>
                <w:iCs/>
                <w:color w:val="000000"/>
                <w:sz w:val="16"/>
                <w:szCs w:val="20"/>
              </w:rPr>
              <w:t xml:space="preserve">Smash </w:t>
            </w:r>
            <w:proofErr w:type="spellStart"/>
            <w:r w:rsidRPr="00AC1399">
              <w:rPr>
                <w:rFonts w:ascii="Calisto MT" w:eastAsia="Times New Roman" w:hAnsi="Calisto MT" w:cs="Arial"/>
                <w:iCs/>
                <w:color w:val="000000"/>
                <w:sz w:val="16"/>
                <w:szCs w:val="20"/>
              </w:rPr>
              <w:t>Kedeng</w:t>
            </w:r>
            <w:proofErr w:type="spellEnd"/>
            <w:r w:rsidRPr="00AC1399">
              <w:rPr>
                <w:rFonts w:ascii="Calisto MT" w:eastAsia="Times New Roman" w:hAnsi="Calisto MT" w:cs="Arial"/>
                <w:color w:val="000000"/>
                <w:sz w:val="16"/>
                <w:szCs w:val="20"/>
              </w:rPr>
              <w:t xml:space="preserve"> </w:t>
            </w:r>
            <w:proofErr w:type="spellStart"/>
            <w:r w:rsidRPr="00AC1399">
              <w:rPr>
                <w:rFonts w:ascii="Calisto MT" w:eastAsia="Times New Roman" w:hAnsi="Calisto MT" w:cs="Arial"/>
                <w:color w:val="000000"/>
                <w:sz w:val="16"/>
                <w:szCs w:val="20"/>
              </w:rPr>
              <w:t>Sepaktakraw</w:t>
            </w:r>
            <w:proofErr w:type="spellEnd"/>
          </w:p>
        </w:tc>
      </w:tr>
      <w:tr w:rsidR="00AC1399" w:rsidRPr="00AC1399" w:rsidTr="00641225">
        <w:trPr>
          <w:trHeight w:val="600"/>
        </w:trPr>
        <w:tc>
          <w:tcPr>
            <w:tcW w:w="1384" w:type="dxa"/>
            <w:vMerge/>
            <w:tcBorders>
              <w:bottom w:val="single" w:sz="4" w:space="0" w:color="auto"/>
            </w:tcBorders>
            <w:shd w:val="clear" w:color="auto" w:fill="auto"/>
            <w:vAlign w:val="center"/>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p>
        </w:tc>
        <w:tc>
          <w:tcPr>
            <w:tcW w:w="872" w:type="dxa"/>
            <w:vMerge w:val="restart"/>
            <w:tcBorders>
              <w:bottom w:val="single" w:sz="4" w:space="0" w:color="auto"/>
            </w:tcBorders>
            <w:shd w:val="clear" w:color="auto" w:fill="auto"/>
            <w:noWrap/>
            <w:vAlign w:val="center"/>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r w:rsidRPr="00AC1399">
              <w:rPr>
                <w:rFonts w:ascii="Calisto MT" w:eastAsia="Times New Roman" w:hAnsi="Calisto MT" w:cs="Arial"/>
                <w:color w:val="000000"/>
                <w:sz w:val="16"/>
                <w:szCs w:val="20"/>
              </w:rPr>
              <w:t>Awalan</w:t>
            </w:r>
          </w:p>
        </w:tc>
        <w:tc>
          <w:tcPr>
            <w:tcW w:w="1157" w:type="dxa"/>
            <w:vMerge w:val="restart"/>
            <w:tcBorders>
              <w:bottom w:val="single" w:sz="4" w:space="0" w:color="auto"/>
            </w:tcBorders>
            <w:shd w:val="clear" w:color="auto" w:fill="auto"/>
            <w:vAlign w:val="center"/>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r w:rsidRPr="00AC1399">
              <w:rPr>
                <w:rFonts w:ascii="Calisto MT" w:eastAsia="Times New Roman" w:hAnsi="Calisto MT" w:cs="Arial"/>
                <w:color w:val="000000"/>
                <w:sz w:val="16"/>
                <w:szCs w:val="20"/>
              </w:rPr>
              <w:t>Tumpuan Kaki</w:t>
            </w:r>
          </w:p>
        </w:tc>
        <w:tc>
          <w:tcPr>
            <w:tcW w:w="1184" w:type="dxa"/>
            <w:vMerge w:val="restart"/>
            <w:tcBorders>
              <w:bottom w:val="single" w:sz="4" w:space="0" w:color="auto"/>
            </w:tcBorders>
            <w:shd w:val="clear" w:color="auto" w:fill="auto"/>
            <w:vAlign w:val="center"/>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r w:rsidRPr="00AC1399">
              <w:rPr>
                <w:rFonts w:ascii="Calisto MT" w:eastAsia="Times New Roman" w:hAnsi="Calisto MT" w:cs="Arial"/>
                <w:color w:val="000000"/>
                <w:sz w:val="16"/>
                <w:szCs w:val="20"/>
              </w:rPr>
              <w:t>Posisi Badan</w:t>
            </w:r>
          </w:p>
        </w:tc>
        <w:tc>
          <w:tcPr>
            <w:tcW w:w="1275" w:type="dxa"/>
            <w:vMerge w:val="restart"/>
            <w:tcBorders>
              <w:bottom w:val="single" w:sz="4" w:space="0" w:color="auto"/>
            </w:tcBorders>
            <w:shd w:val="clear" w:color="auto" w:fill="auto"/>
            <w:vAlign w:val="center"/>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r w:rsidRPr="00AC1399">
              <w:rPr>
                <w:rFonts w:ascii="Calisto MT" w:eastAsia="Times New Roman" w:hAnsi="Calisto MT" w:cs="Arial"/>
                <w:color w:val="000000"/>
                <w:sz w:val="16"/>
                <w:szCs w:val="20"/>
              </w:rPr>
              <w:t>Posisi Tangan</w:t>
            </w:r>
          </w:p>
        </w:tc>
        <w:tc>
          <w:tcPr>
            <w:tcW w:w="794" w:type="dxa"/>
            <w:vMerge w:val="restart"/>
            <w:tcBorders>
              <w:bottom w:val="single" w:sz="4" w:space="0" w:color="auto"/>
            </w:tcBorders>
            <w:shd w:val="clear" w:color="auto" w:fill="auto"/>
            <w:vAlign w:val="center"/>
            <w:hideMark/>
          </w:tcPr>
          <w:p w:rsidR="00AC1399" w:rsidRPr="00AC1399" w:rsidRDefault="00AC1399" w:rsidP="00AC1399">
            <w:pPr>
              <w:spacing w:before="0" w:beforeAutospacing="0" w:after="0" w:afterAutospacing="0"/>
              <w:rPr>
                <w:rFonts w:ascii="Calisto MT" w:eastAsia="Times New Roman" w:hAnsi="Calisto MT" w:cs="Arial"/>
                <w:iCs/>
                <w:color w:val="000000"/>
                <w:sz w:val="16"/>
                <w:szCs w:val="20"/>
                <w:lang w:val="id-ID"/>
              </w:rPr>
            </w:pPr>
            <w:r w:rsidRPr="00AC1399">
              <w:rPr>
                <w:rFonts w:ascii="Calisto MT" w:eastAsia="Times New Roman" w:hAnsi="Calisto MT" w:cs="Arial"/>
                <w:iCs/>
                <w:color w:val="000000"/>
                <w:sz w:val="16"/>
                <w:szCs w:val="20"/>
                <w:lang w:val="id-ID"/>
              </w:rPr>
              <w:t>Posisi engkel</w:t>
            </w:r>
          </w:p>
        </w:tc>
        <w:tc>
          <w:tcPr>
            <w:tcW w:w="1049" w:type="dxa"/>
            <w:vMerge w:val="restart"/>
            <w:tcBorders>
              <w:bottom w:val="single" w:sz="4" w:space="0" w:color="auto"/>
            </w:tcBorders>
            <w:shd w:val="clear" w:color="auto" w:fill="auto"/>
            <w:vAlign w:val="center"/>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lang w:val="id-ID"/>
              </w:rPr>
            </w:pPr>
            <w:r w:rsidRPr="00AC1399">
              <w:rPr>
                <w:rFonts w:ascii="Calisto MT" w:eastAsia="Times New Roman" w:hAnsi="Calisto MT" w:cs="Arial"/>
                <w:color w:val="000000"/>
                <w:sz w:val="16"/>
                <w:szCs w:val="20"/>
              </w:rPr>
              <w:t xml:space="preserve">Hasil </w:t>
            </w:r>
            <w:r w:rsidRPr="00AC1399">
              <w:rPr>
                <w:rFonts w:ascii="Calisto MT" w:eastAsia="Times New Roman" w:hAnsi="Calisto MT" w:cs="Arial"/>
                <w:color w:val="000000"/>
                <w:sz w:val="16"/>
                <w:szCs w:val="20"/>
                <w:lang w:val="id-ID"/>
              </w:rPr>
              <w:t>Sepakan</w:t>
            </w:r>
          </w:p>
        </w:tc>
      </w:tr>
      <w:tr w:rsidR="00AC1399" w:rsidRPr="00AC1399" w:rsidTr="00641225">
        <w:trPr>
          <w:trHeight w:val="231"/>
        </w:trPr>
        <w:tc>
          <w:tcPr>
            <w:tcW w:w="1384" w:type="dxa"/>
            <w:vMerge/>
            <w:tcBorders>
              <w:bottom w:val="single" w:sz="4" w:space="0" w:color="auto"/>
            </w:tcBorders>
            <w:shd w:val="clear" w:color="auto" w:fill="auto"/>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p>
        </w:tc>
        <w:tc>
          <w:tcPr>
            <w:tcW w:w="872" w:type="dxa"/>
            <w:vMerge/>
            <w:tcBorders>
              <w:bottom w:val="single" w:sz="4" w:space="0" w:color="auto"/>
            </w:tcBorders>
            <w:shd w:val="clear" w:color="auto" w:fill="auto"/>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p>
        </w:tc>
        <w:tc>
          <w:tcPr>
            <w:tcW w:w="1157" w:type="dxa"/>
            <w:vMerge/>
            <w:tcBorders>
              <w:bottom w:val="single" w:sz="4" w:space="0" w:color="auto"/>
            </w:tcBorders>
            <w:shd w:val="clear" w:color="auto" w:fill="auto"/>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p>
        </w:tc>
        <w:tc>
          <w:tcPr>
            <w:tcW w:w="1184" w:type="dxa"/>
            <w:vMerge/>
            <w:tcBorders>
              <w:bottom w:val="single" w:sz="4" w:space="0" w:color="auto"/>
            </w:tcBorders>
            <w:shd w:val="clear" w:color="auto" w:fill="auto"/>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p>
        </w:tc>
        <w:tc>
          <w:tcPr>
            <w:tcW w:w="1275" w:type="dxa"/>
            <w:vMerge/>
            <w:tcBorders>
              <w:bottom w:val="single" w:sz="4" w:space="0" w:color="auto"/>
            </w:tcBorders>
            <w:shd w:val="clear" w:color="auto" w:fill="auto"/>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p>
        </w:tc>
        <w:tc>
          <w:tcPr>
            <w:tcW w:w="794" w:type="dxa"/>
            <w:vMerge/>
            <w:tcBorders>
              <w:bottom w:val="single" w:sz="4" w:space="0" w:color="auto"/>
            </w:tcBorders>
            <w:shd w:val="clear" w:color="auto" w:fill="auto"/>
            <w:hideMark/>
          </w:tcPr>
          <w:p w:rsidR="00AC1399" w:rsidRPr="00AC1399" w:rsidRDefault="00AC1399" w:rsidP="00AC1399">
            <w:pPr>
              <w:spacing w:before="0" w:beforeAutospacing="0" w:after="0" w:afterAutospacing="0"/>
              <w:rPr>
                <w:rFonts w:ascii="Calisto MT" w:eastAsia="Times New Roman" w:hAnsi="Calisto MT" w:cs="Arial"/>
                <w:i/>
                <w:iCs/>
                <w:color w:val="000000"/>
                <w:sz w:val="16"/>
                <w:szCs w:val="20"/>
              </w:rPr>
            </w:pPr>
          </w:p>
        </w:tc>
        <w:tc>
          <w:tcPr>
            <w:tcW w:w="1049" w:type="dxa"/>
            <w:vMerge/>
            <w:tcBorders>
              <w:bottom w:val="single" w:sz="4" w:space="0" w:color="auto"/>
            </w:tcBorders>
            <w:shd w:val="clear" w:color="auto" w:fill="auto"/>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p>
        </w:tc>
      </w:tr>
      <w:tr w:rsidR="00AC1399" w:rsidRPr="00AC1399" w:rsidTr="00641225">
        <w:trPr>
          <w:trHeight w:val="300"/>
        </w:trPr>
        <w:tc>
          <w:tcPr>
            <w:tcW w:w="1384" w:type="dxa"/>
            <w:tcBorders>
              <w:top w:val="single" w:sz="4" w:space="0" w:color="auto"/>
            </w:tcBorders>
            <w:shd w:val="clear" w:color="auto" w:fill="auto"/>
            <w:noWrap/>
            <w:vAlign w:val="center"/>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r w:rsidRPr="00AC1399">
              <w:rPr>
                <w:rFonts w:ascii="Calisto MT" w:eastAsia="Times New Roman" w:hAnsi="Calisto MT" w:cs="Arial"/>
                <w:color w:val="000000"/>
                <w:sz w:val="16"/>
                <w:szCs w:val="20"/>
              </w:rPr>
              <w:t>Observasi awal</w:t>
            </w:r>
          </w:p>
        </w:tc>
        <w:tc>
          <w:tcPr>
            <w:tcW w:w="872" w:type="dxa"/>
            <w:tcBorders>
              <w:top w:val="single" w:sz="4" w:space="0" w:color="auto"/>
            </w:tcBorders>
            <w:shd w:val="clear" w:color="auto" w:fill="auto"/>
            <w:noWrap/>
            <w:vAlign w:val="center"/>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r w:rsidRPr="00AC1399">
              <w:rPr>
                <w:rFonts w:ascii="Calisto MT" w:eastAsia="Times New Roman" w:hAnsi="Calisto MT" w:cs="Arial"/>
                <w:color w:val="000000"/>
                <w:sz w:val="16"/>
                <w:szCs w:val="20"/>
              </w:rPr>
              <w:t>62,5</w:t>
            </w:r>
          </w:p>
        </w:tc>
        <w:tc>
          <w:tcPr>
            <w:tcW w:w="1157" w:type="dxa"/>
            <w:tcBorders>
              <w:top w:val="single" w:sz="4" w:space="0" w:color="auto"/>
            </w:tcBorders>
            <w:shd w:val="clear" w:color="auto" w:fill="auto"/>
            <w:noWrap/>
            <w:vAlign w:val="center"/>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r w:rsidRPr="00AC1399">
              <w:rPr>
                <w:rFonts w:ascii="Calisto MT" w:eastAsia="Times New Roman" w:hAnsi="Calisto MT" w:cs="Arial"/>
                <w:color w:val="000000"/>
                <w:sz w:val="16"/>
                <w:szCs w:val="20"/>
              </w:rPr>
              <w:t>40</w:t>
            </w:r>
          </w:p>
        </w:tc>
        <w:tc>
          <w:tcPr>
            <w:tcW w:w="1184" w:type="dxa"/>
            <w:tcBorders>
              <w:top w:val="single" w:sz="4" w:space="0" w:color="auto"/>
            </w:tcBorders>
            <w:shd w:val="clear" w:color="auto" w:fill="auto"/>
            <w:noWrap/>
            <w:vAlign w:val="center"/>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r w:rsidRPr="00AC1399">
              <w:rPr>
                <w:rFonts w:ascii="Calisto MT" w:eastAsia="Times New Roman" w:hAnsi="Calisto MT" w:cs="Arial"/>
                <w:color w:val="000000"/>
                <w:sz w:val="16"/>
                <w:szCs w:val="20"/>
              </w:rPr>
              <w:t>42,5</w:t>
            </w:r>
          </w:p>
        </w:tc>
        <w:tc>
          <w:tcPr>
            <w:tcW w:w="1275" w:type="dxa"/>
            <w:tcBorders>
              <w:top w:val="single" w:sz="4" w:space="0" w:color="auto"/>
            </w:tcBorders>
            <w:shd w:val="clear" w:color="auto" w:fill="auto"/>
            <w:noWrap/>
            <w:vAlign w:val="center"/>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r w:rsidRPr="00AC1399">
              <w:rPr>
                <w:rFonts w:ascii="Calisto MT" w:eastAsia="Times New Roman" w:hAnsi="Calisto MT" w:cs="Arial"/>
                <w:color w:val="000000"/>
                <w:sz w:val="16"/>
                <w:szCs w:val="20"/>
              </w:rPr>
              <w:t>50</w:t>
            </w:r>
          </w:p>
        </w:tc>
        <w:tc>
          <w:tcPr>
            <w:tcW w:w="794" w:type="dxa"/>
            <w:tcBorders>
              <w:top w:val="single" w:sz="4" w:space="0" w:color="auto"/>
            </w:tcBorders>
            <w:shd w:val="clear" w:color="auto" w:fill="auto"/>
            <w:noWrap/>
            <w:vAlign w:val="center"/>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r w:rsidRPr="00AC1399">
              <w:rPr>
                <w:rFonts w:ascii="Calisto MT" w:eastAsia="Times New Roman" w:hAnsi="Calisto MT" w:cs="Arial"/>
                <w:color w:val="000000"/>
                <w:sz w:val="16"/>
                <w:szCs w:val="20"/>
              </w:rPr>
              <w:t>5</w:t>
            </w:r>
            <w:r w:rsidRPr="00AC1399">
              <w:rPr>
                <w:rFonts w:ascii="Calisto MT" w:eastAsia="Times New Roman" w:hAnsi="Calisto MT" w:cs="Arial"/>
                <w:color w:val="000000"/>
                <w:sz w:val="16"/>
                <w:szCs w:val="20"/>
                <w:lang w:val="id-ID"/>
              </w:rPr>
              <w:t>2,</w:t>
            </w:r>
            <w:r w:rsidRPr="00AC1399">
              <w:rPr>
                <w:rFonts w:ascii="Calisto MT" w:eastAsia="Times New Roman" w:hAnsi="Calisto MT" w:cs="Arial"/>
                <w:color w:val="000000"/>
                <w:sz w:val="16"/>
                <w:szCs w:val="20"/>
              </w:rPr>
              <w:t>5</w:t>
            </w:r>
          </w:p>
        </w:tc>
        <w:tc>
          <w:tcPr>
            <w:tcW w:w="1049" w:type="dxa"/>
            <w:tcBorders>
              <w:top w:val="single" w:sz="4" w:space="0" w:color="auto"/>
            </w:tcBorders>
            <w:shd w:val="clear" w:color="auto" w:fill="auto"/>
            <w:noWrap/>
            <w:vAlign w:val="center"/>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r w:rsidRPr="00AC1399">
              <w:rPr>
                <w:rFonts w:ascii="Calisto MT" w:eastAsia="Times New Roman" w:hAnsi="Calisto MT" w:cs="Arial"/>
                <w:color w:val="000000"/>
                <w:sz w:val="16"/>
                <w:szCs w:val="20"/>
              </w:rPr>
              <w:t>50</w:t>
            </w:r>
          </w:p>
        </w:tc>
      </w:tr>
      <w:tr w:rsidR="00AC1399" w:rsidRPr="00AC1399" w:rsidTr="00641225">
        <w:trPr>
          <w:trHeight w:val="300"/>
        </w:trPr>
        <w:tc>
          <w:tcPr>
            <w:tcW w:w="1384" w:type="dxa"/>
            <w:shd w:val="clear" w:color="auto" w:fill="auto"/>
            <w:noWrap/>
            <w:vAlign w:val="center"/>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r w:rsidRPr="00AC1399">
              <w:rPr>
                <w:rFonts w:ascii="Calisto MT" w:eastAsia="Times New Roman" w:hAnsi="Calisto MT" w:cs="Arial"/>
                <w:color w:val="000000"/>
                <w:sz w:val="16"/>
                <w:szCs w:val="20"/>
              </w:rPr>
              <w:t>Siklus 1</w:t>
            </w:r>
          </w:p>
        </w:tc>
        <w:tc>
          <w:tcPr>
            <w:tcW w:w="872" w:type="dxa"/>
            <w:shd w:val="clear" w:color="auto" w:fill="auto"/>
            <w:noWrap/>
            <w:vAlign w:val="center"/>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lang w:val="id-ID"/>
              </w:rPr>
            </w:pPr>
            <w:r w:rsidRPr="00AC1399">
              <w:rPr>
                <w:rFonts w:ascii="Calisto MT" w:eastAsia="Times New Roman" w:hAnsi="Calisto MT" w:cs="Arial"/>
                <w:color w:val="000000"/>
                <w:sz w:val="16"/>
                <w:szCs w:val="20"/>
              </w:rPr>
              <w:t>67</w:t>
            </w:r>
            <w:r w:rsidRPr="00AC1399">
              <w:rPr>
                <w:rFonts w:ascii="Calisto MT" w:eastAsia="Times New Roman" w:hAnsi="Calisto MT" w:cs="Arial"/>
                <w:color w:val="000000"/>
                <w:sz w:val="16"/>
                <w:szCs w:val="20"/>
                <w:lang w:val="id-ID"/>
              </w:rPr>
              <w:t>,5</w:t>
            </w:r>
          </w:p>
        </w:tc>
        <w:tc>
          <w:tcPr>
            <w:tcW w:w="1157" w:type="dxa"/>
            <w:shd w:val="clear" w:color="auto" w:fill="auto"/>
            <w:noWrap/>
            <w:vAlign w:val="center"/>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r w:rsidRPr="00AC1399">
              <w:rPr>
                <w:rFonts w:ascii="Calisto MT" w:eastAsia="Times New Roman" w:hAnsi="Calisto MT" w:cs="Arial"/>
                <w:color w:val="000000"/>
                <w:sz w:val="16"/>
                <w:szCs w:val="20"/>
              </w:rPr>
              <w:t>65</w:t>
            </w:r>
          </w:p>
        </w:tc>
        <w:tc>
          <w:tcPr>
            <w:tcW w:w="1184" w:type="dxa"/>
            <w:shd w:val="clear" w:color="auto" w:fill="auto"/>
            <w:noWrap/>
            <w:vAlign w:val="center"/>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r w:rsidRPr="00AC1399">
              <w:rPr>
                <w:rFonts w:ascii="Calisto MT" w:eastAsia="Times New Roman" w:hAnsi="Calisto MT" w:cs="Arial"/>
                <w:color w:val="000000"/>
                <w:sz w:val="16"/>
                <w:szCs w:val="20"/>
              </w:rPr>
              <w:t>65</w:t>
            </w:r>
          </w:p>
        </w:tc>
        <w:tc>
          <w:tcPr>
            <w:tcW w:w="1275" w:type="dxa"/>
            <w:shd w:val="clear" w:color="auto" w:fill="auto"/>
            <w:noWrap/>
            <w:vAlign w:val="center"/>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r w:rsidRPr="00AC1399">
              <w:rPr>
                <w:rFonts w:ascii="Calisto MT" w:eastAsia="Times New Roman" w:hAnsi="Calisto MT" w:cs="Arial"/>
                <w:color w:val="000000"/>
                <w:sz w:val="16"/>
                <w:szCs w:val="20"/>
              </w:rPr>
              <w:t>67,5</w:t>
            </w:r>
          </w:p>
        </w:tc>
        <w:tc>
          <w:tcPr>
            <w:tcW w:w="794" w:type="dxa"/>
            <w:shd w:val="clear" w:color="auto" w:fill="auto"/>
            <w:noWrap/>
            <w:vAlign w:val="center"/>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r w:rsidRPr="00AC1399">
              <w:rPr>
                <w:rFonts w:ascii="Calisto MT" w:eastAsia="Times New Roman" w:hAnsi="Calisto MT" w:cs="Arial"/>
                <w:color w:val="000000"/>
                <w:sz w:val="16"/>
                <w:szCs w:val="20"/>
              </w:rPr>
              <w:t>70</w:t>
            </w:r>
          </w:p>
        </w:tc>
        <w:tc>
          <w:tcPr>
            <w:tcW w:w="1049" w:type="dxa"/>
            <w:shd w:val="clear" w:color="auto" w:fill="auto"/>
            <w:noWrap/>
            <w:vAlign w:val="center"/>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r w:rsidRPr="00AC1399">
              <w:rPr>
                <w:rFonts w:ascii="Calisto MT" w:eastAsia="Times New Roman" w:hAnsi="Calisto MT" w:cs="Arial"/>
                <w:color w:val="000000"/>
                <w:sz w:val="16"/>
                <w:szCs w:val="20"/>
              </w:rPr>
              <w:t>65</w:t>
            </w:r>
          </w:p>
        </w:tc>
      </w:tr>
      <w:tr w:rsidR="00AC1399" w:rsidRPr="00AC1399" w:rsidTr="00641225">
        <w:trPr>
          <w:trHeight w:val="300"/>
        </w:trPr>
        <w:tc>
          <w:tcPr>
            <w:tcW w:w="1384" w:type="dxa"/>
            <w:shd w:val="clear" w:color="auto" w:fill="auto"/>
            <w:noWrap/>
            <w:vAlign w:val="center"/>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r w:rsidRPr="00AC1399">
              <w:rPr>
                <w:rFonts w:ascii="Calisto MT" w:eastAsia="Times New Roman" w:hAnsi="Calisto MT" w:cs="Arial"/>
                <w:color w:val="000000"/>
                <w:sz w:val="16"/>
                <w:szCs w:val="20"/>
              </w:rPr>
              <w:t>Siklus 2</w:t>
            </w:r>
          </w:p>
        </w:tc>
        <w:tc>
          <w:tcPr>
            <w:tcW w:w="872" w:type="dxa"/>
            <w:shd w:val="clear" w:color="auto" w:fill="auto"/>
            <w:noWrap/>
            <w:vAlign w:val="center"/>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r w:rsidRPr="00AC1399">
              <w:rPr>
                <w:rFonts w:ascii="Calisto MT" w:eastAsia="Times New Roman" w:hAnsi="Calisto MT" w:cs="Arial"/>
                <w:color w:val="000000"/>
                <w:sz w:val="16"/>
                <w:szCs w:val="20"/>
              </w:rPr>
              <w:t>75</w:t>
            </w:r>
          </w:p>
        </w:tc>
        <w:tc>
          <w:tcPr>
            <w:tcW w:w="1157" w:type="dxa"/>
            <w:shd w:val="clear" w:color="auto" w:fill="auto"/>
            <w:noWrap/>
            <w:vAlign w:val="center"/>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r w:rsidRPr="00AC1399">
              <w:rPr>
                <w:rFonts w:ascii="Calisto MT" w:eastAsia="Times New Roman" w:hAnsi="Calisto MT" w:cs="Arial"/>
                <w:color w:val="000000"/>
                <w:sz w:val="16"/>
                <w:szCs w:val="20"/>
              </w:rPr>
              <w:t>70</w:t>
            </w:r>
          </w:p>
        </w:tc>
        <w:tc>
          <w:tcPr>
            <w:tcW w:w="1184" w:type="dxa"/>
            <w:shd w:val="clear" w:color="auto" w:fill="auto"/>
            <w:noWrap/>
            <w:vAlign w:val="center"/>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r w:rsidRPr="00AC1399">
              <w:rPr>
                <w:rFonts w:ascii="Calisto MT" w:eastAsia="Times New Roman" w:hAnsi="Calisto MT" w:cs="Arial"/>
                <w:color w:val="000000"/>
                <w:sz w:val="16"/>
                <w:szCs w:val="20"/>
              </w:rPr>
              <w:t>70</w:t>
            </w:r>
          </w:p>
        </w:tc>
        <w:tc>
          <w:tcPr>
            <w:tcW w:w="1275" w:type="dxa"/>
            <w:shd w:val="clear" w:color="auto" w:fill="auto"/>
            <w:noWrap/>
            <w:vAlign w:val="center"/>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r w:rsidRPr="00AC1399">
              <w:rPr>
                <w:rFonts w:ascii="Calisto MT" w:eastAsia="Times New Roman" w:hAnsi="Calisto MT" w:cs="Arial"/>
                <w:color w:val="000000"/>
                <w:sz w:val="16"/>
                <w:szCs w:val="20"/>
              </w:rPr>
              <w:t>75</w:t>
            </w:r>
          </w:p>
        </w:tc>
        <w:tc>
          <w:tcPr>
            <w:tcW w:w="794" w:type="dxa"/>
            <w:shd w:val="clear" w:color="auto" w:fill="auto"/>
            <w:noWrap/>
            <w:vAlign w:val="center"/>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r w:rsidRPr="00AC1399">
              <w:rPr>
                <w:rFonts w:ascii="Calisto MT" w:eastAsia="Times New Roman" w:hAnsi="Calisto MT" w:cs="Arial"/>
                <w:color w:val="000000"/>
                <w:sz w:val="16"/>
                <w:szCs w:val="20"/>
              </w:rPr>
              <w:t>80</w:t>
            </w:r>
          </w:p>
        </w:tc>
        <w:tc>
          <w:tcPr>
            <w:tcW w:w="1049" w:type="dxa"/>
            <w:shd w:val="clear" w:color="auto" w:fill="auto"/>
            <w:noWrap/>
            <w:vAlign w:val="center"/>
            <w:hideMark/>
          </w:tcPr>
          <w:p w:rsidR="00AC1399" w:rsidRPr="00AC1399" w:rsidRDefault="00AC1399" w:rsidP="00AC1399">
            <w:pPr>
              <w:spacing w:before="0" w:beforeAutospacing="0" w:after="0" w:afterAutospacing="0"/>
              <w:rPr>
                <w:rFonts w:ascii="Calisto MT" w:eastAsia="Times New Roman" w:hAnsi="Calisto MT" w:cs="Arial"/>
                <w:color w:val="000000"/>
                <w:sz w:val="16"/>
                <w:szCs w:val="20"/>
              </w:rPr>
            </w:pPr>
            <w:r w:rsidRPr="00AC1399">
              <w:rPr>
                <w:rFonts w:ascii="Calisto MT" w:eastAsia="Times New Roman" w:hAnsi="Calisto MT" w:cs="Arial"/>
                <w:color w:val="000000"/>
                <w:sz w:val="16"/>
                <w:szCs w:val="20"/>
              </w:rPr>
              <w:t>70</w:t>
            </w:r>
          </w:p>
        </w:tc>
      </w:tr>
      <w:tr w:rsidR="00AC1399" w:rsidRPr="00AC1399" w:rsidTr="00641225">
        <w:tc>
          <w:tcPr>
            <w:tcW w:w="1384" w:type="dxa"/>
            <w:tcBorders>
              <w:bottom w:val="single" w:sz="4" w:space="0" w:color="auto"/>
            </w:tcBorders>
            <w:shd w:val="clear" w:color="auto" w:fill="auto"/>
            <w:vAlign w:val="center"/>
          </w:tcPr>
          <w:p w:rsidR="00AC1399" w:rsidRPr="00AC1399" w:rsidRDefault="00AC1399" w:rsidP="00AC1399">
            <w:pPr>
              <w:pStyle w:val="ListParagraph"/>
              <w:tabs>
                <w:tab w:val="left" w:pos="3120"/>
              </w:tabs>
              <w:spacing w:after="0" w:line="240" w:lineRule="auto"/>
              <w:ind w:left="0"/>
              <w:contextualSpacing w:val="0"/>
              <w:rPr>
                <w:rFonts w:ascii="Calisto MT" w:eastAsia="Times New Roman" w:hAnsi="Calisto MT" w:cs="Arial"/>
                <w:sz w:val="16"/>
                <w:szCs w:val="20"/>
              </w:rPr>
            </w:pPr>
            <w:r w:rsidRPr="00AC1399">
              <w:rPr>
                <w:rFonts w:ascii="Calisto MT" w:eastAsia="Times New Roman" w:hAnsi="Calisto MT" w:cs="Arial"/>
                <w:sz w:val="16"/>
                <w:szCs w:val="20"/>
              </w:rPr>
              <w:t>Sikus 3</w:t>
            </w:r>
          </w:p>
        </w:tc>
        <w:tc>
          <w:tcPr>
            <w:tcW w:w="872" w:type="dxa"/>
            <w:tcBorders>
              <w:bottom w:val="single" w:sz="4" w:space="0" w:color="auto"/>
            </w:tcBorders>
            <w:shd w:val="clear" w:color="auto" w:fill="auto"/>
            <w:vAlign w:val="center"/>
          </w:tcPr>
          <w:p w:rsidR="00AC1399" w:rsidRPr="00AC1399" w:rsidRDefault="00AC1399" w:rsidP="00AC1399">
            <w:pPr>
              <w:pStyle w:val="ListParagraph"/>
              <w:tabs>
                <w:tab w:val="left" w:pos="3120"/>
              </w:tabs>
              <w:spacing w:after="0" w:line="240" w:lineRule="auto"/>
              <w:ind w:left="0"/>
              <w:contextualSpacing w:val="0"/>
              <w:jc w:val="center"/>
              <w:rPr>
                <w:rFonts w:ascii="Calisto MT" w:eastAsia="Times New Roman" w:hAnsi="Calisto MT" w:cs="Arial"/>
                <w:sz w:val="16"/>
                <w:szCs w:val="20"/>
              </w:rPr>
            </w:pPr>
            <w:r w:rsidRPr="00AC1399">
              <w:rPr>
                <w:rFonts w:ascii="Calisto MT" w:eastAsia="Times New Roman" w:hAnsi="Calisto MT" w:cs="Arial"/>
                <w:color w:val="000000"/>
                <w:sz w:val="16"/>
                <w:szCs w:val="20"/>
              </w:rPr>
              <w:t>90</w:t>
            </w:r>
          </w:p>
        </w:tc>
        <w:tc>
          <w:tcPr>
            <w:tcW w:w="1157" w:type="dxa"/>
            <w:tcBorders>
              <w:bottom w:val="single" w:sz="4" w:space="0" w:color="auto"/>
            </w:tcBorders>
            <w:shd w:val="clear" w:color="auto" w:fill="auto"/>
            <w:vAlign w:val="center"/>
          </w:tcPr>
          <w:p w:rsidR="00AC1399" w:rsidRPr="00AC1399" w:rsidRDefault="00AC1399" w:rsidP="00AC1399">
            <w:pPr>
              <w:pStyle w:val="ListParagraph"/>
              <w:tabs>
                <w:tab w:val="left" w:pos="3120"/>
              </w:tabs>
              <w:spacing w:after="0" w:line="240" w:lineRule="auto"/>
              <w:ind w:left="0"/>
              <w:contextualSpacing w:val="0"/>
              <w:jc w:val="center"/>
              <w:rPr>
                <w:rFonts w:ascii="Calisto MT" w:eastAsia="Times New Roman" w:hAnsi="Calisto MT" w:cs="Arial"/>
                <w:sz w:val="16"/>
                <w:szCs w:val="20"/>
              </w:rPr>
            </w:pPr>
            <w:r w:rsidRPr="00AC1399">
              <w:rPr>
                <w:rFonts w:ascii="Calisto MT" w:eastAsia="Times New Roman" w:hAnsi="Calisto MT" w:cs="Arial"/>
                <w:color w:val="000000"/>
                <w:sz w:val="16"/>
                <w:szCs w:val="20"/>
              </w:rPr>
              <w:t>85</w:t>
            </w:r>
          </w:p>
        </w:tc>
        <w:tc>
          <w:tcPr>
            <w:tcW w:w="1184" w:type="dxa"/>
            <w:tcBorders>
              <w:bottom w:val="single" w:sz="4" w:space="0" w:color="auto"/>
            </w:tcBorders>
            <w:shd w:val="clear" w:color="auto" w:fill="auto"/>
            <w:vAlign w:val="center"/>
          </w:tcPr>
          <w:p w:rsidR="00AC1399" w:rsidRPr="00AC1399" w:rsidRDefault="00AC1399" w:rsidP="00AC1399">
            <w:pPr>
              <w:pStyle w:val="ListParagraph"/>
              <w:tabs>
                <w:tab w:val="left" w:pos="3120"/>
              </w:tabs>
              <w:spacing w:after="0" w:line="240" w:lineRule="auto"/>
              <w:ind w:left="0"/>
              <w:contextualSpacing w:val="0"/>
              <w:jc w:val="center"/>
              <w:rPr>
                <w:rFonts w:ascii="Calisto MT" w:eastAsia="Times New Roman" w:hAnsi="Calisto MT" w:cs="Arial"/>
                <w:sz w:val="16"/>
                <w:szCs w:val="20"/>
              </w:rPr>
            </w:pPr>
            <w:r w:rsidRPr="00AC1399">
              <w:rPr>
                <w:rFonts w:ascii="Calisto MT" w:eastAsia="Times New Roman" w:hAnsi="Calisto MT" w:cs="Arial"/>
                <w:sz w:val="16"/>
                <w:szCs w:val="20"/>
              </w:rPr>
              <w:t>85</w:t>
            </w:r>
          </w:p>
        </w:tc>
        <w:tc>
          <w:tcPr>
            <w:tcW w:w="1275" w:type="dxa"/>
            <w:tcBorders>
              <w:bottom w:val="single" w:sz="4" w:space="0" w:color="auto"/>
            </w:tcBorders>
            <w:shd w:val="clear" w:color="auto" w:fill="auto"/>
            <w:vAlign w:val="center"/>
          </w:tcPr>
          <w:p w:rsidR="00AC1399" w:rsidRPr="00AC1399" w:rsidRDefault="00AC1399" w:rsidP="00AC1399">
            <w:pPr>
              <w:pStyle w:val="ListParagraph"/>
              <w:tabs>
                <w:tab w:val="left" w:pos="3120"/>
              </w:tabs>
              <w:spacing w:after="0" w:line="240" w:lineRule="auto"/>
              <w:ind w:left="0"/>
              <w:contextualSpacing w:val="0"/>
              <w:jc w:val="center"/>
              <w:rPr>
                <w:rFonts w:ascii="Calisto MT" w:eastAsia="Times New Roman" w:hAnsi="Calisto MT" w:cs="Arial"/>
                <w:sz w:val="16"/>
                <w:szCs w:val="20"/>
              </w:rPr>
            </w:pPr>
            <w:r w:rsidRPr="00AC1399">
              <w:rPr>
                <w:rFonts w:ascii="Calisto MT" w:eastAsia="Times New Roman" w:hAnsi="Calisto MT" w:cs="Arial"/>
                <w:sz w:val="16"/>
                <w:szCs w:val="20"/>
              </w:rPr>
              <w:t>90</w:t>
            </w:r>
          </w:p>
        </w:tc>
        <w:tc>
          <w:tcPr>
            <w:tcW w:w="794" w:type="dxa"/>
            <w:tcBorders>
              <w:bottom w:val="single" w:sz="4" w:space="0" w:color="auto"/>
            </w:tcBorders>
            <w:shd w:val="clear" w:color="auto" w:fill="auto"/>
            <w:vAlign w:val="center"/>
          </w:tcPr>
          <w:p w:rsidR="00AC1399" w:rsidRPr="00AC1399" w:rsidRDefault="00AC1399" w:rsidP="00AC1399">
            <w:pPr>
              <w:pStyle w:val="ListParagraph"/>
              <w:tabs>
                <w:tab w:val="left" w:pos="3120"/>
              </w:tabs>
              <w:spacing w:after="0" w:line="240" w:lineRule="auto"/>
              <w:ind w:left="0"/>
              <w:contextualSpacing w:val="0"/>
              <w:jc w:val="center"/>
              <w:rPr>
                <w:rFonts w:ascii="Calisto MT" w:eastAsia="Times New Roman" w:hAnsi="Calisto MT" w:cs="Arial"/>
                <w:sz w:val="16"/>
                <w:szCs w:val="20"/>
              </w:rPr>
            </w:pPr>
            <w:r w:rsidRPr="00AC1399">
              <w:rPr>
                <w:rFonts w:ascii="Calisto MT" w:eastAsia="Times New Roman" w:hAnsi="Calisto MT" w:cs="Arial"/>
                <w:sz w:val="16"/>
                <w:szCs w:val="20"/>
              </w:rPr>
              <w:t>87,5</w:t>
            </w:r>
          </w:p>
        </w:tc>
        <w:tc>
          <w:tcPr>
            <w:tcW w:w="1049" w:type="dxa"/>
            <w:tcBorders>
              <w:bottom w:val="single" w:sz="4" w:space="0" w:color="auto"/>
            </w:tcBorders>
            <w:shd w:val="clear" w:color="auto" w:fill="auto"/>
            <w:vAlign w:val="center"/>
          </w:tcPr>
          <w:p w:rsidR="00AC1399" w:rsidRPr="00AC1399" w:rsidRDefault="00AC1399" w:rsidP="00AC1399">
            <w:pPr>
              <w:pStyle w:val="ListParagraph"/>
              <w:tabs>
                <w:tab w:val="left" w:pos="3120"/>
              </w:tabs>
              <w:spacing w:after="0" w:line="240" w:lineRule="auto"/>
              <w:ind w:left="0"/>
              <w:contextualSpacing w:val="0"/>
              <w:jc w:val="center"/>
              <w:rPr>
                <w:rFonts w:ascii="Calisto MT" w:eastAsia="Times New Roman" w:hAnsi="Calisto MT" w:cs="Arial"/>
                <w:sz w:val="16"/>
                <w:szCs w:val="20"/>
              </w:rPr>
            </w:pPr>
            <w:r w:rsidRPr="00AC1399">
              <w:rPr>
                <w:rFonts w:ascii="Calisto MT" w:eastAsia="Times New Roman" w:hAnsi="Calisto MT" w:cs="Arial"/>
                <w:sz w:val="16"/>
                <w:szCs w:val="20"/>
              </w:rPr>
              <w:t>82,5</w:t>
            </w:r>
          </w:p>
        </w:tc>
      </w:tr>
    </w:tbl>
    <w:p w:rsidR="00AC1399" w:rsidRDefault="00AC1399" w:rsidP="00AC1399">
      <w:pPr>
        <w:pStyle w:val="Heading4"/>
        <w:spacing w:line="240" w:lineRule="auto"/>
        <w:ind w:firstLine="0"/>
        <w:rPr>
          <w:rFonts w:ascii="Arial" w:hAnsi="Arial" w:cs="Arial"/>
        </w:rPr>
      </w:pPr>
    </w:p>
    <w:p w:rsidR="00AC1399" w:rsidRPr="00AC1399" w:rsidRDefault="00AC1399" w:rsidP="00AC1399">
      <w:pPr>
        <w:pStyle w:val="Heading4"/>
        <w:spacing w:line="240" w:lineRule="auto"/>
        <w:ind w:firstLine="567"/>
        <w:rPr>
          <w:rFonts w:cs="Arial"/>
        </w:rPr>
      </w:pPr>
      <w:r w:rsidRPr="00AC1399">
        <w:rPr>
          <w:rFonts w:cs="Arial"/>
        </w:rPr>
        <w:t xml:space="preserve">Berdasarkan hasil ringkasan data pada Tabel 1  tersebut, dapat diuraikan bahwa peserta ekstrakurikuler sepaktakraw SMPN 6 Malang mengalami peningkatan dalam teknik dasar </w:t>
      </w:r>
      <w:r w:rsidRPr="00AC1399">
        <w:rPr>
          <w:rFonts w:cs="Arial"/>
          <w:i/>
        </w:rPr>
        <w:t xml:space="preserve">smash </w:t>
      </w:r>
      <w:r w:rsidRPr="00AC1399">
        <w:rPr>
          <w:rFonts w:cs="Arial"/>
        </w:rPr>
        <w:t xml:space="preserve">kedeng sepaktakraw. Penelitian yang menggunakan metode </w:t>
      </w:r>
      <w:r w:rsidRPr="00AC1399">
        <w:rPr>
          <w:rFonts w:cs="Arial"/>
          <w:i/>
        </w:rPr>
        <w:t xml:space="preserve">drill </w:t>
      </w:r>
      <w:r w:rsidRPr="00AC1399">
        <w:rPr>
          <w:rFonts w:cs="Arial"/>
        </w:rPr>
        <w:t xml:space="preserve">yang telah dilakukan dapat meningkatkan teknik </w:t>
      </w:r>
      <w:r w:rsidRPr="00AC1399">
        <w:rPr>
          <w:rFonts w:cs="Arial"/>
          <w:i/>
        </w:rPr>
        <w:t>smash</w:t>
      </w:r>
      <w:r w:rsidRPr="00AC1399">
        <w:rPr>
          <w:rFonts w:cs="Arial"/>
        </w:rPr>
        <w:t xml:space="preserve"> kedeng sepaktakraw bagi peserta ekstrakurikuler sepaktakraw SMPN 6 Malang.</w:t>
      </w:r>
    </w:p>
    <w:p w:rsidR="00980522" w:rsidRDefault="00980522" w:rsidP="00980522">
      <w:pPr>
        <w:pStyle w:val="Heading4"/>
        <w:spacing w:line="240" w:lineRule="auto"/>
        <w:ind w:firstLine="0"/>
        <w:rPr>
          <w:b/>
          <w:lang w:val="en-US"/>
        </w:rPr>
      </w:pPr>
    </w:p>
    <w:p w:rsidR="00980522" w:rsidRDefault="00980522" w:rsidP="00980522">
      <w:pPr>
        <w:pStyle w:val="Heading4"/>
        <w:spacing w:line="240" w:lineRule="auto"/>
        <w:ind w:firstLine="0"/>
        <w:rPr>
          <w:b/>
          <w:lang w:val="en-US"/>
        </w:rPr>
      </w:pPr>
    </w:p>
    <w:p w:rsidR="007A2E34" w:rsidRPr="007A2E34" w:rsidRDefault="007A2E34" w:rsidP="007A2E34">
      <w:pPr>
        <w:sectPr w:rsidR="007A2E34" w:rsidRPr="007A2E34" w:rsidSect="00980522">
          <w:type w:val="continuous"/>
          <w:pgSz w:w="11907" w:h="16839" w:code="9"/>
          <w:pgMar w:top="1701" w:right="1701" w:bottom="1701" w:left="1701" w:header="720" w:footer="720" w:gutter="0"/>
          <w:cols w:space="387"/>
          <w:docGrid w:linePitch="360"/>
        </w:sectPr>
      </w:pPr>
    </w:p>
    <w:p w:rsidR="00AF7C7F" w:rsidRPr="00852A40" w:rsidRDefault="00980522" w:rsidP="00852A40">
      <w:pPr>
        <w:pStyle w:val="Heading4"/>
        <w:spacing w:line="240" w:lineRule="auto"/>
        <w:ind w:firstLine="0"/>
        <w:rPr>
          <w:b/>
          <w:lang w:val="en-US"/>
        </w:rPr>
      </w:pPr>
      <w:r>
        <w:rPr>
          <w:b/>
          <w:lang w:val="en-US"/>
        </w:rPr>
        <w:lastRenderedPageBreak/>
        <w:t>PEMBAHASAN</w:t>
      </w:r>
    </w:p>
    <w:p w:rsidR="00852A40" w:rsidRDefault="00852A40" w:rsidP="00AF7C7F">
      <w:pPr>
        <w:pStyle w:val="Heading2"/>
        <w:spacing w:line="240" w:lineRule="auto"/>
        <w:ind w:firstLine="567"/>
        <w:rPr>
          <w:rFonts w:cs="Arial"/>
          <w:b w:val="0"/>
          <w:caps w:val="0"/>
          <w:szCs w:val="24"/>
          <w:lang w:val="id-ID"/>
        </w:rPr>
      </w:pPr>
    </w:p>
    <w:p w:rsidR="00E2198C" w:rsidRPr="00983A45" w:rsidRDefault="00E2198C" w:rsidP="00983A45">
      <w:pPr>
        <w:pStyle w:val="Heading2"/>
        <w:spacing w:line="240" w:lineRule="auto"/>
        <w:ind w:firstLine="567"/>
        <w:rPr>
          <w:rFonts w:eastAsia="Times New Roman" w:cs="Arial"/>
          <w:b w:val="0"/>
        </w:rPr>
      </w:pPr>
      <w:r w:rsidRPr="00983A45">
        <w:rPr>
          <w:rFonts w:eastAsia="Times New Roman" w:cs="Arial"/>
          <w:b w:val="0"/>
          <w:caps w:val="0"/>
        </w:rPr>
        <w:t xml:space="preserve">Berdasarkan paparan data, pemberian metode </w:t>
      </w:r>
      <w:r w:rsidRPr="00983A45">
        <w:rPr>
          <w:rFonts w:eastAsia="Times New Roman" w:cs="Arial"/>
          <w:b w:val="0"/>
          <w:i/>
          <w:caps w:val="0"/>
        </w:rPr>
        <w:t>drill</w:t>
      </w:r>
      <w:r w:rsidRPr="00983A45">
        <w:rPr>
          <w:rFonts w:eastAsia="Times New Roman" w:cs="Arial"/>
          <w:b w:val="0"/>
          <w:caps w:val="0"/>
        </w:rPr>
        <w:t xml:space="preserve"> yang dilaksanakan selama 3 siklus (8 kali pertemuan) dapat meningkatkan keterampilan teknik </w:t>
      </w:r>
      <w:r w:rsidRPr="00983A45">
        <w:rPr>
          <w:rFonts w:eastAsia="Times New Roman" w:cs="Arial"/>
          <w:b w:val="0"/>
          <w:i/>
          <w:caps w:val="0"/>
        </w:rPr>
        <w:t>smash</w:t>
      </w:r>
      <w:r w:rsidRPr="00983A45">
        <w:rPr>
          <w:rFonts w:eastAsia="Times New Roman" w:cs="Arial"/>
          <w:b w:val="0"/>
          <w:caps w:val="0"/>
        </w:rPr>
        <w:t xml:space="preserve"> kedeng</w:t>
      </w:r>
      <w:r w:rsidRPr="00983A45">
        <w:rPr>
          <w:rFonts w:eastAsia="Times New Roman" w:cs="Arial"/>
          <w:b w:val="0"/>
          <w:caps w:val="0"/>
          <w:lang w:val="id-ID"/>
        </w:rPr>
        <w:t xml:space="preserve"> sepaktakraw</w:t>
      </w:r>
      <w:r w:rsidRPr="00983A45">
        <w:rPr>
          <w:rFonts w:eastAsia="Times New Roman" w:cs="Arial"/>
          <w:b w:val="0"/>
          <w:caps w:val="0"/>
        </w:rPr>
        <w:t xml:space="preserve">. Sesuai dengan pendapat yang dikatakan </w:t>
      </w:r>
      <w:r w:rsidR="00B30A03">
        <w:rPr>
          <w:rFonts w:eastAsia="Times New Roman" w:cs="Arial"/>
          <w:b w:val="0"/>
          <w:caps w:val="0"/>
          <w:lang w:val="id-ID"/>
        </w:rPr>
        <w:t xml:space="preserve">bahwa </w:t>
      </w:r>
      <w:r w:rsidRPr="00983A45">
        <w:rPr>
          <w:rFonts w:eastAsia="Times New Roman" w:cs="Arial"/>
          <w:b w:val="0"/>
          <w:caps w:val="0"/>
        </w:rPr>
        <w:t>metode latihan (</w:t>
      </w:r>
      <w:r w:rsidRPr="00983A45">
        <w:rPr>
          <w:rFonts w:eastAsia="Times New Roman" w:cs="Arial"/>
          <w:b w:val="0"/>
          <w:i/>
          <w:caps w:val="0"/>
        </w:rPr>
        <w:t>drill</w:t>
      </w:r>
      <w:r w:rsidRPr="00983A45">
        <w:rPr>
          <w:rFonts w:eastAsia="Times New Roman" w:cs="Arial"/>
          <w:b w:val="0"/>
          <w:caps w:val="0"/>
        </w:rPr>
        <w:t>) atau metode training merupakan suatu cara mengajar yang baik untuk menanamkan kebiasaan-kebiasaan tertentu</w:t>
      </w:r>
      <w:r w:rsidR="003A0A7F">
        <w:rPr>
          <w:rFonts w:eastAsia="Times New Roman" w:cs="Arial"/>
          <w:b w:val="0"/>
          <w:caps w:val="0"/>
          <w:lang w:val="id-ID"/>
        </w:rPr>
        <w:t xml:space="preserve"> </w:t>
      </w:r>
      <w:r w:rsidR="00B30A03">
        <w:rPr>
          <w:rFonts w:eastAsia="Times New Roman" w:cs="Arial"/>
          <w:b w:val="0"/>
          <w:caps w:val="0"/>
          <w:lang w:val="id-ID"/>
        </w:rPr>
        <w:fldChar w:fldCharType="begin" w:fldLock="1"/>
      </w:r>
      <w:r w:rsidR="00B30A03">
        <w:rPr>
          <w:rFonts w:eastAsia="Times New Roman" w:cs="Arial"/>
          <w:b w:val="0"/>
          <w:caps w:val="0"/>
          <w:lang w:val="id-ID"/>
        </w:rPr>
        <w:instrText>ADDIN CSL_CITATION {"citationItems":[{"id":"ITEM-1","itemData":{"DOI":"10.1249/MSS.0b013e318213fefb","ISSN":"01959131","abstract":"The purpose of this Position Stand is to provide guidance to professionals who counsel and prescribe individualized exercise to apparently healthy adults of all ages. These recommendations also may apply to adults with certain chronic diseases or disabilities, when appropriately evaluated and advised by a health professional. This document supersedes the 1998 American College of Sports Medicine (ACSM) Position Stand, \"The Recommended Quantity and Quality of Exercise for Developing and Maintaining Cardiorespiratory and Muscular Fitness, and Flexibility in Healthy Adults.\" The scientific evidence demonstrating the beneficial effects of exercise is indisputable, and the benefits of exercise far outweigh the risks in most adults. A program of regular exercise that includes cardiorespiratory, resistance, flexibility, and neuromotor exercise training beyond activities of daily living to improve and maintain physical fitness and health is essential for most adults. The ACSM recommends that most adults engage in moderate-intensity cardiorespiratory exercise training for ≥30 min</w:instrText>
      </w:r>
      <w:r w:rsidR="00B30A03">
        <w:rPr>
          <w:rFonts w:ascii="Cambria" w:eastAsia="Times New Roman" w:hAnsi="Cambria" w:cs="Cambria"/>
          <w:b w:val="0"/>
          <w:caps w:val="0"/>
          <w:lang w:val="id-ID"/>
        </w:rPr>
        <w:instrText>·</w:instrText>
      </w:r>
      <w:r w:rsidR="00B30A03">
        <w:rPr>
          <w:rFonts w:eastAsia="Times New Roman" w:cs="Arial"/>
          <w:b w:val="0"/>
          <w:caps w:val="0"/>
          <w:lang w:val="id-ID"/>
        </w:rPr>
        <w:instrText xml:space="preserve">d on </w:instrText>
      </w:r>
      <w:r w:rsidR="00B30A03">
        <w:rPr>
          <w:rFonts w:eastAsia="Times New Roman"/>
          <w:b w:val="0"/>
          <w:caps w:val="0"/>
          <w:lang w:val="id-ID"/>
        </w:rPr>
        <w:instrText>≥</w:instrText>
      </w:r>
      <w:r w:rsidR="00B30A03">
        <w:rPr>
          <w:rFonts w:eastAsia="Times New Roman" w:cs="Arial"/>
          <w:b w:val="0"/>
          <w:caps w:val="0"/>
          <w:lang w:val="id-ID"/>
        </w:rPr>
        <w:instrText>5 d</w:instrText>
      </w:r>
      <w:r w:rsidR="00B30A03">
        <w:rPr>
          <w:rFonts w:ascii="Cambria" w:eastAsia="Times New Roman" w:hAnsi="Cambria" w:cs="Cambria"/>
          <w:b w:val="0"/>
          <w:caps w:val="0"/>
          <w:lang w:val="id-ID"/>
        </w:rPr>
        <w:instrText>·</w:instrText>
      </w:r>
      <w:r w:rsidR="00B30A03">
        <w:rPr>
          <w:rFonts w:eastAsia="Times New Roman" w:cs="Arial"/>
          <w:b w:val="0"/>
          <w:caps w:val="0"/>
          <w:lang w:val="id-ID"/>
        </w:rPr>
        <w:instrText xml:space="preserve">wk for a total of </w:instrText>
      </w:r>
      <w:r w:rsidR="00B30A03">
        <w:rPr>
          <w:rFonts w:eastAsia="Times New Roman"/>
          <w:b w:val="0"/>
          <w:caps w:val="0"/>
          <w:lang w:val="id-ID"/>
        </w:rPr>
        <w:instrText>≥</w:instrText>
      </w:r>
      <w:r w:rsidR="00B30A03">
        <w:rPr>
          <w:rFonts w:eastAsia="Times New Roman" w:cs="Arial"/>
          <w:b w:val="0"/>
          <w:caps w:val="0"/>
          <w:lang w:val="id-ID"/>
        </w:rPr>
        <w:instrText>150 min</w:instrText>
      </w:r>
      <w:r w:rsidR="00B30A03">
        <w:rPr>
          <w:rFonts w:ascii="Cambria" w:eastAsia="Times New Roman" w:hAnsi="Cambria" w:cs="Cambria"/>
          <w:b w:val="0"/>
          <w:caps w:val="0"/>
          <w:lang w:val="id-ID"/>
        </w:rPr>
        <w:instrText>·</w:instrText>
      </w:r>
      <w:r w:rsidR="00B30A03">
        <w:rPr>
          <w:rFonts w:eastAsia="Times New Roman" w:cs="Arial"/>
          <w:b w:val="0"/>
          <w:caps w:val="0"/>
          <w:lang w:val="id-ID"/>
        </w:rPr>
        <w:instrText>wk, vigorous-intensity cardiorespiratory exercise training for ≥20 min</w:instrText>
      </w:r>
      <w:r w:rsidR="00B30A03">
        <w:rPr>
          <w:rFonts w:ascii="Cambria" w:eastAsia="Times New Roman" w:hAnsi="Cambria" w:cs="Cambria"/>
          <w:b w:val="0"/>
          <w:caps w:val="0"/>
          <w:lang w:val="id-ID"/>
        </w:rPr>
        <w:instrText>·</w:instrText>
      </w:r>
      <w:r w:rsidR="00B30A03">
        <w:rPr>
          <w:rFonts w:eastAsia="Times New Roman" w:cs="Arial"/>
          <w:b w:val="0"/>
          <w:caps w:val="0"/>
          <w:lang w:val="id-ID"/>
        </w:rPr>
        <w:instrText xml:space="preserve">d on </w:instrText>
      </w:r>
      <w:r w:rsidR="00B30A03">
        <w:rPr>
          <w:rFonts w:eastAsia="Times New Roman"/>
          <w:b w:val="0"/>
          <w:caps w:val="0"/>
          <w:lang w:val="id-ID"/>
        </w:rPr>
        <w:instrText>≥</w:instrText>
      </w:r>
      <w:r w:rsidR="00B30A03">
        <w:rPr>
          <w:rFonts w:eastAsia="Times New Roman" w:cs="Arial"/>
          <w:b w:val="0"/>
          <w:caps w:val="0"/>
          <w:lang w:val="id-ID"/>
        </w:rPr>
        <w:instrText>3 d</w:instrText>
      </w:r>
      <w:r w:rsidR="00B30A03">
        <w:rPr>
          <w:rFonts w:ascii="Cambria" w:eastAsia="Times New Roman" w:hAnsi="Cambria" w:cs="Cambria"/>
          <w:b w:val="0"/>
          <w:caps w:val="0"/>
          <w:lang w:val="id-ID"/>
        </w:rPr>
        <w:instrText>·</w:instrText>
      </w:r>
      <w:r w:rsidR="00B30A03">
        <w:rPr>
          <w:rFonts w:eastAsia="Times New Roman" w:cs="Arial"/>
          <w:b w:val="0"/>
          <w:caps w:val="0"/>
          <w:lang w:val="id-ID"/>
        </w:rPr>
        <w:instrText>wk (</w:instrText>
      </w:r>
      <w:r w:rsidR="00B30A03">
        <w:rPr>
          <w:rFonts w:eastAsia="Times New Roman"/>
          <w:b w:val="0"/>
          <w:caps w:val="0"/>
          <w:lang w:val="id-ID"/>
        </w:rPr>
        <w:instrText>≥</w:instrText>
      </w:r>
      <w:r w:rsidR="00B30A03">
        <w:rPr>
          <w:rFonts w:eastAsia="Times New Roman" w:cs="Arial"/>
          <w:b w:val="0"/>
          <w:caps w:val="0"/>
          <w:lang w:val="id-ID"/>
        </w:rPr>
        <w:instrText>75 min</w:instrText>
      </w:r>
      <w:r w:rsidR="00B30A03">
        <w:rPr>
          <w:rFonts w:ascii="Cambria" w:eastAsia="Times New Roman" w:hAnsi="Cambria" w:cs="Cambria"/>
          <w:b w:val="0"/>
          <w:caps w:val="0"/>
          <w:lang w:val="id-ID"/>
        </w:rPr>
        <w:instrText>·</w:instrText>
      </w:r>
      <w:r w:rsidR="00B30A03">
        <w:rPr>
          <w:rFonts w:eastAsia="Times New Roman" w:cs="Arial"/>
          <w:b w:val="0"/>
          <w:caps w:val="0"/>
          <w:lang w:val="id-ID"/>
        </w:rPr>
        <w:instrText xml:space="preserve">wk), or a combination of moderate- and vigorous-intensity exercise to achieve a total energy expenditure of </w:instrText>
      </w:r>
      <w:r w:rsidR="00B30A03">
        <w:rPr>
          <w:rFonts w:eastAsia="Times New Roman"/>
          <w:b w:val="0"/>
          <w:caps w:val="0"/>
          <w:lang w:val="id-ID"/>
        </w:rPr>
        <w:instrText>≥</w:instrText>
      </w:r>
      <w:r w:rsidR="00B30A03">
        <w:rPr>
          <w:rFonts w:eastAsia="Times New Roman" w:cs="Arial"/>
          <w:b w:val="0"/>
          <w:caps w:val="0"/>
          <w:lang w:val="id-ID"/>
        </w:rPr>
        <w:instrText>500-1000 MET</w:instrText>
      </w:r>
      <w:r w:rsidR="00B30A03">
        <w:rPr>
          <w:rFonts w:ascii="Cambria" w:eastAsia="Times New Roman" w:hAnsi="Cambria" w:cs="Cambria"/>
          <w:b w:val="0"/>
          <w:caps w:val="0"/>
          <w:lang w:val="id-ID"/>
        </w:rPr>
        <w:instrText>·</w:instrText>
      </w:r>
      <w:r w:rsidR="00B30A03">
        <w:rPr>
          <w:rFonts w:eastAsia="Times New Roman" w:cs="Arial"/>
          <w:b w:val="0"/>
          <w:caps w:val="0"/>
          <w:lang w:val="id-ID"/>
        </w:rPr>
        <w:instrText>min</w:instrText>
      </w:r>
      <w:r w:rsidR="00B30A03">
        <w:rPr>
          <w:rFonts w:ascii="Cambria" w:eastAsia="Times New Roman" w:hAnsi="Cambria" w:cs="Cambria"/>
          <w:b w:val="0"/>
          <w:caps w:val="0"/>
          <w:lang w:val="id-ID"/>
        </w:rPr>
        <w:instrText>·</w:instrText>
      </w:r>
      <w:r w:rsidR="00B30A03">
        <w:rPr>
          <w:rFonts w:eastAsia="Times New Roman" w:cs="Arial"/>
          <w:b w:val="0"/>
          <w:caps w:val="0"/>
          <w:lang w:val="id-ID"/>
        </w:rPr>
        <w:instrText>wk. On 2-3 d</w:instrText>
      </w:r>
      <w:r w:rsidR="00B30A03">
        <w:rPr>
          <w:rFonts w:ascii="Cambria" w:eastAsia="Times New Roman" w:hAnsi="Cambria" w:cs="Cambria"/>
          <w:b w:val="0"/>
          <w:caps w:val="0"/>
          <w:lang w:val="id-ID"/>
        </w:rPr>
        <w:instrText>·</w:instrText>
      </w:r>
      <w:r w:rsidR="00B30A03">
        <w:rPr>
          <w:rFonts w:eastAsia="Times New Roman" w:cs="Arial"/>
          <w:b w:val="0"/>
          <w:caps w:val="0"/>
          <w:lang w:val="id-ID"/>
        </w:rPr>
        <w:instrText>wk, adults should also perform resistance exercises for each of the major muscle groups, and neuromotor exercise involving balance, agility, and coordination. Crucial to maintaining joint range of movement, completing a series of flexibility exercises for each the major muscle-tendon groups (a total of 60 s per exercise) on ≥2 d</w:instrText>
      </w:r>
      <w:r w:rsidR="00B30A03">
        <w:rPr>
          <w:rFonts w:ascii="Cambria" w:eastAsia="Times New Roman" w:hAnsi="Cambria" w:cs="Cambria"/>
          <w:b w:val="0"/>
          <w:caps w:val="0"/>
          <w:lang w:val="id-ID"/>
        </w:rPr>
        <w:instrText>·</w:instrText>
      </w:r>
      <w:r w:rsidR="00B30A03">
        <w:rPr>
          <w:rFonts w:eastAsia="Times New Roman" w:cs="Arial"/>
          <w:b w:val="0"/>
          <w:caps w:val="0"/>
          <w:lang w:val="id-ID"/>
        </w:rPr>
        <w:instrText>wk is recommended. The exercise program should be modified according to an individual's habitual physical activity, physical function, health status, exercise responses, and stated goals. Adults who are unable or unwilling to meet the exercise targets outlined here still can benefit from engaging in amounts of exercise less than recommended. In addition to exercising regularly, there are health benefits in concurrently reducing total time engaged in sedentary pursuits and also by interspersing frequent, short bouts of standing and physical activity between periods of sedentary activity, even in physically active adults. Behaviorally based exercise interventions, the use of behavior change strategies, supervision by an experienced fitness instructor, and exercise that is pleasant and enjoyable can im…","author":[{"dropping-particle":"","family":"Garber","given":"Carol Ewing","non-dropping-particle":"","parse-names":false,"suffix":""},{"dropping-particle":"","family":"Blissmer","given":"Bryan","non-dropping-particle":"","parse-names":false,"suffix":""},{"dropping-particle":"","family":"Deschenes","given":"Michael R.","non-dropping-particle":"","parse-names":false,"suffix":""},{"dropping-particle":"","family":"Franklin","given":"Barry A.","non-dropping-particle":"","parse-names":false,"suffix":""},{"dropping-particle":"","family":"Lamonte","given":"Michael J.","non-dropping-particle":"","parse-names":false,"suffix":""},{"dropping-particle":"","family":"Lee","given":"I. Min","non-dropping-particle":"","parse-names":false,"suffix":""},{"dropping-particle":"","family":"Nieman","given":"David C.","non-dropping-particle":"","parse-names":false,"suffix":""},{"dropping-particle":"","family":"Swain","given":"David P.","non-dropping-particle":"","parse-names":false,"suffix":""}],"container-title":"Medicine and Science in Sports and Exercise","id":"ITEM-1","issued":{"date-parts":[["2011"]]},"title":"Quantity and quality of exercise for developing and maintaining cardiorespiratory, musculoskeletal, and neuromotor fitness in apparently healthy adults: Guidance for prescribing exercise","type":"article-journal"},"uris":["http://www.mendeley.com/documents/?uuid=30ceda5d-3f41-4b96-afb3-e69fef40c70f","http://www.mendeley.com/documents/?uuid=587b803f-8b21-4973-8181-61642a64798c"]}],"mendeley":{"formattedCitation":"(Garber et al., 2011)","plainTextFormattedCitation":"(Garber et al., 2011)","previouslyFormattedCitation":"(Garber et al., 2011)"},"properties":{"noteIndex":0},"schema":"https://github.com/citation-style-language/schema/raw/master/csl-citation.json"}</w:instrText>
      </w:r>
      <w:r w:rsidR="00B30A03">
        <w:rPr>
          <w:rFonts w:eastAsia="Times New Roman" w:cs="Arial"/>
          <w:b w:val="0"/>
          <w:caps w:val="0"/>
          <w:lang w:val="id-ID"/>
        </w:rPr>
        <w:fldChar w:fldCharType="separate"/>
      </w:r>
      <w:r w:rsidR="00B30A03" w:rsidRPr="00B30A03">
        <w:rPr>
          <w:rFonts w:eastAsia="Times New Roman" w:cs="Arial"/>
          <w:b w:val="0"/>
          <w:caps w:val="0"/>
          <w:noProof/>
          <w:lang w:val="id-ID"/>
        </w:rPr>
        <w:t>(Garber et al., 2011)</w:t>
      </w:r>
      <w:r w:rsidR="00B30A03">
        <w:rPr>
          <w:rFonts w:eastAsia="Times New Roman" w:cs="Arial"/>
          <w:b w:val="0"/>
          <w:caps w:val="0"/>
          <w:lang w:val="id-ID"/>
        </w:rPr>
        <w:fldChar w:fldCharType="end"/>
      </w:r>
      <w:r w:rsidRPr="00983A45">
        <w:rPr>
          <w:rFonts w:eastAsia="Times New Roman" w:cs="Arial"/>
          <w:b w:val="0"/>
          <w:caps w:val="0"/>
        </w:rPr>
        <w:t xml:space="preserve"> dan pendapat </w:t>
      </w:r>
      <w:r w:rsidR="00B30A03">
        <w:rPr>
          <w:rFonts w:eastAsia="Times New Roman" w:cs="Arial"/>
          <w:b w:val="0"/>
          <w:caps w:val="0"/>
        </w:rPr>
        <w:t xml:space="preserve">yang menjelaskan bahwa </w:t>
      </w:r>
      <w:r w:rsidRPr="00983A45">
        <w:rPr>
          <w:rFonts w:eastAsia="Times New Roman" w:cs="Arial"/>
          <w:b w:val="0"/>
          <w:caps w:val="0"/>
        </w:rPr>
        <w:t>metode latihan pada umumnya digunakan untuk memperoleh suatu ketangkasan atau keterampilan</w:t>
      </w:r>
      <w:r w:rsidR="00B30A03">
        <w:rPr>
          <w:rFonts w:eastAsia="Times New Roman" w:cs="Arial"/>
          <w:b w:val="0"/>
          <w:caps w:val="0"/>
        </w:rPr>
        <w:t xml:space="preserve"> dari apa yang telah dipelajari </w:t>
      </w:r>
      <w:r w:rsidR="00B30A03">
        <w:rPr>
          <w:rFonts w:eastAsia="Times New Roman" w:cs="Arial"/>
          <w:b w:val="0"/>
          <w:caps w:val="0"/>
        </w:rPr>
        <w:fldChar w:fldCharType="begin" w:fldLock="1"/>
      </w:r>
      <w:r w:rsidR="00B30A03">
        <w:rPr>
          <w:rFonts w:eastAsia="Times New Roman" w:cs="Arial"/>
          <w:b w:val="0"/>
          <w:caps w:val="0"/>
        </w:rPr>
        <w:instrText>ADDIN CSL_CITATION {"citationItems":[{"id":"ITEM-1","itemData":{"DOI":"10.1016/j.cmet.2012.12.012","ISSN":"15504131","abstract":"Preservation of aerobic fitness and skeletal muscle strength through exercise training can ameliorate metabolic dysfunction and prevent chronic disease. These benefits are mediated in part by extensive metabolic and molecular remodeling of skeletal muscle by exercise. Aerobic and resistance exercise represent extremes on the exercise continuum and elicit markedly different training responses that are mediated by a complex interplay between a myriad of signaling pathways coupled to downstream regulators of transcription and translation. Here, we review the metabolic responses and molecular mechanisms that underpin the adaptatation of skeletal muscle to acute exercise and exercise training. © 2013 Elsevier Inc.","author":[{"dropping-particle":"","family":"Egan","given":"Brendan","non-dropping-particle":"","parse-names":false,"suffix":""},{"dropping-particle":"","family":"Zierath","given":"Juleen R.","non-dropping-particle":"","parse-names":false,"suffix":""}],"container-title":"Cell Metabolism","id":"ITEM-1","issued":{"date-parts":[["2013"]]},"title":"Exercise metabolism and the molecular regulation of skeletal muscle adaptation","type":"article"},"uris":["http://www.mendeley.com/documents/?uuid=7a7ea4b9-6a23-4113-9df9-74cbfb1ca21f","http://www.mendeley.com/documents/?uuid=e8c31ea5-fd22-497c-9ac0-e0c17d64df1d"]}],"mendeley":{"formattedCitation":"(Egan &amp; Zierath, 2013)","plainTextFormattedCitation":"(Egan &amp; Zierath, 2013)","previouslyFormattedCitation":"(Egan &amp; Zierath, 2013)"},"properties":{"noteIndex":0},"schema":"https://github.com/citation-style-language/schema/raw/master/csl-citation.json"}</w:instrText>
      </w:r>
      <w:r w:rsidR="00B30A03">
        <w:rPr>
          <w:rFonts w:eastAsia="Times New Roman" w:cs="Arial"/>
          <w:b w:val="0"/>
          <w:caps w:val="0"/>
        </w:rPr>
        <w:fldChar w:fldCharType="separate"/>
      </w:r>
      <w:r w:rsidR="00B30A03" w:rsidRPr="00B30A03">
        <w:rPr>
          <w:rFonts w:eastAsia="Times New Roman" w:cs="Arial"/>
          <w:b w:val="0"/>
          <w:caps w:val="0"/>
          <w:noProof/>
        </w:rPr>
        <w:t>(Egan &amp; Zierath, 2013)</w:t>
      </w:r>
      <w:r w:rsidR="00B30A03">
        <w:rPr>
          <w:rFonts w:eastAsia="Times New Roman" w:cs="Arial"/>
          <w:b w:val="0"/>
          <w:caps w:val="0"/>
        </w:rPr>
        <w:fldChar w:fldCharType="end"/>
      </w:r>
      <w:r w:rsidRPr="00983A45">
        <w:rPr>
          <w:rFonts w:eastAsia="Times New Roman" w:cs="Arial"/>
          <w:b w:val="0"/>
          <w:caps w:val="0"/>
        </w:rPr>
        <w:t xml:space="preserve">. Pemberian metode </w:t>
      </w:r>
      <w:r w:rsidRPr="00983A45">
        <w:rPr>
          <w:rFonts w:eastAsia="Times New Roman" w:cs="Arial"/>
          <w:b w:val="0"/>
          <w:i/>
          <w:caps w:val="0"/>
        </w:rPr>
        <w:t>drill</w:t>
      </w:r>
      <w:r w:rsidRPr="00983A45">
        <w:rPr>
          <w:rFonts w:eastAsia="Times New Roman" w:cs="Arial"/>
          <w:b w:val="0"/>
          <w:caps w:val="0"/>
        </w:rPr>
        <w:t xml:space="preserve"> yang dilaksanakan selama 3 siklus (8 kali pertemuan). Peneliti menghentikan penelitian ketika siklus 3 pertemuan ke-8, karena teknik dasar </w:t>
      </w:r>
      <w:r w:rsidRPr="00983A45">
        <w:rPr>
          <w:rFonts w:eastAsia="Times New Roman" w:cs="Arial"/>
          <w:b w:val="0"/>
          <w:i/>
          <w:caps w:val="0"/>
        </w:rPr>
        <w:t xml:space="preserve">smash </w:t>
      </w:r>
      <w:r w:rsidRPr="00983A45">
        <w:rPr>
          <w:rFonts w:eastAsia="Times New Roman" w:cs="Arial"/>
          <w:b w:val="0"/>
          <w:caps w:val="0"/>
          <w:lang w:val="id-ID"/>
        </w:rPr>
        <w:t>kedeng sepaktakraw</w:t>
      </w:r>
      <w:r w:rsidRPr="00983A45">
        <w:rPr>
          <w:rFonts w:eastAsia="Times New Roman" w:cs="Arial"/>
          <w:b w:val="0"/>
          <w:caps w:val="0"/>
        </w:rPr>
        <w:t xml:space="preserve"> peserta ekstrakurikuler sepaktakraw smpn 6 malang sudah meningkat sesuai dengan yang telah direncanakan. Peneliti memberikan metode </w:t>
      </w:r>
      <w:r w:rsidRPr="00983A45">
        <w:rPr>
          <w:rFonts w:eastAsia="Times New Roman" w:cs="Arial"/>
          <w:b w:val="0"/>
          <w:i/>
          <w:caps w:val="0"/>
        </w:rPr>
        <w:t>drill</w:t>
      </w:r>
      <w:r w:rsidRPr="00983A45">
        <w:rPr>
          <w:rFonts w:eastAsia="Times New Roman" w:cs="Arial"/>
          <w:b w:val="0"/>
          <w:caps w:val="0"/>
        </w:rPr>
        <w:t xml:space="preserve"> ditujukan kepada peserta ekstrakurikuler sepaktakraw smpn 6 malang.</w:t>
      </w:r>
    </w:p>
    <w:p w:rsidR="00983A45" w:rsidRPr="00983A45" w:rsidRDefault="00983A45" w:rsidP="00983A45">
      <w:pPr>
        <w:spacing w:before="0" w:beforeAutospacing="0" w:after="0" w:afterAutospacing="0"/>
        <w:ind w:left="0" w:firstLine="567"/>
        <w:contextualSpacing/>
        <w:jc w:val="both"/>
        <w:rPr>
          <w:rFonts w:ascii="Calisto MT" w:hAnsi="Calisto MT" w:cs="Arial"/>
          <w:sz w:val="20"/>
          <w:szCs w:val="20"/>
        </w:rPr>
      </w:pPr>
      <w:r w:rsidRPr="00983A45">
        <w:rPr>
          <w:rFonts w:ascii="Calisto MT" w:eastAsia="Times New Roman" w:hAnsi="Calisto MT" w:cs="Arial"/>
          <w:sz w:val="20"/>
          <w:szCs w:val="20"/>
        </w:rPr>
        <w:t xml:space="preserve">Berdasarkan observasi awal yang dilakukan, peserta mengalami kesalahan </w:t>
      </w:r>
      <w:r w:rsidRPr="00983A45">
        <w:rPr>
          <w:rFonts w:ascii="Calisto MT" w:eastAsia="Times New Roman" w:hAnsi="Calisto MT" w:cs="Arial"/>
          <w:sz w:val="20"/>
          <w:szCs w:val="20"/>
          <w:lang w:val="id-ID"/>
        </w:rPr>
        <w:t xml:space="preserve">dalam teknik </w:t>
      </w:r>
      <w:r w:rsidRPr="00983A45">
        <w:rPr>
          <w:rFonts w:ascii="Calisto MT" w:eastAsia="Times New Roman" w:hAnsi="Calisto MT" w:cs="Arial"/>
          <w:i/>
          <w:sz w:val="20"/>
          <w:szCs w:val="20"/>
          <w:lang w:val="id-ID"/>
        </w:rPr>
        <w:t>smash</w:t>
      </w:r>
      <w:r w:rsidRPr="00983A45">
        <w:rPr>
          <w:rFonts w:ascii="Calisto MT" w:eastAsia="Times New Roman" w:hAnsi="Calisto MT" w:cs="Arial"/>
          <w:sz w:val="20"/>
          <w:szCs w:val="20"/>
          <w:lang w:val="id-ID"/>
        </w:rPr>
        <w:t xml:space="preserve"> kedeng</w:t>
      </w:r>
      <w:r w:rsidRPr="00983A45">
        <w:rPr>
          <w:rFonts w:ascii="Calisto MT" w:eastAsia="Times New Roman" w:hAnsi="Calisto MT" w:cs="Arial"/>
          <w:sz w:val="20"/>
          <w:szCs w:val="20"/>
        </w:rPr>
        <w:t xml:space="preserve">, diantaranya melenceng dari sasaran, bolanya tidak beraturan, dan bola naik sehingga arah bola tidak beraturan. Kesalahan keterampilan teknik dasar </w:t>
      </w:r>
      <w:r w:rsidR="00B30A03">
        <w:rPr>
          <w:rFonts w:ascii="Calisto MT" w:eastAsia="Times New Roman" w:hAnsi="Calisto MT" w:cs="Arial"/>
          <w:i/>
          <w:sz w:val="20"/>
          <w:szCs w:val="20"/>
        </w:rPr>
        <w:t>smash</w:t>
      </w:r>
      <w:r w:rsidRPr="00983A45">
        <w:rPr>
          <w:rFonts w:ascii="Calisto MT" w:eastAsia="Times New Roman" w:hAnsi="Calisto MT" w:cs="Arial"/>
          <w:sz w:val="20"/>
          <w:szCs w:val="20"/>
          <w:lang w:val="id-ID"/>
        </w:rPr>
        <w:t xml:space="preserve"> kedeng sepaktakraw </w:t>
      </w:r>
      <w:r w:rsidRPr="00983A45">
        <w:rPr>
          <w:rFonts w:ascii="Calisto MT" w:eastAsia="Times New Roman" w:hAnsi="Calisto MT" w:cs="Arial"/>
          <w:sz w:val="20"/>
          <w:szCs w:val="20"/>
        </w:rPr>
        <w:t>yang paling banyak pada indikato</w:t>
      </w:r>
      <w:r w:rsidR="00B30A03">
        <w:rPr>
          <w:rFonts w:ascii="Calisto MT" w:eastAsia="Times New Roman" w:hAnsi="Calisto MT" w:cs="Arial"/>
          <w:sz w:val="20"/>
          <w:szCs w:val="20"/>
        </w:rPr>
        <w:t>r tumpuan kaki dan posisi badan</w:t>
      </w:r>
      <w:r w:rsidRPr="00983A45">
        <w:rPr>
          <w:rFonts w:ascii="Calisto MT" w:eastAsia="Times New Roman" w:hAnsi="Calisto MT" w:cs="Arial"/>
          <w:sz w:val="20"/>
          <w:szCs w:val="20"/>
        </w:rPr>
        <w:t xml:space="preserve">. Sesuai dengan pendapat yang dikatakan </w:t>
      </w:r>
      <w:r w:rsidRPr="00983A45">
        <w:rPr>
          <w:rFonts w:ascii="Calisto MT" w:hAnsi="Calisto MT" w:cs="Arial"/>
          <w:sz w:val="20"/>
          <w:szCs w:val="20"/>
        </w:rPr>
        <w:t xml:space="preserve">menjelaskan </w:t>
      </w:r>
      <w:r w:rsidRPr="00983A45">
        <w:rPr>
          <w:rFonts w:ascii="Calisto MT" w:hAnsi="Calisto MT" w:cs="Arial"/>
          <w:i/>
          <w:sz w:val="20"/>
          <w:szCs w:val="20"/>
        </w:rPr>
        <w:t>smash</w:t>
      </w:r>
      <w:r w:rsidRPr="00983A45">
        <w:rPr>
          <w:rFonts w:ascii="Calisto MT" w:hAnsi="Calisto MT" w:cs="Arial"/>
          <w:sz w:val="20"/>
          <w:szCs w:val="20"/>
        </w:rPr>
        <w:t xml:space="preserve"> adalah teknik gerakan serangan yang dilakukan untuk mematikan permainan lawan dengan menggunakan kaki dan gerakan tertentu keterampilan </w:t>
      </w:r>
      <w:r w:rsidRPr="00983A45">
        <w:rPr>
          <w:rFonts w:ascii="Calisto MT" w:hAnsi="Calisto MT" w:cs="Arial"/>
          <w:i/>
          <w:sz w:val="20"/>
          <w:szCs w:val="20"/>
        </w:rPr>
        <w:t>smash</w:t>
      </w:r>
      <w:r w:rsidRPr="00983A45">
        <w:rPr>
          <w:rFonts w:ascii="Calisto MT" w:hAnsi="Calisto MT" w:cs="Arial"/>
          <w:sz w:val="20"/>
          <w:szCs w:val="20"/>
        </w:rPr>
        <w:t xml:space="preserve"> </w:t>
      </w:r>
      <w:proofErr w:type="spellStart"/>
      <w:r w:rsidRPr="00983A45">
        <w:rPr>
          <w:rFonts w:ascii="Calisto MT" w:hAnsi="Calisto MT" w:cs="Arial"/>
          <w:sz w:val="20"/>
          <w:szCs w:val="20"/>
        </w:rPr>
        <w:t>kedeng</w:t>
      </w:r>
      <w:proofErr w:type="spellEnd"/>
      <w:r w:rsidRPr="00983A45">
        <w:rPr>
          <w:rFonts w:ascii="Calisto MT" w:hAnsi="Calisto MT" w:cs="Arial"/>
          <w:sz w:val="20"/>
          <w:szCs w:val="20"/>
        </w:rPr>
        <w:t xml:space="preserve"> tersebut yang paling dominan dalam bermain </w:t>
      </w:r>
      <w:proofErr w:type="spellStart"/>
      <w:r w:rsidRPr="00983A45">
        <w:rPr>
          <w:rFonts w:ascii="Calisto MT" w:hAnsi="Calisto MT" w:cs="Arial"/>
          <w:sz w:val="20"/>
          <w:szCs w:val="20"/>
        </w:rPr>
        <w:t>sepaktakraw</w:t>
      </w:r>
      <w:proofErr w:type="spellEnd"/>
      <w:r w:rsidRPr="00983A45">
        <w:rPr>
          <w:rFonts w:ascii="Calisto MT" w:hAnsi="Calisto MT" w:cs="Arial"/>
          <w:sz w:val="20"/>
          <w:szCs w:val="20"/>
        </w:rPr>
        <w:t xml:space="preserve">, tidak mudah untuk mengajarkan keterampilan bermain </w:t>
      </w:r>
      <w:proofErr w:type="spellStart"/>
      <w:r w:rsidRPr="00983A45">
        <w:rPr>
          <w:rFonts w:ascii="Calisto MT" w:hAnsi="Calisto MT" w:cs="Arial"/>
          <w:sz w:val="20"/>
          <w:szCs w:val="20"/>
        </w:rPr>
        <w:t>sepaktakraw</w:t>
      </w:r>
      <w:proofErr w:type="spellEnd"/>
      <w:r w:rsidRPr="00983A45">
        <w:rPr>
          <w:rFonts w:ascii="Calisto MT" w:hAnsi="Calisto MT" w:cs="Arial"/>
          <w:sz w:val="20"/>
          <w:szCs w:val="20"/>
        </w:rPr>
        <w:t xml:space="preserve"> sesuai skenario (rancangan) pembelajaran yang sudah ada tujuan yang akan dicapai, selain keterampilan geraknya yang cukup </w:t>
      </w:r>
      <w:proofErr w:type="spellStart"/>
      <w:r w:rsidRPr="00983A45">
        <w:rPr>
          <w:rFonts w:ascii="Calisto MT" w:hAnsi="Calisto MT" w:cs="Arial"/>
          <w:sz w:val="20"/>
          <w:szCs w:val="20"/>
        </w:rPr>
        <w:t>komplek</w:t>
      </w:r>
      <w:proofErr w:type="spellEnd"/>
      <w:r w:rsidR="00B30A03">
        <w:rPr>
          <w:rFonts w:ascii="Calisto MT" w:hAnsi="Calisto MT" w:cs="Arial"/>
          <w:sz w:val="20"/>
          <w:szCs w:val="20"/>
          <w:lang w:val="id-ID"/>
        </w:rPr>
        <w:t xml:space="preserve"> </w:t>
      </w:r>
      <w:r w:rsidR="00B30A03">
        <w:rPr>
          <w:rFonts w:ascii="Calisto MT" w:hAnsi="Calisto MT" w:cs="Arial"/>
          <w:sz w:val="20"/>
          <w:szCs w:val="20"/>
          <w:lang w:val="id-ID"/>
        </w:rPr>
        <w:fldChar w:fldCharType="begin" w:fldLock="1"/>
      </w:r>
      <w:r w:rsidR="00B30A03">
        <w:rPr>
          <w:rFonts w:ascii="Calisto MT" w:hAnsi="Calisto MT" w:cs="Arial"/>
          <w:sz w:val="20"/>
          <w:szCs w:val="20"/>
          <w:lang w:val="id-ID"/>
        </w:rPr>
        <w:instrText>ADDIN CSL_CITATION {"citationItems":[{"id":"ITEM-1","itemData":{"DOI":"10.21831/jk.v4i2.10890","ISSN":"2339-0662","abstract":"Penelitian bertujuan mengetahui: (1) pengaruh antara metode latihan sederhana dan metode latihan kompleks terhadap smash backcourt, (2) pengaruh antara koordinasi tinggi dan koordinasi rendah terhadap smash backcourt, dan (3) interaksi antara metode latihan dan koordinasi terhadap hasil smash backcourt. Metode penelitian eksperimen dengan desain faktorial 2 x 2. Populasi penelitian adalah atlet Klub Bola Voli yunior putra Yuso Sleman dan atlet Klub bola voli yunior putra Yuso Gunadarma. Instrumen yang digunakan adalah instrumen tes koordinasi mata-tangan dan test smash Laveage. Teknik analisis data yang digunakan adalah ANAVA. Hasil penelitian ini menunjukkan bahwa: (1) ada perbedaan pengaruh yang signifikan antara metode latihan sederhana dan metode latihan kompleks terhadap hasil smash backcourt, (2) ada perbedaan pengaruh yang signifikan antara atlet yang mempunyai koordinasi tinggi dan koordinasi rendah terhadap hasil smash backcourt, dan (3) terdapat interaksi antara metode latihan dan koordinasi terhadap smash backcourt.Kata Kunci: metode latihan sederhana, metode latihan kompleks, koordinasi, smash backcourt, bola voli. The effect of exercise method and coordination on the smash backcout of junior athletesAbstractThis study aimed to determine: (1) the effect between simple exercise and complex exercise method on the smash backcourt, (2) the effect between the high coordination and low coordination on the smash backcourt, and (3) the interaction between exercise method and coordination on the smash backcourt. The research is experimental with 2 x 2 factorial design. The population of the research was Volleyball Club Yuso Junior Sleman and Volleyball Club Yuso Junior Gunadarma. The samples were taken with purposive sampling technique. The data were collected through eye-hand coordination test and smash Laveage test modification. The data analysis technique used is the variant analysis (ANOVA). The results of this study indicate that: (1) there is a significant difference between simple exercise method and complex exercise method, (2) there is a significant difference between athletes with high coordination and low coordination, and (3) there is an interaction between exercise method and coordination against smash backcourt.Keywords: simple method, complex method, coordination, smash backcourt, volley ball.","author":[{"dropping-particle":"","family":"Kristriawan","given":"Agung","non-dropping-particle":"","parse-names":false,"suffix":""},{"dropping-particle":"","family":"Sukadiyanto","given":"Sukadiyanto","non-dropping-particle":"","parse-names":false,"suffix":""}],"container-title":"Jurnal Keolahragaan","id":"ITEM-1","issued":{"date-parts":[["2016"]]},"title":"Pengaruh metode latihan dan koordinasi terhadap smash backcourt atlet bola voli yunior putra","type":"article-journal"},"uris":["http://www.mendeley.com/documents/?uuid=eaff278d-c9f1-48a1-b818-7516c6318ed9","http://www.mendeley.com/documents/?uuid=b76f0b02-3ecc-4ad4-8223-c42bff15c6c0"]}],"mendeley":{"formattedCitation":"(Kristriawan &amp; Sukadiyanto, 2016)","plainTextFormattedCitation":"(Kristriawan &amp; Sukadiyanto, 2016)","previouslyFormattedCitation":"(Kristriawan &amp; Sukadiyanto, 2016)"},"properties":{"noteIndex":0},"schema":"https://github.com/citation-style-language/schema/raw/master/csl-citation.json"}</w:instrText>
      </w:r>
      <w:r w:rsidR="00B30A03">
        <w:rPr>
          <w:rFonts w:ascii="Calisto MT" w:hAnsi="Calisto MT" w:cs="Arial"/>
          <w:sz w:val="20"/>
          <w:szCs w:val="20"/>
          <w:lang w:val="id-ID"/>
        </w:rPr>
        <w:fldChar w:fldCharType="separate"/>
      </w:r>
      <w:r w:rsidR="00B30A03" w:rsidRPr="00B30A03">
        <w:rPr>
          <w:rFonts w:ascii="Calisto MT" w:hAnsi="Calisto MT" w:cs="Arial"/>
          <w:noProof/>
          <w:sz w:val="20"/>
          <w:szCs w:val="20"/>
          <w:lang w:val="id-ID"/>
        </w:rPr>
        <w:t>(Kristriawan &amp; Sukadiyanto, 2016)</w:t>
      </w:r>
      <w:r w:rsidR="00B30A03">
        <w:rPr>
          <w:rFonts w:ascii="Calisto MT" w:hAnsi="Calisto MT" w:cs="Arial"/>
          <w:sz w:val="20"/>
          <w:szCs w:val="20"/>
          <w:lang w:val="id-ID"/>
        </w:rPr>
        <w:fldChar w:fldCharType="end"/>
      </w:r>
      <w:r w:rsidRPr="00983A45">
        <w:rPr>
          <w:rFonts w:ascii="Calisto MT" w:hAnsi="Calisto MT" w:cs="Arial"/>
          <w:sz w:val="20"/>
          <w:szCs w:val="20"/>
        </w:rPr>
        <w:t xml:space="preserve">. </w:t>
      </w:r>
      <w:proofErr w:type="spellStart"/>
      <w:r w:rsidRPr="00983A45">
        <w:rPr>
          <w:rFonts w:ascii="Calisto MT" w:hAnsi="Calisto MT" w:cs="Arial"/>
          <w:sz w:val="20"/>
          <w:szCs w:val="20"/>
        </w:rPr>
        <w:t>Sepaktakraw</w:t>
      </w:r>
      <w:proofErr w:type="spellEnd"/>
      <w:r w:rsidRPr="00983A45">
        <w:rPr>
          <w:rFonts w:ascii="Calisto MT" w:hAnsi="Calisto MT" w:cs="Arial"/>
          <w:sz w:val="20"/>
          <w:szCs w:val="20"/>
        </w:rPr>
        <w:t xml:space="preserve"> secara umum merupakan cabang olahraga yang belum berkembang di masyarakat. </w:t>
      </w:r>
      <w:r w:rsidRPr="00983A45">
        <w:rPr>
          <w:rFonts w:ascii="Calisto MT" w:hAnsi="Calisto MT" w:cs="Arial"/>
          <w:sz w:val="20"/>
          <w:szCs w:val="20"/>
          <w:lang w:val="id-ID"/>
        </w:rPr>
        <w:t xml:space="preserve">Sedangkan </w:t>
      </w:r>
      <w:r w:rsidR="00B30A03" w:rsidRPr="00B30A03">
        <w:rPr>
          <w:rFonts w:ascii="Calisto MT" w:hAnsi="Calisto MT" w:cs="Arial"/>
          <w:i/>
          <w:sz w:val="20"/>
          <w:szCs w:val="20"/>
          <w:lang w:val="id-ID"/>
        </w:rPr>
        <w:t>S</w:t>
      </w:r>
      <w:r w:rsidRPr="00983A45">
        <w:rPr>
          <w:rFonts w:ascii="Calisto MT" w:hAnsi="Calisto MT" w:cs="Arial"/>
          <w:i/>
          <w:sz w:val="20"/>
          <w:szCs w:val="20"/>
        </w:rPr>
        <w:t>mash</w:t>
      </w:r>
      <w:r w:rsidRPr="00983A45">
        <w:rPr>
          <w:rFonts w:ascii="Calisto MT" w:hAnsi="Calisto MT" w:cs="Arial"/>
          <w:sz w:val="20"/>
          <w:szCs w:val="20"/>
        </w:rPr>
        <w:t xml:space="preserve"> dalam permainan </w:t>
      </w:r>
      <w:proofErr w:type="spellStart"/>
      <w:r w:rsidRPr="00983A45">
        <w:rPr>
          <w:rFonts w:ascii="Calisto MT" w:hAnsi="Calisto MT" w:cs="Arial"/>
          <w:sz w:val="20"/>
          <w:szCs w:val="20"/>
        </w:rPr>
        <w:t>sepaktakraw</w:t>
      </w:r>
      <w:proofErr w:type="spellEnd"/>
      <w:r w:rsidRPr="00983A45">
        <w:rPr>
          <w:rFonts w:ascii="Calisto MT" w:hAnsi="Calisto MT" w:cs="Arial"/>
          <w:sz w:val="20"/>
          <w:szCs w:val="20"/>
        </w:rPr>
        <w:t xml:space="preserve"> dapat dilakukan dengan kaki ataupun kepala, </w:t>
      </w:r>
      <w:r w:rsidRPr="00983A45">
        <w:rPr>
          <w:rFonts w:ascii="Calisto MT" w:hAnsi="Calisto MT" w:cs="Arial"/>
          <w:i/>
          <w:sz w:val="20"/>
          <w:szCs w:val="20"/>
        </w:rPr>
        <w:t>smash</w:t>
      </w:r>
      <w:r w:rsidRPr="00983A45">
        <w:rPr>
          <w:rFonts w:ascii="Calisto MT" w:hAnsi="Calisto MT" w:cs="Arial"/>
          <w:sz w:val="20"/>
          <w:szCs w:val="20"/>
        </w:rPr>
        <w:t xml:space="preserve"> dengan kaki dapat dilakukan oleh bagian punggung kaki bagian luar </w:t>
      </w:r>
      <w:proofErr w:type="spellStart"/>
      <w:r w:rsidRPr="00983A45">
        <w:rPr>
          <w:rFonts w:ascii="Calisto MT" w:hAnsi="Calisto MT" w:cs="Arial"/>
          <w:sz w:val="20"/>
          <w:szCs w:val="20"/>
        </w:rPr>
        <w:t>atapun</w:t>
      </w:r>
      <w:proofErr w:type="spellEnd"/>
      <w:r w:rsidRPr="00983A45">
        <w:rPr>
          <w:rFonts w:ascii="Calisto MT" w:hAnsi="Calisto MT" w:cs="Arial"/>
          <w:sz w:val="20"/>
          <w:szCs w:val="20"/>
        </w:rPr>
        <w:t xml:space="preserve"> kaki bagian dalam dan telapak kaki. Dalam melakukan </w:t>
      </w:r>
      <w:r w:rsidRPr="00983A45">
        <w:rPr>
          <w:rFonts w:ascii="Calisto MT" w:hAnsi="Calisto MT" w:cs="Arial"/>
          <w:i/>
          <w:sz w:val="20"/>
          <w:szCs w:val="20"/>
        </w:rPr>
        <w:t>smash</w:t>
      </w:r>
      <w:r w:rsidRPr="00983A45">
        <w:rPr>
          <w:rFonts w:ascii="Calisto MT" w:hAnsi="Calisto MT" w:cs="Arial"/>
          <w:sz w:val="20"/>
          <w:szCs w:val="20"/>
        </w:rPr>
        <w:t xml:space="preserve"> dibutuhkan kemampuan fisik untuk melompat agar kemampuan </w:t>
      </w:r>
      <w:r w:rsidRPr="00983A45">
        <w:rPr>
          <w:rFonts w:ascii="Calisto MT" w:hAnsi="Calisto MT" w:cs="Arial"/>
          <w:i/>
          <w:sz w:val="20"/>
          <w:szCs w:val="20"/>
        </w:rPr>
        <w:t>smash</w:t>
      </w:r>
      <w:r w:rsidRPr="00983A45">
        <w:rPr>
          <w:rFonts w:ascii="Calisto MT" w:hAnsi="Calisto MT" w:cs="Arial"/>
          <w:sz w:val="20"/>
          <w:szCs w:val="20"/>
        </w:rPr>
        <w:t xml:space="preserve"> dapat</w:t>
      </w:r>
      <w:r w:rsidR="00B30A03">
        <w:rPr>
          <w:rFonts w:ascii="Calisto MT" w:hAnsi="Calisto MT" w:cs="Arial"/>
          <w:sz w:val="20"/>
          <w:szCs w:val="20"/>
        </w:rPr>
        <w:t xml:space="preserve"> memperoleh hasil yang maksimal </w:t>
      </w:r>
      <w:r w:rsidR="00B30A03">
        <w:rPr>
          <w:rFonts w:ascii="Calisto MT" w:hAnsi="Calisto MT" w:cs="Arial"/>
          <w:sz w:val="20"/>
          <w:szCs w:val="20"/>
        </w:rPr>
        <w:fldChar w:fldCharType="begin" w:fldLock="1"/>
      </w:r>
      <w:r w:rsidR="006D72B8">
        <w:rPr>
          <w:rFonts w:ascii="Calisto MT" w:hAnsi="Calisto MT" w:cs="Arial"/>
          <w:sz w:val="20"/>
          <w:szCs w:val="20"/>
        </w:rPr>
        <w:instrText xml:space="preserve">ADDIN CSL_CITATION {"citationItems":[{"id":"ITEM-1","itemData":{"DOI":"10.26877/jo.v3i1.2032","ISSN":"2527-9580","abstract":"Penelitian ini bertujuan untuk mengatahui pengaruh metode latihan Box Jump dan panjang tungkai terhadap hasil smash pada atlet sepak takraw PPLP Jawa Tengah.  Jenis penelitian ini adalah penelitian ekperimen. Sampel  penelitian  ini  adalah  atlet sepak takraw PPLP Jawa Tengah sebanyak 10 atlet putra. Hasil penelitian menunjukkan bahwa hasil smash  sepak takraw menggunakan  metode latihan Bok Jump hasil pre test rata-rata sebesar 1.014 dan post test  sebesar  0.786 maka terjadi peningkatan nilai sebesar 0.271. Hasil uji normalitas yang dilakukan pada Kelompok dengan Metode Latihan Box Jump bagi sampel yang dimiliki panjang tungkai kategori tinggi (a1b1)  diperoleh nilai Lo = 0.212. Nilai tersebut lebih kecil dari angka batas penolakan pada taraf signifikansi 5% yaitu 0.337. Hasil uji normalitas yang dilakukan pada Kelompok dengan Metode Latihan Box Jump bagi sampel yang dimiliki   panjang tungkai kategori rendah  (A1B2) diperoleh nilai Lo = 0.219, yang ternyata lebih kecil dari angka batas penolakan hipotesis nol menggunakan signifikansi 5% yaitu 0.337. Hasil uji homogenitas diperoleh nilai </w:instrText>
      </w:r>
      <w:r w:rsidR="006D72B8">
        <w:rPr>
          <w:rFonts w:ascii="Calisto MT" w:hAnsi="Calisto MT" w:cs="Arial" w:hint="eastAsia"/>
          <w:sz w:val="20"/>
          <w:szCs w:val="20"/>
        </w:rPr>
        <w:instrText>χ</w:instrText>
      </w:r>
      <w:r w:rsidR="006D72B8">
        <w:rPr>
          <w:rFonts w:ascii="Calisto MT" w:hAnsi="Calisto MT" w:cs="Arial"/>
          <w:sz w:val="20"/>
          <w:szCs w:val="20"/>
        </w:rPr>
        <w:instrText xml:space="preserve">2 hitung =5.267 Sedangkan </w:instrText>
      </w:r>
      <w:r w:rsidR="006D72B8">
        <w:rPr>
          <w:rFonts w:ascii="Calisto MT" w:hAnsi="Calisto MT" w:cs="Arial" w:hint="eastAsia"/>
          <w:sz w:val="20"/>
          <w:szCs w:val="20"/>
        </w:rPr>
        <w:instrText>χ</w:instrText>
      </w:r>
      <w:r w:rsidR="006D72B8">
        <w:rPr>
          <w:rFonts w:ascii="Calisto MT" w:hAnsi="Calisto MT" w:cs="Arial"/>
          <w:sz w:val="20"/>
          <w:szCs w:val="20"/>
        </w:rPr>
        <w:instrText xml:space="preserve">2 tabel = 7.81. Maka </w:instrText>
      </w:r>
      <w:r w:rsidR="006D72B8">
        <w:rPr>
          <w:rFonts w:ascii="Calisto MT" w:hAnsi="Calisto MT" w:cs="Arial" w:hint="eastAsia"/>
          <w:sz w:val="20"/>
          <w:szCs w:val="20"/>
        </w:rPr>
        <w:instrText>χ</w:instrText>
      </w:r>
      <w:r w:rsidR="006D72B8">
        <w:rPr>
          <w:rFonts w:ascii="Calisto MT" w:hAnsi="Calisto MT" w:cs="Arial"/>
          <w:sz w:val="20"/>
          <w:szCs w:val="20"/>
        </w:rPr>
        <w:instrText>2 hitung &lt; </w:instrText>
      </w:r>
      <w:r w:rsidR="006D72B8">
        <w:rPr>
          <w:rFonts w:ascii="Calisto MT" w:hAnsi="Calisto MT" w:cs="Arial" w:hint="eastAsia"/>
          <w:sz w:val="20"/>
          <w:szCs w:val="20"/>
        </w:rPr>
        <w:instrText>χ</w:instrText>
      </w:r>
      <w:r w:rsidR="006D72B8">
        <w:rPr>
          <w:rFonts w:ascii="Calisto MT" w:hAnsi="Calisto MT" w:cs="Arial"/>
          <w:sz w:val="20"/>
          <w:szCs w:val="20"/>
        </w:rPr>
        <w:instrText>2 tabel.  Sehingga dapat disimpulkan bahwa antara kelompok dalam penelitian ini memiliki varians yang sama atau homogen. Terdpat pengaruh metode latihan Box Jump dan panjang tungkai terhadap hasil smash atlet sepak takraw PPLP Jawa Tengah. Kata kunci : Box Jump, Panjang tungkai, Smash","author":[{"dropping-particle":"","family":"Pratama","given":"Dani Slamet","non-dropping-particle":"","parse-names":false,"suffix":""}],"container-title":"Jendela Olahraga","id":"ITEM-1","issued":{"date-parts":[["2018"]]},"title":"PENGARUH METODE LATIHAN BOX JUMP DAN PANJANG TUNGKAI TEHADAP HASIL SMASH PADA ATLET SEPAK TAKRAW PPLP JAWA TENGAH","type":"article-journal"},"uris":["http://www.mendeley.com/documents/?uuid=f3394351-7667-4a12-8530-46c20982a90c","http://www.mendeley.com/documents/?uuid=8b0bd640-0263-488a-93ab-128ce7bff483"]}],"mendeley":{"formattedCitation":"(Pratama, 2018)","plainTextFormattedCitation":"(Pratama, 2018)","previouslyFormattedCitation":"(Pratama, 2018)"},"properties":{"noteIndex":0},"schema":"https://github.com/citation-style-language/schema/raw/master/csl-citation.json"}</w:instrText>
      </w:r>
      <w:r w:rsidR="00B30A03">
        <w:rPr>
          <w:rFonts w:ascii="Calisto MT" w:hAnsi="Calisto MT" w:cs="Arial"/>
          <w:sz w:val="20"/>
          <w:szCs w:val="20"/>
        </w:rPr>
        <w:fldChar w:fldCharType="separate"/>
      </w:r>
      <w:r w:rsidR="00B30A03" w:rsidRPr="00B30A03">
        <w:rPr>
          <w:rFonts w:ascii="Calisto MT" w:hAnsi="Calisto MT" w:cs="Arial"/>
          <w:noProof/>
          <w:sz w:val="20"/>
          <w:szCs w:val="20"/>
        </w:rPr>
        <w:t>(Pratama, 2018)</w:t>
      </w:r>
      <w:r w:rsidR="00B30A03">
        <w:rPr>
          <w:rFonts w:ascii="Calisto MT" w:hAnsi="Calisto MT" w:cs="Arial"/>
          <w:sz w:val="20"/>
          <w:szCs w:val="20"/>
        </w:rPr>
        <w:fldChar w:fldCharType="end"/>
      </w:r>
      <w:r w:rsidRPr="00983A45">
        <w:rPr>
          <w:rFonts w:ascii="Calisto MT" w:hAnsi="Calisto MT" w:cs="Arial"/>
          <w:sz w:val="20"/>
          <w:szCs w:val="20"/>
        </w:rPr>
        <w:t>.</w:t>
      </w:r>
    </w:p>
    <w:p w:rsidR="00983A45" w:rsidRPr="00983A45" w:rsidRDefault="00983A45" w:rsidP="00983A45">
      <w:pPr>
        <w:spacing w:before="0" w:beforeAutospacing="0" w:after="0" w:afterAutospacing="0"/>
        <w:ind w:left="0" w:firstLine="567"/>
        <w:jc w:val="both"/>
        <w:rPr>
          <w:rFonts w:ascii="Calisto MT" w:hAnsi="Calisto MT" w:cs="Arial"/>
          <w:sz w:val="20"/>
          <w:szCs w:val="20"/>
          <w:lang w:val="id-ID"/>
        </w:rPr>
      </w:pPr>
    </w:p>
    <w:p w:rsidR="00983A45" w:rsidRPr="00983A45" w:rsidRDefault="00983A45" w:rsidP="00983A45">
      <w:pPr>
        <w:pStyle w:val="ListParagraph"/>
        <w:spacing w:after="0" w:line="240" w:lineRule="auto"/>
        <w:ind w:left="0" w:firstLine="567"/>
        <w:jc w:val="both"/>
        <w:rPr>
          <w:rFonts w:ascii="Calisto MT" w:eastAsia="Times New Roman" w:hAnsi="Calisto MT" w:cs="Arial"/>
          <w:sz w:val="20"/>
          <w:szCs w:val="20"/>
        </w:rPr>
      </w:pPr>
      <w:r w:rsidRPr="00983A45">
        <w:rPr>
          <w:rFonts w:ascii="Calisto MT" w:eastAsia="Times New Roman" w:hAnsi="Calisto MT" w:cs="Arial"/>
          <w:sz w:val="20"/>
          <w:szCs w:val="20"/>
        </w:rPr>
        <w:lastRenderedPageBreak/>
        <w:t xml:space="preserve">Hal tersebut sesuai dengan pendapat </w:t>
      </w:r>
      <w:r w:rsidR="006D72B8">
        <w:rPr>
          <w:rFonts w:ascii="Calisto MT" w:eastAsia="Times New Roman" w:hAnsi="Calisto MT" w:cs="Arial"/>
          <w:sz w:val="20"/>
          <w:szCs w:val="20"/>
        </w:rPr>
        <w:t xml:space="preserve">bahwa </w:t>
      </w:r>
      <w:r w:rsidRPr="00983A45">
        <w:rPr>
          <w:rFonts w:ascii="Calisto MT" w:eastAsia="Times New Roman" w:hAnsi="Calisto MT" w:cs="Arial"/>
          <w:sz w:val="20"/>
          <w:szCs w:val="20"/>
        </w:rPr>
        <w:t xml:space="preserve">latihan adalah proses yang sistematis dari berlatih atau bekerja, yang dilakukan secara berulang- ulang, dengan kian hari kian menambah jumlah </w:t>
      </w:r>
      <w:r w:rsidR="006D72B8">
        <w:rPr>
          <w:rFonts w:ascii="Calisto MT" w:eastAsia="Times New Roman" w:hAnsi="Calisto MT" w:cs="Arial"/>
          <w:sz w:val="20"/>
          <w:szCs w:val="20"/>
        </w:rPr>
        <w:t>beban latihan atau pekerjaannya</w:t>
      </w:r>
      <w:r w:rsidR="006D72B8">
        <w:rPr>
          <w:rFonts w:ascii="Calisto MT" w:eastAsia="Times New Roman" w:hAnsi="Calisto MT" w:cs="Arial"/>
          <w:sz w:val="20"/>
          <w:szCs w:val="20"/>
        </w:rPr>
        <w:fldChar w:fldCharType="begin" w:fldLock="1"/>
      </w:r>
      <w:r w:rsidR="006D72B8">
        <w:rPr>
          <w:rFonts w:ascii="Calisto MT" w:eastAsia="Times New Roman" w:hAnsi="Calisto MT" w:cs="Arial"/>
          <w:sz w:val="20"/>
          <w:szCs w:val="20"/>
        </w:rPr>
        <w:instrText>ADDIN CSL_CITATION {"citationItems":[{"id":"ITEM-1","itemData":{"DOI":"10.1111/j.1600-0838.2010.01184.x","ISSN":"09057188","abstract":"Performance in intense exercise events, such as Olympic rowing, swimming, kayak, track running and track cycling events, involves energy contribution from aerobic and anaerobic sources. As aerobic energy supply dominates the total energy requirements after approximately 75s of near maximal effort, and has the greatest potential for improvement with training, the majority of training for these events is generally aimed at increasing aerobic metabolic capacity. A short-term period (six to eight sessions over 2-4 weeks) of high-intensity interval training (consisting of repeated exercise bouts performed close to or well above the maximal oxygen uptake intensity, interspersed with low-intensity exercise or complete rest) can elicit increases in intense exercise performance of 2-4% in well-trained athletes. The influence of high-volume training is less discussed, but its importance should not be downplayed, as high-volume training also induces important metabolic adaptations. While the metabolic adaptations that occur with high-volume training and high-intensity training show considerable overlap, the molecular events that signal for these adaptations may be different. A polarized approach to training, whereby approximately 75% of total training volume is performed at low intensities, and 10-15% is performed at very high intensities, has been suggested as an optimal training intensity distribution for elite athletes who perform intense exercise events.","author":[{"dropping-particle":"","family":"Laursen","given":"P. B.","non-dropping-particle":"","parse-names":false,"suffix":""}],"container-title":"Scandinavian Journal of Medicine and Science in Sports","id":"ITEM-1","issued":{"date-parts":[["2010"]]},"title":"Training for intense exercise performance: High-intensity or high-volume training?","type":"article"},"uris":["http://www.mendeley.com/documents/?uuid=f3715de8-c046-43ab-93f7-d34e236d2b0e","http://www.mendeley.com/documents/?uuid=c3adbf93-4770-421c-8764-13f030bb95ae"]}],"mendeley":{"formattedCitation":"(Laursen, 2010)","plainTextFormattedCitation":"(Laursen, 2010)","previouslyFormattedCitation":"(Laursen, 2010)"},"properties":{"noteIndex":0},"schema":"https://github.com/citation-style-language/schema/raw/master/csl-citation.json"}</w:instrText>
      </w:r>
      <w:r w:rsidR="006D72B8">
        <w:rPr>
          <w:rFonts w:ascii="Calisto MT" w:eastAsia="Times New Roman" w:hAnsi="Calisto MT" w:cs="Arial"/>
          <w:sz w:val="20"/>
          <w:szCs w:val="20"/>
        </w:rPr>
        <w:fldChar w:fldCharType="separate"/>
      </w:r>
      <w:r w:rsidR="006D72B8" w:rsidRPr="006D72B8">
        <w:rPr>
          <w:rFonts w:ascii="Calisto MT" w:eastAsia="Times New Roman" w:hAnsi="Calisto MT" w:cs="Arial"/>
          <w:noProof/>
          <w:sz w:val="20"/>
          <w:szCs w:val="20"/>
        </w:rPr>
        <w:t>(Laursen, 2010)</w:t>
      </w:r>
      <w:r w:rsidR="006D72B8">
        <w:rPr>
          <w:rFonts w:ascii="Calisto MT" w:eastAsia="Times New Roman" w:hAnsi="Calisto MT" w:cs="Arial"/>
          <w:sz w:val="20"/>
          <w:szCs w:val="20"/>
        </w:rPr>
        <w:fldChar w:fldCharType="end"/>
      </w:r>
      <w:r w:rsidRPr="00983A45">
        <w:rPr>
          <w:rFonts w:ascii="Calisto MT" w:eastAsia="Times New Roman" w:hAnsi="Calisto MT" w:cs="Arial"/>
          <w:sz w:val="20"/>
          <w:szCs w:val="20"/>
        </w:rPr>
        <w:t xml:space="preserve">. Setelah menganalisa hasil observasi awal, sebanyak 60% peserta mengalami kesalahan pada indikator tumpuan kaki, dan sebanyak 65% peserta mengalami kesalahan pada indikator perkenaan bola. Melihat kondisi tersebut maka keterampilan teknik </w:t>
      </w:r>
      <w:r w:rsidRPr="00983A45">
        <w:rPr>
          <w:rFonts w:ascii="Calisto MT" w:eastAsia="Times New Roman" w:hAnsi="Calisto MT" w:cs="Arial"/>
          <w:i/>
          <w:sz w:val="20"/>
          <w:szCs w:val="20"/>
        </w:rPr>
        <w:t>smash</w:t>
      </w:r>
      <w:r w:rsidRPr="00983A45">
        <w:rPr>
          <w:rFonts w:ascii="Calisto MT" w:eastAsia="Times New Roman" w:hAnsi="Calisto MT" w:cs="Arial"/>
          <w:sz w:val="20"/>
          <w:szCs w:val="20"/>
        </w:rPr>
        <w:t xml:space="preserve"> kedeng sepaktakraw  peserta ekstrakurikuler sepaktakraw SMPN 6 Malang perlu ditingkatkan dengan memberikan metode </w:t>
      </w:r>
      <w:r w:rsidRPr="00983A45">
        <w:rPr>
          <w:rFonts w:ascii="Calisto MT" w:eastAsia="Times New Roman" w:hAnsi="Calisto MT" w:cs="Arial"/>
          <w:i/>
          <w:sz w:val="20"/>
          <w:szCs w:val="20"/>
        </w:rPr>
        <w:t>Drill</w:t>
      </w:r>
      <w:r w:rsidRPr="00983A45">
        <w:rPr>
          <w:rFonts w:ascii="Calisto MT" w:eastAsia="Times New Roman" w:hAnsi="Calisto MT" w:cs="Arial"/>
          <w:sz w:val="20"/>
          <w:szCs w:val="20"/>
        </w:rPr>
        <w:t xml:space="preserve">. Program latihan </w:t>
      </w:r>
      <w:r w:rsidRPr="00983A45">
        <w:rPr>
          <w:rFonts w:ascii="Calisto MT" w:eastAsia="Times New Roman" w:hAnsi="Calisto MT" w:cs="Arial"/>
          <w:i/>
          <w:sz w:val="20"/>
          <w:szCs w:val="20"/>
        </w:rPr>
        <w:t>Drill</w:t>
      </w:r>
      <w:r w:rsidRPr="00983A45">
        <w:rPr>
          <w:rFonts w:ascii="Calisto MT" w:eastAsia="Times New Roman" w:hAnsi="Calisto MT" w:cs="Arial"/>
          <w:sz w:val="20"/>
          <w:szCs w:val="20"/>
        </w:rPr>
        <w:t xml:space="preserve"> gerak dasar ini disusun sesuai dengan karakteristik peserta ekstrakurikuler sepaktakraw di SMPN 6 Malang. Metode </w:t>
      </w:r>
      <w:r w:rsidRPr="00983A45">
        <w:rPr>
          <w:rFonts w:ascii="Calisto MT" w:eastAsia="Times New Roman" w:hAnsi="Calisto MT" w:cs="Arial"/>
          <w:i/>
          <w:sz w:val="20"/>
          <w:szCs w:val="20"/>
        </w:rPr>
        <w:t>Drill</w:t>
      </w:r>
      <w:r w:rsidRPr="00983A45">
        <w:rPr>
          <w:rFonts w:ascii="Calisto MT" w:eastAsia="Times New Roman" w:hAnsi="Calisto MT" w:cs="Arial"/>
          <w:sz w:val="20"/>
          <w:szCs w:val="20"/>
        </w:rPr>
        <w:t xml:space="preserve"> keterampilan teknik </w:t>
      </w:r>
      <w:r w:rsidRPr="00983A45">
        <w:rPr>
          <w:rFonts w:ascii="Calisto MT" w:eastAsia="Times New Roman" w:hAnsi="Calisto MT" w:cs="Arial"/>
          <w:i/>
          <w:sz w:val="20"/>
          <w:szCs w:val="20"/>
        </w:rPr>
        <w:t>smash</w:t>
      </w:r>
      <w:r w:rsidRPr="00983A45">
        <w:rPr>
          <w:rFonts w:ascii="Calisto MT" w:eastAsia="Times New Roman" w:hAnsi="Calisto MT" w:cs="Arial"/>
          <w:sz w:val="20"/>
          <w:szCs w:val="20"/>
        </w:rPr>
        <w:t xml:space="preserve"> kedeng sepaktakraw yang diberikan pada peserta ekstrakurikuler sepaktakraw 6 Malang diantaranya. (1) </w:t>
      </w:r>
      <w:r w:rsidRPr="00983A45">
        <w:rPr>
          <w:rFonts w:ascii="Calisto MT" w:hAnsi="Calisto MT" w:cs="Arial"/>
          <w:sz w:val="20"/>
          <w:szCs w:val="20"/>
        </w:rPr>
        <w:t xml:space="preserve">Latihan perorangan atau melakukan </w:t>
      </w:r>
      <w:r w:rsidRPr="00983A45">
        <w:rPr>
          <w:rFonts w:ascii="Calisto MT" w:hAnsi="Calisto MT" w:cs="Arial"/>
          <w:i/>
          <w:sz w:val="20"/>
          <w:szCs w:val="20"/>
        </w:rPr>
        <w:t>smash</w:t>
      </w:r>
      <w:r w:rsidRPr="00983A45">
        <w:rPr>
          <w:rFonts w:ascii="Calisto MT" w:hAnsi="Calisto MT" w:cs="Arial"/>
          <w:sz w:val="20"/>
          <w:szCs w:val="20"/>
        </w:rPr>
        <w:t xml:space="preserve"> kedeng tanpa bantuan teman (2) Melakukan </w:t>
      </w:r>
      <w:r w:rsidRPr="00983A45">
        <w:rPr>
          <w:rFonts w:ascii="Calisto MT" w:hAnsi="Calisto MT" w:cs="Arial"/>
          <w:i/>
          <w:sz w:val="20"/>
          <w:szCs w:val="20"/>
        </w:rPr>
        <w:t>smash</w:t>
      </w:r>
      <w:r w:rsidRPr="00983A45">
        <w:rPr>
          <w:rFonts w:ascii="Calisto MT" w:hAnsi="Calisto MT" w:cs="Arial"/>
          <w:sz w:val="20"/>
          <w:szCs w:val="20"/>
        </w:rPr>
        <w:t xml:space="preserve"> kedeng dengan pengumpan pasif (mengumpan dengan menggunakan tangan) (3) Melakukan </w:t>
      </w:r>
      <w:r w:rsidRPr="00983A45">
        <w:rPr>
          <w:rFonts w:ascii="Calisto MT" w:hAnsi="Calisto MT" w:cs="Arial"/>
          <w:i/>
          <w:sz w:val="20"/>
          <w:szCs w:val="20"/>
        </w:rPr>
        <w:t>smash</w:t>
      </w:r>
      <w:r w:rsidRPr="00983A45">
        <w:rPr>
          <w:rFonts w:ascii="Calisto MT" w:hAnsi="Calisto MT" w:cs="Arial"/>
          <w:sz w:val="20"/>
          <w:szCs w:val="20"/>
        </w:rPr>
        <w:t xml:space="preserve"> kedeng dengan pengumpan aktif (mengumpan dengan menggunakan sepak sila).</w:t>
      </w:r>
    </w:p>
    <w:p w:rsidR="00983A45" w:rsidRPr="00983A45" w:rsidRDefault="00983A45" w:rsidP="00983A45">
      <w:pPr>
        <w:pStyle w:val="ListParagraph"/>
        <w:spacing w:after="0" w:line="240" w:lineRule="auto"/>
        <w:ind w:left="0" w:firstLine="567"/>
        <w:jc w:val="both"/>
        <w:rPr>
          <w:rFonts w:ascii="Calisto MT" w:eastAsia="Times New Roman" w:hAnsi="Calisto MT" w:cs="Arial"/>
          <w:sz w:val="20"/>
          <w:szCs w:val="20"/>
        </w:rPr>
      </w:pPr>
      <w:r w:rsidRPr="00983A45">
        <w:rPr>
          <w:rFonts w:ascii="Calisto MT" w:eastAsia="Times New Roman" w:hAnsi="Calisto MT" w:cs="Arial"/>
          <w:sz w:val="20"/>
          <w:szCs w:val="20"/>
        </w:rPr>
        <w:t xml:space="preserve">Setelah menjalankan program latihan selama 3 kali pertemuan pada siklus 1, peserta mengalami peningkatan keterampilan teknik dasar </w:t>
      </w:r>
      <w:r w:rsidRPr="00983A45">
        <w:rPr>
          <w:rFonts w:ascii="Calisto MT" w:eastAsia="Times New Roman" w:hAnsi="Calisto MT" w:cs="Arial"/>
          <w:i/>
          <w:sz w:val="20"/>
          <w:szCs w:val="20"/>
        </w:rPr>
        <w:t xml:space="preserve">smash </w:t>
      </w:r>
      <w:r w:rsidRPr="00983A45">
        <w:rPr>
          <w:rFonts w:ascii="Calisto MT" w:eastAsia="Times New Roman" w:hAnsi="Calisto MT" w:cs="Arial"/>
          <w:sz w:val="20"/>
          <w:szCs w:val="20"/>
        </w:rPr>
        <w:t xml:space="preserve">kedeng, pada indikator awalan meningkat menjadi 67,5%, indikator tumpuan kaki meningkat menjadi 65%, indikator posisi badan dan pandangan bola meningkat menjadi 65%, indikator posisi tangan meningkat menjadi 67,5%, indikator posisi engkel meningkat menjadi 70%, dan indikator hasil sepakan meningkat menjadi 65%. Pada siklus 1 ini semua indikator sudah mulai terlihat adanya peningkatan, tetapi peningkatan tersebut masih belum sesuai dengan harapan peneliti, dengan didukung teori </w:t>
      </w:r>
      <w:r w:rsidR="006D72B8">
        <w:rPr>
          <w:rFonts w:ascii="Calisto MT" w:eastAsia="Times New Roman" w:hAnsi="Calisto MT" w:cs="Arial"/>
          <w:sz w:val="20"/>
          <w:szCs w:val="20"/>
        </w:rPr>
        <w:t xml:space="preserve">bahwa </w:t>
      </w:r>
      <w:r w:rsidRPr="00983A45">
        <w:rPr>
          <w:rFonts w:ascii="Calisto MT" w:eastAsia="Times New Roman" w:hAnsi="Calisto MT" w:cs="Arial"/>
          <w:i/>
          <w:sz w:val="20"/>
          <w:szCs w:val="20"/>
        </w:rPr>
        <w:t>Drill</w:t>
      </w:r>
      <w:r w:rsidRPr="00983A45">
        <w:rPr>
          <w:rFonts w:ascii="Calisto MT" w:eastAsia="Times New Roman" w:hAnsi="Calisto MT" w:cs="Arial"/>
          <w:sz w:val="20"/>
          <w:szCs w:val="20"/>
        </w:rPr>
        <w:t xml:space="preserve"> digunakan sampai gerakan yang benar bisa dilakukan secara otomatis atau menjadi terbiasa, serta menekankan dalam keadaan terte</w:t>
      </w:r>
      <w:r w:rsidR="006D72B8">
        <w:rPr>
          <w:rFonts w:ascii="Calisto MT" w:eastAsia="Times New Roman" w:hAnsi="Calisto MT" w:cs="Arial"/>
          <w:sz w:val="20"/>
          <w:szCs w:val="20"/>
        </w:rPr>
        <w:t xml:space="preserve">ntu gerakan itu harus dilakukan </w:t>
      </w:r>
      <w:r w:rsidR="006D72B8">
        <w:rPr>
          <w:rFonts w:ascii="Calisto MT" w:eastAsia="Times New Roman" w:hAnsi="Calisto MT" w:cs="Arial"/>
          <w:sz w:val="20"/>
          <w:szCs w:val="20"/>
        </w:rPr>
        <w:fldChar w:fldCharType="begin" w:fldLock="1"/>
      </w:r>
      <w:r w:rsidR="006D72B8">
        <w:rPr>
          <w:rFonts w:ascii="Calisto MT" w:eastAsia="Times New Roman" w:hAnsi="Calisto MT" w:cs="Arial"/>
          <w:sz w:val="20"/>
          <w:szCs w:val="20"/>
        </w:rPr>
        <w:instrText>ADDIN CSL_CITATION {"citationItems":[{"id":"ITEM-1","itemData":{"DOI":"10.1002/14651858.CD011336","ISSN":"1469493X","abstract":"BACKGROUND Exercise training is commonly recommended for individuals with fibromyalgia. This review examined the effects of supervised group aquatic training programs (led by an instructor). We defined aquatic training as exercising in a pool while standing at waist, chest, or shoulder depth. This review is part of the update of the 'Exercise for treating fibromyalgia syndrome' review first published in 2002, and previously updated in 2007. OBJECTIVES The objective of this systematic review was to evaluate the benefits and harms of aquatic exercise training in adults with fibromyalgia. SEARCH METHODS We searched The Cochrane Library 2013, Issue 2 (Cochrane Database of Systematic Reviews, Database of Abstracts of Reviews of Effects, Cochrane Central Register of Controlled Trials, Health Technology Assessment Database, NHS Economic Evaluation Database), MEDLINE, EMBASE, CINAHL, PEDro, Dissertation Abstracts, WHO international Clinical Trials Registry Platform, and AMED, as well as other sources (i.e., reference lists from key journals, identified articles, meta-analyses, and reviews of all types of treatment for fibromyalgia) from inception to October 2013. Using Cochrane methods, we screened citations, abstracts, and full-text articles. Subsequently, we identified aquatic exercise training studies. SELECTION CRITERIA Selection criteria were: a) full-text publication of a randomized controlled trial (RCT) in adults diagnosed with fibromyalgia based on published criteria, and b) between-group data for an aquatic intervention and a control or other intervention. We excluded studies if exercise in water was less than 50% of the full intervention. DATA COLLECTION AND ANALYSIS We independently assessed risk of bias and extracted data (24 outcomes), of which we designated seven as major outcomes: multidimensional function, self reported physical function, pain, stiffness, muscle strength, submaximal cardiorespiratory function, withdrawal rates and adverse effects. We resolved discordance through discussion. We evaluated interventions using mean differences (MD) or standardized mean differences (SMD) and 95% confidence intervals (95% CI). Where two or more studies provided data for an outcome, we carried out meta-analysis. In addition, we set and used a 15% threshold for calculation of clinically relevant differences. MAIN RESULTS We included 16 aquatic exercise training studies (N = 881; 866 women and 15 men). Nine studies compared aquatic exercise to control, …","author":[{"dropping-particle":"","family":"Bidonde","given":"Julia","non-dropping-particle":"","parse-names":false,"suffix":""},{"dropping-particle":"","family":"Busch","given":"Angela J.","non-dropping-particle":"","parse-names":false,"suffix":""},{"dropping-particle":"","family":"Webber","given":"Sandra C.","non-dropping-particle":"","parse-names":false,"suffix":""},{"dropping-particle":"","family":"Schachter","given":"Candice L.","non-dropping-particle":"","parse-names":false,"suffix":""},{"dropping-particle":"","family":"Danyliw","given":"Adrienne","non-dropping-particle":"","parse-names":false,"suffix":""},{"dropping-particle":"","family":"Overend","given":"Tom J.","non-dropping-particle":"","parse-names":false,"suffix":""},{"dropping-particle":"","family":"Richards","given":"Rachel S.","non-dropping-particle":"","parse-names":false,"suffix":""},{"dropping-particle":"","family":"Rader","given":"Tamara","non-dropping-particle":"","parse-names":false,"suffix":""}],"container-title":"Cochrane Database of Systematic Reviews","id":"ITEM-1","issued":{"date-parts":[["2014"]]},"title":"Aquatic exercise training for fibromyalgia","type":"article"},"uris":["http://www.mendeley.com/documents/?uuid=bb0c1be1-678a-4b2a-83e4-bcae4fdddb68","http://www.mendeley.com/documents/?uuid=0f95f2e5-8df8-4a89-b777-755fabef0cf6"]}],"mendeley":{"formattedCitation":"(Bidonde et al., 2014)","plainTextFormattedCitation":"(Bidonde et al., 2014)","previouslyFormattedCitation":"(Bidonde et al., 2014)"},"properties":{"noteIndex":0},"schema":"https://github.com/citation-style-language/schema/raw/master/csl-citation.json"}</w:instrText>
      </w:r>
      <w:r w:rsidR="006D72B8">
        <w:rPr>
          <w:rFonts w:ascii="Calisto MT" w:eastAsia="Times New Roman" w:hAnsi="Calisto MT" w:cs="Arial"/>
          <w:sz w:val="20"/>
          <w:szCs w:val="20"/>
        </w:rPr>
        <w:fldChar w:fldCharType="separate"/>
      </w:r>
      <w:r w:rsidR="006D72B8" w:rsidRPr="006D72B8">
        <w:rPr>
          <w:rFonts w:ascii="Calisto MT" w:eastAsia="Times New Roman" w:hAnsi="Calisto MT" w:cs="Arial"/>
          <w:noProof/>
          <w:sz w:val="20"/>
          <w:szCs w:val="20"/>
        </w:rPr>
        <w:t>(Bidonde et al., 2014)</w:t>
      </w:r>
      <w:r w:rsidR="006D72B8">
        <w:rPr>
          <w:rFonts w:ascii="Calisto MT" w:eastAsia="Times New Roman" w:hAnsi="Calisto MT" w:cs="Arial"/>
          <w:sz w:val="20"/>
          <w:szCs w:val="20"/>
        </w:rPr>
        <w:fldChar w:fldCharType="end"/>
      </w:r>
      <w:r w:rsidRPr="00983A45">
        <w:rPr>
          <w:rFonts w:ascii="Calisto MT" w:eastAsia="Times New Roman" w:hAnsi="Calisto MT" w:cs="Arial"/>
          <w:sz w:val="20"/>
          <w:szCs w:val="20"/>
        </w:rPr>
        <w:t>,</w:t>
      </w:r>
      <w:r w:rsidR="006D72B8">
        <w:rPr>
          <w:rFonts w:ascii="Calisto MT" w:eastAsia="Times New Roman" w:hAnsi="Calisto MT" w:cs="Arial"/>
          <w:sz w:val="20"/>
          <w:szCs w:val="20"/>
        </w:rPr>
        <w:t xml:space="preserve"> serta </w:t>
      </w:r>
      <w:r w:rsidRPr="00983A45">
        <w:rPr>
          <w:rFonts w:ascii="Calisto MT" w:eastAsia="Times New Roman" w:hAnsi="Calisto MT" w:cs="Arial"/>
          <w:sz w:val="20"/>
          <w:szCs w:val="20"/>
        </w:rPr>
        <w:t>untuk meningkatkan kemampuan atlet perlu latihan dengan beban lebih (overload), yakni beban yang cukup menantang atau benar-benar membebani pada wilayah ambang batas k</w:t>
      </w:r>
      <w:r w:rsidR="006D72B8">
        <w:rPr>
          <w:rFonts w:ascii="Calisto MT" w:eastAsia="Times New Roman" w:hAnsi="Calisto MT" w:cs="Arial"/>
          <w:sz w:val="20"/>
          <w:szCs w:val="20"/>
        </w:rPr>
        <w:t xml:space="preserve">emampuan atlet (critical point) </w:t>
      </w:r>
      <w:r w:rsidR="006D72B8">
        <w:rPr>
          <w:rFonts w:ascii="Calisto MT" w:eastAsia="Times New Roman" w:hAnsi="Calisto MT" w:cs="Arial"/>
          <w:sz w:val="20"/>
          <w:szCs w:val="20"/>
        </w:rPr>
        <w:fldChar w:fldCharType="begin" w:fldLock="1"/>
      </w:r>
      <w:r w:rsidR="006D72B8">
        <w:rPr>
          <w:rFonts w:ascii="Calisto MT" w:eastAsia="Times New Roman" w:hAnsi="Calisto MT" w:cs="Arial"/>
          <w:sz w:val="20"/>
          <w:szCs w:val="20"/>
        </w:rPr>
        <w:instrText xml:space="preserve">ADDIN CSL_CITATION {"citationItems":[{"id":"ITEM-1","itemData":{"DOI":"10.1055/s-0031-1271764","ISSN":"01724622","abstract":"This study investigated effects of a 9-week intensified aerobic training and 3-weeks of recovery on signs of overload in 9 healthy active young males. Blood and saliva samples were collected and psychological questionnaires were administered during baseline (T1), intermediate load (T2), maximal load (T3), and recovery (T4) periods. Maximal oxygen uptake increased and blood lactate concentration decreased in T3, while running time in a 3000m track field test was significantly shorter. No significant changes were found in hematocrit, haemoglobin concentration, white blood cell count, lactate dehydrogenase, transaminases, interleukin-6, tumour necrosis factor-, myeloperoxidase and markers of oxidative stress in plasma, or salivary cortisol and testosterone. Increases in different negative affect scales and in the total mood disturbance score of the Profile of Mood States were observed during T3. Scores in the stress scales of the Recovery-Stress Questionnaire for Athletes and in the State Anxiety Scale of the State-Trait Anxiety Inventory also showed significant increases during T3. The lack of effects in biomarkers together with the changes observed in psychological assessment indicates that an intensified training can produce psychological disturbances prone to early overreaching development. Additionally, it seems that psychological parameters are sensitive markers to detect stress produced by load increases. © 2010 Georg Thieme Verlag KG Stuttgart </w:instrText>
      </w:r>
      <w:r w:rsidR="006D72B8">
        <w:rPr>
          <w:rFonts w:ascii="Cambria" w:eastAsia="Times New Roman" w:hAnsi="Cambria" w:cs="Cambria"/>
          <w:sz w:val="20"/>
          <w:szCs w:val="20"/>
        </w:rPr>
        <w:instrText>·</w:instrText>
      </w:r>
      <w:r w:rsidR="006D72B8">
        <w:rPr>
          <w:rFonts w:ascii="Calisto MT" w:eastAsia="Times New Roman" w:hAnsi="Calisto MT" w:cs="Arial"/>
          <w:sz w:val="20"/>
          <w:szCs w:val="20"/>
        </w:rPr>
        <w:instrText xml:space="preserve"> New York.","author":[{"dropping-particle":"","family":"Bresciani","given":"G.","non-dropping-particle":"","parse-names":false,"suffix":""},{"dropping-particle":"","family":"Cuevas","given":"M. J.","non-dropping-particle":"","parse-names":false,"suffix":""},{"dropping-particle":"","family":"Molinero","given":"O.","non-dropping-particle":"","parse-names":false,"suffix":""},{"dropping-particle":"","family":"Almar","given":"M.","non-dropping-particle":"","parse-names":false,"suffix":""},{"dropping-particle":"","family":"Suay","given":"F.","non-dropping-particle":"","parse-names":false,"suffix":""},{"dropping-particle":"","family":"Salvador","given":"A.","non-dropping-particle":"","parse-names":false,"suffix":""},{"dropping-particle":"","family":"Paz","given":"J. A.","non-dropping-particle":"De","parse-names":false,"suffix":""},{"dropping-particle":"","family":"Marquez","given":"S.","non-dropping-particle":"","parse-names":false,"suffix":""},{"dropping-particle":"","family":"González-Gallego","given":"J.","non-dropping-particle":"","parse-names":false,"suffix":""}],"container-title":"International Journal of Sports Medicine","id":"ITEM-1","issued":{"date-parts":[["2011"]]},"title":"Signs of overload after an intensified training","type":"article-journal"},"uris":["http://www.mendeley.com/documents/?uuid=9e3d749d-48fe-4874-89f8-8f207c83731d","http://www.mendeley.com/documents/?uuid=ae8a3fef-d76b-4323-a720-23591bf00e62"]}],"mendeley":{"formattedCitation":"(Bresciani et al., 2011)","plainTextFormattedCitation":"(Bresciani et al., 2011)","previouslyFormattedCitation":"(Bresciani et al., 2011)"},"properties":{"noteIndex":0},"schema":"https://github.com/citation-style-language/schema/raw/master/csl-citation.json"}</w:instrText>
      </w:r>
      <w:r w:rsidR="006D72B8">
        <w:rPr>
          <w:rFonts w:ascii="Calisto MT" w:eastAsia="Times New Roman" w:hAnsi="Calisto MT" w:cs="Arial"/>
          <w:sz w:val="20"/>
          <w:szCs w:val="20"/>
        </w:rPr>
        <w:fldChar w:fldCharType="separate"/>
      </w:r>
      <w:r w:rsidR="006D72B8" w:rsidRPr="006D72B8">
        <w:rPr>
          <w:rFonts w:ascii="Calisto MT" w:eastAsia="Times New Roman" w:hAnsi="Calisto MT" w:cs="Arial"/>
          <w:noProof/>
          <w:sz w:val="20"/>
          <w:szCs w:val="20"/>
        </w:rPr>
        <w:t>(Bresciani et al., 2011)</w:t>
      </w:r>
      <w:r w:rsidR="006D72B8">
        <w:rPr>
          <w:rFonts w:ascii="Calisto MT" w:eastAsia="Times New Roman" w:hAnsi="Calisto MT" w:cs="Arial"/>
          <w:sz w:val="20"/>
          <w:szCs w:val="20"/>
        </w:rPr>
        <w:fldChar w:fldCharType="end"/>
      </w:r>
      <w:r w:rsidRPr="00983A45">
        <w:rPr>
          <w:rFonts w:ascii="Calisto MT" w:eastAsia="Times New Roman" w:hAnsi="Calisto MT" w:cs="Arial"/>
          <w:sz w:val="20"/>
          <w:szCs w:val="20"/>
        </w:rPr>
        <w:t xml:space="preserve">. Melihat peningkatan teknik dasar </w:t>
      </w:r>
      <w:r w:rsidRPr="00983A45">
        <w:rPr>
          <w:rFonts w:ascii="Calisto MT" w:eastAsia="Times New Roman" w:hAnsi="Calisto MT" w:cs="Arial"/>
          <w:i/>
          <w:sz w:val="20"/>
          <w:szCs w:val="20"/>
        </w:rPr>
        <w:t xml:space="preserve">smash </w:t>
      </w:r>
      <w:r w:rsidRPr="00983A45">
        <w:rPr>
          <w:rFonts w:ascii="Calisto MT" w:eastAsia="Times New Roman" w:hAnsi="Calisto MT" w:cs="Arial"/>
          <w:sz w:val="20"/>
          <w:szCs w:val="20"/>
        </w:rPr>
        <w:t xml:space="preserve"> kedeng sepaktakraw peserta ekstrakurikuler sepaktakraw SMPN 6 Malang dari observasi awal ke pertemuan ke 3, peneliti dapat menyimpulkan bahwa sudah banyak terjadi peningkatan pada semua indikator, hanya pada indikator tumpuan kaki dan perkenaan bola yang masih di bawah rata-rata. Maka penelitian dilanjutkan ke siklus 2 untuk meningkatkan keterampilan teknik dasar </w:t>
      </w:r>
      <w:r w:rsidRPr="00983A45">
        <w:rPr>
          <w:rFonts w:ascii="Calisto MT" w:eastAsia="Times New Roman" w:hAnsi="Calisto MT" w:cs="Arial"/>
          <w:i/>
          <w:sz w:val="20"/>
          <w:szCs w:val="20"/>
        </w:rPr>
        <w:t xml:space="preserve">smash </w:t>
      </w:r>
      <w:r w:rsidRPr="00983A45">
        <w:rPr>
          <w:rFonts w:ascii="Calisto MT" w:eastAsia="Times New Roman" w:hAnsi="Calisto MT" w:cs="Arial"/>
          <w:sz w:val="20"/>
          <w:szCs w:val="20"/>
        </w:rPr>
        <w:t>kedeng sepaktakraw peserta ekstrakurikuler sepaktakraw SMPN 6 Malang secara maksimal.</w:t>
      </w:r>
    </w:p>
    <w:p w:rsidR="00983A45" w:rsidRPr="00983A45" w:rsidRDefault="00983A45" w:rsidP="00983A45">
      <w:pPr>
        <w:pStyle w:val="ListParagraph"/>
        <w:spacing w:after="0" w:line="240" w:lineRule="auto"/>
        <w:ind w:left="0" w:firstLine="567"/>
        <w:jc w:val="both"/>
        <w:rPr>
          <w:rFonts w:ascii="Calisto MT" w:eastAsia="Times New Roman" w:hAnsi="Calisto MT" w:cs="Arial"/>
          <w:sz w:val="20"/>
          <w:szCs w:val="20"/>
        </w:rPr>
      </w:pPr>
      <w:r w:rsidRPr="00983A45">
        <w:rPr>
          <w:rFonts w:ascii="Calisto MT" w:eastAsia="Times New Roman" w:hAnsi="Calisto MT" w:cs="Arial"/>
          <w:sz w:val="20"/>
          <w:szCs w:val="20"/>
        </w:rPr>
        <w:t xml:space="preserve">Setelah menjalankan program latihan selama 3 kali pertemuan pada siklus 2, peserta mengalami peningkatan keterampilan teknik </w:t>
      </w:r>
      <w:r w:rsidRPr="00983A45">
        <w:rPr>
          <w:rFonts w:ascii="Calisto MT" w:eastAsia="Times New Roman" w:hAnsi="Calisto MT" w:cs="Arial"/>
          <w:i/>
          <w:sz w:val="20"/>
          <w:szCs w:val="20"/>
        </w:rPr>
        <w:t>smash</w:t>
      </w:r>
      <w:r w:rsidRPr="00983A45">
        <w:rPr>
          <w:rFonts w:ascii="Calisto MT" w:eastAsia="Times New Roman" w:hAnsi="Calisto MT" w:cs="Arial"/>
          <w:sz w:val="20"/>
          <w:szCs w:val="20"/>
        </w:rPr>
        <w:t xml:space="preserve"> kedeng sepaktakraw, pada indikator awalan meningkat menjadi 75%, indikator tumpuan kaki meningkat menjadi 70%, indikator posisi badan dan pandangan bola meningkat menjadi 70%, indikator posisi tangan meningkat menjadi 75%, indikator posisi engkel meningkat menjadi 80%, dan indikator hasil sepakan meningkat menjadi 70%. Pada siklus 2 ini semua indikator sudah mulai terlihat adanya peningkatan, tetapi peningkatan tersebut masih belum sesuai dengan harapan peneliti, dengan didukung teori </w:t>
      </w:r>
      <w:r w:rsidR="006D72B8">
        <w:rPr>
          <w:rFonts w:ascii="Calisto MT" w:eastAsia="Times New Roman" w:hAnsi="Calisto MT" w:cs="Arial"/>
          <w:sz w:val="20"/>
          <w:szCs w:val="20"/>
        </w:rPr>
        <w:t xml:space="preserve">yang menyatakan bahwa </w:t>
      </w:r>
      <w:r w:rsidRPr="00983A45">
        <w:rPr>
          <w:rFonts w:ascii="Calisto MT" w:eastAsia="Times New Roman" w:hAnsi="Calisto MT" w:cs="Arial"/>
          <w:i/>
          <w:sz w:val="20"/>
          <w:szCs w:val="20"/>
        </w:rPr>
        <w:t>Drill</w:t>
      </w:r>
      <w:r w:rsidRPr="00983A45">
        <w:rPr>
          <w:rFonts w:ascii="Calisto MT" w:eastAsia="Times New Roman" w:hAnsi="Calisto MT" w:cs="Arial"/>
          <w:sz w:val="20"/>
          <w:szCs w:val="20"/>
        </w:rPr>
        <w:t xml:space="preserve"> digunakan sampai gerakan yang benar bisa dilakukan secara otomatis atau menjadi terbiasa, serta menekankan dalam keadaan terte</w:t>
      </w:r>
      <w:r w:rsidR="006D72B8">
        <w:rPr>
          <w:rFonts w:ascii="Calisto MT" w:eastAsia="Times New Roman" w:hAnsi="Calisto MT" w:cs="Arial"/>
          <w:sz w:val="20"/>
          <w:szCs w:val="20"/>
        </w:rPr>
        <w:t xml:space="preserve">ntu gerakan itu harus dilakukan </w:t>
      </w:r>
      <w:r w:rsidR="006D72B8">
        <w:rPr>
          <w:rFonts w:ascii="Calisto MT" w:eastAsia="Times New Roman" w:hAnsi="Calisto MT" w:cs="Arial"/>
          <w:sz w:val="20"/>
          <w:szCs w:val="20"/>
        </w:rPr>
        <w:fldChar w:fldCharType="begin" w:fldLock="1"/>
      </w:r>
      <w:r w:rsidR="006D72B8">
        <w:rPr>
          <w:rFonts w:ascii="Calisto MT" w:eastAsia="Times New Roman" w:hAnsi="Calisto MT" w:cs="Arial"/>
          <w:sz w:val="20"/>
          <w:szCs w:val="20"/>
        </w:rPr>
        <w:instrText>ADDIN CSL_CITATION {"citationItems":[{"id":"ITEM-1","itemData":{"DOI":"10.1249/MSS.0000000000000177","ISSN":"15300315","abstract":"PURPOSE: This study aimed to examine whether (i) objective markers of sleep quantity and quality are altered in endurance athletes experiencing overreaching in response to an overload training program and (ii) potential reduced sleep quality would be accompanied with a higher prevalence of upper respiratory tract infections in this population. METHODS: Twenty-seven trained male triathletes were randomly assigned to either overload (n = 18) or normal (CTL, n = 9) training groups. Respective training programs included a 1-wk moderate training phase followed by a 3-wk period of overload or normal training, respectively, and then a subsequent 2-wk taper. Maximal aerobic power and oxygen uptake (VO2max) from incremental cycle ergometry were measured after each phase, whereas mood states and incidences of illness were determined from questionnaires. Sleep was monitored every night of the 6 wk using wristwatch actigraphy. RESULTS: Of the 18 overload training group subjects, 9 were diagnosed as functionally overreached (F-OR) after the overload period, as based on declines in performance and VO2max with concomitant high perceived fatigue (P &lt; 0.05), whereas the other 9 overload subjects showed no decline in performance (AF, P &gt; 0.05). There was a significant time-group interaction for sleep duration (SD), sleep efficiency (SE), and immobile time (IT). Only the F-OR group demonstrated a decrease in these three parameters (-7.9% ± 6.7%, -1.6% ± 0.7%, and -7.6% ± 6.6% for SD, SE, and IT, respectively, P &lt; 0.05), which was reversed during the subsequent taper phase. Higher prevalence of upper respiratory tract infections were also reported in F-OR (67%, 22%, and 11% incidence rate for F-OR, AF, and CTL, respectively). CONCLUSION: This study confirms sleep disturbances and increased illness in endurance athletes who present with symptoms of F-OR during periods of high volume training.","author":[{"dropping-particle":"","family":"Hausswirth","given":"Christophe","non-dropping-particle":"","parse-names":false,"suffix":""},{"dropping-particle":"","family":"Louis","given":"Julien","non-dropping-particle":"","parse-names":false,"suffix":""},{"dropping-particle":"","family":"Aubry","given":"Anaël","non-dropping-particle":"","parse-names":false,"suffix":""},{"dropping-particle":"","family":"Bonnet","given":"Guillaume","non-dropping-particle":"","parse-names":false,"suffix":""},{"dropping-particle":"","family":"Duffield","given":"Rob","non-dropping-particle":"","parse-names":false,"suffix":""},{"dropping-particle":"","family":"Meur","given":"Yann","non-dropping-particle":"Le","parse-names":false,"suffix":""}],"container-title":"Medicine and Science in Sports and Exercise","id":"ITEM-1","issued":{"date-parts":[["2014"]]},"title":"Evidence of disturbed sleep and increased illness in overreached endurance athletes","type":"article-journal"},"uris":["http://www.mendeley.com/documents/?uuid=f349012d-5ebe-4da7-a807-bd003951a428","http://www.mendeley.com/documents/?uuid=f4a3743b-aae9-4ed9-8c3d-6208a538bd6c"]}],"mendeley":{"formattedCitation":"(Hausswirth et al., 2014)","plainTextFormattedCitation":"(Hausswirth et al., 2014)","previouslyFormattedCitation":"(Hausswirth et al., 2014)"},"properties":{"noteIndex":0},"schema":"https://github.com/citation-style-language/schema/raw/master/csl-citation.json"}</w:instrText>
      </w:r>
      <w:r w:rsidR="006D72B8">
        <w:rPr>
          <w:rFonts w:ascii="Calisto MT" w:eastAsia="Times New Roman" w:hAnsi="Calisto MT" w:cs="Arial"/>
          <w:sz w:val="20"/>
          <w:szCs w:val="20"/>
        </w:rPr>
        <w:fldChar w:fldCharType="separate"/>
      </w:r>
      <w:r w:rsidR="006D72B8" w:rsidRPr="006D72B8">
        <w:rPr>
          <w:rFonts w:ascii="Calisto MT" w:eastAsia="Times New Roman" w:hAnsi="Calisto MT" w:cs="Arial"/>
          <w:noProof/>
          <w:sz w:val="20"/>
          <w:szCs w:val="20"/>
        </w:rPr>
        <w:t>(Hausswirth et al., 2014)</w:t>
      </w:r>
      <w:r w:rsidR="006D72B8">
        <w:rPr>
          <w:rFonts w:ascii="Calisto MT" w:eastAsia="Times New Roman" w:hAnsi="Calisto MT" w:cs="Arial"/>
          <w:sz w:val="20"/>
          <w:szCs w:val="20"/>
        </w:rPr>
        <w:fldChar w:fldCharType="end"/>
      </w:r>
      <w:r w:rsidRPr="00983A45">
        <w:rPr>
          <w:rFonts w:ascii="Calisto MT" w:eastAsia="Times New Roman" w:hAnsi="Calisto MT" w:cs="Arial"/>
          <w:sz w:val="20"/>
          <w:szCs w:val="20"/>
        </w:rPr>
        <w:t>. Serta untuk meningkatkan kemampuan atlet perlu latihan dengan beban lebih (overload), yakni beban yang cukup menantang atau benar-benar membebani pada wilayah ambang batas k</w:t>
      </w:r>
      <w:r w:rsidR="006D72B8">
        <w:rPr>
          <w:rFonts w:ascii="Calisto MT" w:eastAsia="Times New Roman" w:hAnsi="Calisto MT" w:cs="Arial"/>
          <w:sz w:val="20"/>
          <w:szCs w:val="20"/>
        </w:rPr>
        <w:t xml:space="preserve">emampuan atlet (critical point) </w:t>
      </w:r>
      <w:r w:rsidR="006D72B8">
        <w:rPr>
          <w:rFonts w:ascii="Calisto MT" w:eastAsia="Times New Roman" w:hAnsi="Calisto MT" w:cs="Arial"/>
          <w:sz w:val="20"/>
          <w:szCs w:val="20"/>
        </w:rPr>
        <w:fldChar w:fldCharType="begin" w:fldLock="1"/>
      </w:r>
      <w:r w:rsidR="00EF0FC2">
        <w:rPr>
          <w:rFonts w:ascii="Calisto MT" w:eastAsia="Times New Roman" w:hAnsi="Calisto MT" w:cs="Arial"/>
          <w:sz w:val="20"/>
          <w:szCs w:val="20"/>
        </w:rPr>
        <w:instrText>ADDIN CSL_CITATION {"citationItems":[{"id":"ITEM-1","itemData":{"ISSN":"13032968","abstract":"The aim of this exploratory study was to identify the most influential training designs during the final six weeks of training (F6T) before a major swimming event, taking into account athletes' evolution over several seasons. Fifteen female and 17 male elite swimmers were followed for one to nine F6T periods. The F6T was divided into two sub-periods of a three-week overload period (OP) and a three-week taper period (TP). The final time trial performance was recorded for each swimmer in his or her specialty at the end of both OP and TP. The change in performances (</w:instrText>
      </w:r>
      <w:r w:rsidR="00EF0FC2">
        <w:rPr>
          <w:rFonts w:ascii="Cambria" w:eastAsia="Times New Roman" w:hAnsi="Cambria" w:cs="Cambria"/>
          <w:sz w:val="20"/>
          <w:szCs w:val="20"/>
        </w:rPr>
        <w:instrText>Δ</w:instrText>
      </w:r>
      <w:r w:rsidR="00EF0FC2">
        <w:rPr>
          <w:rFonts w:ascii="Calisto MT" w:eastAsia="Times New Roman" w:hAnsi="Calisto MT" w:cs="Arial"/>
          <w:sz w:val="20"/>
          <w:szCs w:val="20"/>
        </w:rPr>
        <w:instrText xml:space="preserve">P) between OP and TP was recorded. Training variables were derived from the weekly training volume at several intensity levels as a percentage of the individual maximal volume measured at each intensity level, and the individual total training load (TTL) was considered to be the mean of the loads at these seven intensity levels. Also, training patterns were identified from TTL in the three weeks of both OP and TP by cluster analysis. Mixed-model was used to analyse the longitudinal data. The training pattern during OP that was associated with the greatest improvement in performance was a training load peak followed by a linear slow decay (84 ± 17, 81 ± 22, and 80 ± 19 % of the maximal training load measured throughout the F6T period for each subject, Mean ± SD) (p &lt; 0.05). During TP, a training load peak in the 1(st) week associated with a slow decay design (57 ± 26, 45 ± 24 and 38 ± 14%) led to higher </w:instrText>
      </w:r>
      <w:r w:rsidR="00EF0FC2">
        <w:rPr>
          <w:rFonts w:ascii="Cambria" w:eastAsia="Times New Roman" w:hAnsi="Cambria" w:cs="Cambria"/>
          <w:sz w:val="20"/>
          <w:szCs w:val="20"/>
        </w:rPr>
        <w:instrText>Δ</w:instrText>
      </w:r>
      <w:r w:rsidR="00EF0FC2">
        <w:rPr>
          <w:rFonts w:ascii="Calisto MT" w:eastAsia="Times New Roman" w:hAnsi="Calisto MT" w:cs="Arial"/>
          <w:sz w:val="20"/>
          <w:szCs w:val="20"/>
        </w:rPr>
        <w:instrText xml:space="preserve">P (p &lt; 0.05). From the 1(st) to 3(rd) season, the best results were characterized by maintenance of a medium training load from OP to TP. Progressively from the 4(th) season, high training loads during OP followed by a sharp decrease during TP were associated with higher </w:instrText>
      </w:r>
      <w:r w:rsidR="00EF0FC2">
        <w:rPr>
          <w:rFonts w:ascii="Cambria" w:eastAsia="Times New Roman" w:hAnsi="Cambria" w:cs="Cambria"/>
          <w:sz w:val="20"/>
          <w:szCs w:val="20"/>
        </w:rPr>
        <w:instrText>Δ</w:instrText>
      </w:r>
      <w:r w:rsidR="00EF0FC2">
        <w:rPr>
          <w:rFonts w:ascii="Calisto MT" w:eastAsia="Times New Roman" w:hAnsi="Calisto MT" w:cs="Arial"/>
          <w:sz w:val="20"/>
          <w:szCs w:val="20"/>
        </w:rPr>
        <w:instrText>P. Key PointsDuring the overload training period, a medium training load peak in the first week followed by an exponential slow decay training load design was linked to highest performance improvement.During the taper period, a training load peak in the first week associated with a slow decay design led to higher performances.Over the course of the swimmers' athletic careers, better performances were obtained with an increase in training load during the overload period followed by a sharper decrease in the taper period.Training loads schedules during the final six weeks of training before a major swimming event and changes over time could be prescribed on the basis of the model results.","author":[{"dropping-particle":"","family":"Hellard","given":"Philippe","non-dropping-particle":"","parse-names":false,"suffix":""},{"dropping-particle":"","family":"Avalos","given":"Marta","non-dropping-particle":"","parse-names":false,"suffix":""},{"dropping-particle":"","family":"Hausswirth","given":"Christophe","non-dropping-particle":"","parse-names":false,"suffix":""},{"dropping-particle":"","family":"Pyne","given":"David","non-dropping-particle":"","parse-names":false,"suffix":""},{"dropping-particle":"","family":"Toussaint","given":"Jean Francois","non-dropping-particle":"","parse-names":false,"suffix":""},{"dropping-particle":"","family":"Mujika","given":"Iñigo","non-dropping-particle":"","parse-names":false,"suffix":""}],"container-title":"Journal of Sports Science and Medicine","id":"ITEM-1","issued":{"date-parts":[["2013"]]},"title":"Identifying optimal overload and taper in elite swimmers over time","type":"article-journal"},"uris":["http://www.mendeley.com/documents/?uuid=fad549a9-b273-40b9-a70a-3f9cc5806fe8","http://www.mendeley.com/documents/?uuid=c50745a6-d39a-4a59-bf83-c691bd7ec4cc"]}],"mendeley":{"formattedCitation":"(Hellard et al., 2013)","plainTextFormattedCitation":"(Hellard et al., 2013)","previouslyFormattedCitation":"(Hellard et al., 2013)"},"properties":{"noteIndex":0},"schema":"https://github.com/citation-style-language/schema/raw/master/csl-citation.json"}</w:instrText>
      </w:r>
      <w:r w:rsidR="006D72B8">
        <w:rPr>
          <w:rFonts w:ascii="Calisto MT" w:eastAsia="Times New Roman" w:hAnsi="Calisto MT" w:cs="Arial"/>
          <w:sz w:val="20"/>
          <w:szCs w:val="20"/>
        </w:rPr>
        <w:fldChar w:fldCharType="separate"/>
      </w:r>
      <w:r w:rsidR="006D72B8" w:rsidRPr="006D72B8">
        <w:rPr>
          <w:rFonts w:ascii="Calisto MT" w:eastAsia="Times New Roman" w:hAnsi="Calisto MT" w:cs="Arial"/>
          <w:noProof/>
          <w:sz w:val="20"/>
          <w:szCs w:val="20"/>
        </w:rPr>
        <w:t>(Hellard et al., 2013)</w:t>
      </w:r>
      <w:r w:rsidR="006D72B8">
        <w:rPr>
          <w:rFonts w:ascii="Calisto MT" w:eastAsia="Times New Roman" w:hAnsi="Calisto MT" w:cs="Arial"/>
          <w:sz w:val="20"/>
          <w:szCs w:val="20"/>
        </w:rPr>
        <w:fldChar w:fldCharType="end"/>
      </w:r>
      <w:r w:rsidRPr="00983A45">
        <w:rPr>
          <w:rFonts w:ascii="Calisto MT" w:eastAsia="Times New Roman" w:hAnsi="Calisto MT" w:cs="Arial"/>
          <w:sz w:val="20"/>
          <w:szCs w:val="20"/>
        </w:rPr>
        <w:t xml:space="preserve">. Melihat peningkatan teknik </w:t>
      </w:r>
      <w:r w:rsidRPr="00983A45">
        <w:rPr>
          <w:rFonts w:ascii="Calisto MT" w:eastAsia="Times New Roman" w:hAnsi="Calisto MT" w:cs="Arial"/>
          <w:i/>
          <w:sz w:val="20"/>
          <w:szCs w:val="20"/>
        </w:rPr>
        <w:t>smash</w:t>
      </w:r>
      <w:r w:rsidRPr="00983A45">
        <w:rPr>
          <w:rFonts w:ascii="Calisto MT" w:eastAsia="Times New Roman" w:hAnsi="Calisto MT" w:cs="Arial"/>
          <w:sz w:val="20"/>
          <w:szCs w:val="20"/>
        </w:rPr>
        <w:t xml:space="preserve"> kedeng sepaktakraw peserta ekstrakurikuler sepaktakraw di SMPN 6 Malang dari siklus 1 ke siklus 2, peneliti menyimpulkan bahwa sudah banyak terjadi peningkatan pada semua indikator, hanya pada indikator tumpuan kaki dan perkenaan bola yang masih di bawah rata-rata. Maka penelitian dilanjutkan ke siklus 3 untuk meningkatkan keterampilan teknik dasar </w:t>
      </w:r>
      <w:r w:rsidRPr="00983A45">
        <w:rPr>
          <w:rFonts w:ascii="Calisto MT" w:eastAsia="Times New Roman" w:hAnsi="Calisto MT" w:cs="Arial"/>
          <w:i/>
          <w:sz w:val="20"/>
          <w:szCs w:val="20"/>
        </w:rPr>
        <w:t xml:space="preserve">smash </w:t>
      </w:r>
      <w:r w:rsidRPr="00983A45">
        <w:rPr>
          <w:rFonts w:ascii="Calisto MT" w:eastAsia="Times New Roman" w:hAnsi="Calisto MT" w:cs="Arial"/>
          <w:sz w:val="20"/>
          <w:szCs w:val="20"/>
        </w:rPr>
        <w:t xml:space="preserve"> kedeng sepaktakraw peserta ekstrakurikuler sepaktakraw di SMPN 6 Malang secara maksimal.</w:t>
      </w:r>
    </w:p>
    <w:p w:rsidR="00983A45" w:rsidRPr="00983A45" w:rsidRDefault="00983A45" w:rsidP="00983A45">
      <w:pPr>
        <w:pStyle w:val="ListParagraph"/>
        <w:spacing w:after="0" w:line="240" w:lineRule="auto"/>
        <w:ind w:left="0" w:firstLine="567"/>
        <w:jc w:val="both"/>
        <w:rPr>
          <w:rFonts w:ascii="Calisto MT" w:eastAsia="Times New Roman" w:hAnsi="Calisto MT" w:cs="Arial"/>
          <w:sz w:val="20"/>
          <w:szCs w:val="20"/>
        </w:rPr>
      </w:pPr>
      <w:r w:rsidRPr="00983A45">
        <w:rPr>
          <w:rFonts w:ascii="Calisto MT" w:eastAsia="Times New Roman" w:hAnsi="Calisto MT" w:cs="Arial"/>
          <w:sz w:val="20"/>
          <w:szCs w:val="20"/>
        </w:rPr>
        <w:t xml:space="preserve">Pada siklus 3 peneliti masih menggunakan metode </w:t>
      </w:r>
      <w:r w:rsidRPr="00983A45">
        <w:rPr>
          <w:rFonts w:ascii="Calisto MT" w:eastAsia="Times New Roman" w:hAnsi="Calisto MT" w:cs="Arial"/>
          <w:i/>
          <w:sz w:val="20"/>
          <w:szCs w:val="20"/>
        </w:rPr>
        <w:t>Drill</w:t>
      </w:r>
      <w:r w:rsidRPr="00983A45">
        <w:rPr>
          <w:rFonts w:ascii="Calisto MT" w:eastAsia="Times New Roman" w:hAnsi="Calisto MT" w:cs="Arial"/>
          <w:sz w:val="20"/>
          <w:szCs w:val="20"/>
        </w:rPr>
        <w:t xml:space="preserve"> </w:t>
      </w:r>
      <w:r w:rsidRPr="00983A45">
        <w:rPr>
          <w:rFonts w:ascii="Calisto MT" w:eastAsia="Times New Roman" w:hAnsi="Calisto MT" w:cs="Arial"/>
          <w:i/>
          <w:sz w:val="20"/>
          <w:szCs w:val="20"/>
        </w:rPr>
        <w:t>smash</w:t>
      </w:r>
      <w:r w:rsidRPr="00983A45">
        <w:rPr>
          <w:rFonts w:ascii="Calisto MT" w:eastAsia="Times New Roman" w:hAnsi="Calisto MT" w:cs="Arial"/>
          <w:sz w:val="20"/>
          <w:szCs w:val="20"/>
        </w:rPr>
        <w:t xml:space="preserve"> kedeng sepaktakraw 1-3 untuk meningkatkan keterampilan teknik </w:t>
      </w:r>
      <w:r w:rsidRPr="00983A45">
        <w:rPr>
          <w:rFonts w:ascii="Calisto MT" w:eastAsia="Times New Roman" w:hAnsi="Calisto MT" w:cs="Arial"/>
          <w:i/>
          <w:sz w:val="20"/>
          <w:szCs w:val="20"/>
        </w:rPr>
        <w:t>smash</w:t>
      </w:r>
      <w:r w:rsidRPr="00983A45">
        <w:rPr>
          <w:rFonts w:ascii="Calisto MT" w:eastAsia="Times New Roman" w:hAnsi="Calisto MT" w:cs="Arial"/>
          <w:sz w:val="20"/>
          <w:szCs w:val="20"/>
        </w:rPr>
        <w:t xml:space="preserve"> kedeng siswa. Setelah menjalankan program latihan selama 2 pertemuan pada siklus 3, peserta mengalami peningkatan keterampilan teknik </w:t>
      </w:r>
      <w:r w:rsidRPr="00983A45">
        <w:rPr>
          <w:rFonts w:ascii="Calisto MT" w:eastAsia="Times New Roman" w:hAnsi="Calisto MT" w:cs="Arial"/>
          <w:i/>
          <w:sz w:val="20"/>
          <w:szCs w:val="20"/>
        </w:rPr>
        <w:t>smash</w:t>
      </w:r>
      <w:r w:rsidRPr="00983A45">
        <w:rPr>
          <w:rFonts w:ascii="Calisto MT" w:eastAsia="Times New Roman" w:hAnsi="Calisto MT" w:cs="Arial"/>
          <w:sz w:val="20"/>
          <w:szCs w:val="20"/>
        </w:rPr>
        <w:t xml:space="preserve"> kedeng sepaktakraw, pada indikator awalan meningkat menjadi 90%, indikator tumpuan kaki meningkat menjadi 85%, indikator posisi badan dan pandangan bola meningkat menjadi 85%, indikator posisi tangan meningkat menjadi 90%, indikator posisi engkel meningkat menjadi 87,5%, dan indikator hasil sepakan meningkat menjadi 82,5%. Dari paparan data tersebut dapat diketahui bahwa semua indikator mengalami peningkatan di siklus 3. Terutama pada indikator tumpuan kaki dan posisi badan dan pandangan bola, sudah mengalami peningkatan yang maksimal. Hal ini merupakan indikasi bahwa metode </w:t>
      </w:r>
      <w:r w:rsidRPr="00983A45">
        <w:rPr>
          <w:rFonts w:ascii="Calisto MT" w:eastAsia="Times New Roman" w:hAnsi="Calisto MT" w:cs="Arial"/>
          <w:i/>
          <w:sz w:val="20"/>
          <w:szCs w:val="20"/>
        </w:rPr>
        <w:t>Drill</w:t>
      </w:r>
      <w:r w:rsidRPr="00983A45">
        <w:rPr>
          <w:rFonts w:ascii="Calisto MT" w:eastAsia="Times New Roman" w:hAnsi="Calisto MT" w:cs="Arial"/>
          <w:sz w:val="20"/>
          <w:szCs w:val="20"/>
        </w:rPr>
        <w:t xml:space="preserve"> yang diberikan telah berhasil untuk meningkatkan keterampilan teknik </w:t>
      </w:r>
      <w:r w:rsidRPr="00983A45">
        <w:rPr>
          <w:rFonts w:ascii="Calisto MT" w:eastAsia="Times New Roman" w:hAnsi="Calisto MT" w:cs="Arial"/>
          <w:i/>
          <w:sz w:val="20"/>
          <w:szCs w:val="20"/>
        </w:rPr>
        <w:t>smash</w:t>
      </w:r>
      <w:r w:rsidRPr="00983A45">
        <w:rPr>
          <w:rFonts w:ascii="Calisto MT" w:eastAsia="Times New Roman" w:hAnsi="Calisto MT" w:cs="Arial"/>
          <w:sz w:val="20"/>
          <w:szCs w:val="20"/>
        </w:rPr>
        <w:t xml:space="preserve"> kedeng sepaktakraw peserta ekstrakurikuler sepaktakraw di SMPN 6 Malang. </w:t>
      </w:r>
    </w:p>
    <w:p w:rsidR="00983A45" w:rsidRPr="00983A45" w:rsidRDefault="00983A45" w:rsidP="00983A45">
      <w:pPr>
        <w:pStyle w:val="ListParagraph"/>
        <w:spacing w:after="0" w:line="240" w:lineRule="auto"/>
        <w:ind w:left="0" w:firstLine="567"/>
        <w:jc w:val="both"/>
        <w:rPr>
          <w:rFonts w:ascii="Calisto MT" w:eastAsia="Times New Roman" w:hAnsi="Calisto MT" w:cs="Arial"/>
          <w:sz w:val="20"/>
          <w:szCs w:val="20"/>
        </w:rPr>
      </w:pPr>
      <w:r w:rsidRPr="00983A45">
        <w:rPr>
          <w:rFonts w:ascii="Calisto MT" w:eastAsia="Times New Roman" w:hAnsi="Calisto MT" w:cs="Arial"/>
          <w:sz w:val="20"/>
          <w:szCs w:val="20"/>
        </w:rPr>
        <w:lastRenderedPageBreak/>
        <w:t xml:space="preserve">Dapat disimpulkan bahwa peserta mengalami peningkatan pada keterampilan teknik </w:t>
      </w:r>
      <w:r w:rsidRPr="00983A45">
        <w:rPr>
          <w:rFonts w:ascii="Calisto MT" w:eastAsia="Times New Roman" w:hAnsi="Calisto MT" w:cs="Arial"/>
          <w:i/>
          <w:sz w:val="20"/>
          <w:szCs w:val="20"/>
        </w:rPr>
        <w:t>smash</w:t>
      </w:r>
      <w:r w:rsidRPr="00983A45">
        <w:rPr>
          <w:rFonts w:ascii="Calisto MT" w:eastAsia="Times New Roman" w:hAnsi="Calisto MT" w:cs="Arial"/>
          <w:sz w:val="20"/>
          <w:szCs w:val="20"/>
        </w:rPr>
        <w:t xml:space="preserve"> kedeng sepaktakraw dari observasi awal ke siklus 1 siklus 2 dan siklus 3. Hal tersebut menunjukkan bahwa keterampilan  teknik </w:t>
      </w:r>
      <w:r w:rsidRPr="00983A45">
        <w:rPr>
          <w:rFonts w:ascii="Calisto MT" w:eastAsia="Times New Roman" w:hAnsi="Calisto MT" w:cs="Arial"/>
          <w:i/>
          <w:sz w:val="20"/>
          <w:szCs w:val="20"/>
        </w:rPr>
        <w:t>smash</w:t>
      </w:r>
      <w:r w:rsidRPr="00983A45">
        <w:rPr>
          <w:rFonts w:ascii="Calisto MT" w:eastAsia="Times New Roman" w:hAnsi="Calisto MT" w:cs="Arial"/>
          <w:sz w:val="20"/>
          <w:szCs w:val="20"/>
        </w:rPr>
        <w:t xml:space="preserve"> kedeng sepaktakraw dapat ditingkatkan  melalui metode </w:t>
      </w:r>
      <w:r w:rsidRPr="00983A45">
        <w:rPr>
          <w:rFonts w:ascii="Calisto MT" w:eastAsia="Times New Roman" w:hAnsi="Calisto MT" w:cs="Arial"/>
          <w:i/>
          <w:sz w:val="20"/>
          <w:szCs w:val="20"/>
        </w:rPr>
        <w:t>Drill</w:t>
      </w:r>
      <w:r w:rsidRPr="00983A45">
        <w:rPr>
          <w:rFonts w:ascii="Calisto MT" w:eastAsia="Times New Roman" w:hAnsi="Calisto MT" w:cs="Arial"/>
          <w:sz w:val="20"/>
          <w:szCs w:val="20"/>
        </w:rPr>
        <w:t xml:space="preserve"> yang diberikan selama 8 kali pertemuan, dalam 3 siklus. Didasari teori </w:t>
      </w:r>
      <w:r w:rsidR="00EF0FC2">
        <w:rPr>
          <w:rFonts w:ascii="Calisto MT" w:eastAsia="Times New Roman" w:hAnsi="Calisto MT" w:cs="Arial"/>
          <w:sz w:val="20"/>
          <w:szCs w:val="20"/>
        </w:rPr>
        <w:t xml:space="preserve">yang menyatakan bahwa </w:t>
      </w:r>
      <w:r w:rsidRPr="00983A45">
        <w:rPr>
          <w:rFonts w:ascii="Calisto MT" w:eastAsia="Times New Roman" w:hAnsi="Calisto MT" w:cs="Arial"/>
          <w:sz w:val="20"/>
          <w:szCs w:val="20"/>
        </w:rPr>
        <w:t>metode latihan pada umumnya digunakan untuk memperoleh suatu ketangkasan atau ketera</w:t>
      </w:r>
      <w:r w:rsidR="00EF0FC2">
        <w:rPr>
          <w:rFonts w:ascii="Calisto MT" w:eastAsia="Times New Roman" w:hAnsi="Calisto MT" w:cs="Arial"/>
          <w:sz w:val="20"/>
          <w:szCs w:val="20"/>
        </w:rPr>
        <w:t xml:space="preserve">mpilan dari apa yang dipelajari </w:t>
      </w:r>
      <w:r w:rsidR="00EF0FC2">
        <w:rPr>
          <w:rFonts w:ascii="Calisto MT" w:eastAsia="Times New Roman" w:hAnsi="Calisto MT" w:cs="Arial"/>
          <w:sz w:val="20"/>
          <w:szCs w:val="20"/>
        </w:rPr>
        <w:fldChar w:fldCharType="begin" w:fldLock="1"/>
      </w:r>
      <w:r w:rsidR="00EF0FC2">
        <w:rPr>
          <w:rFonts w:ascii="Calisto MT" w:eastAsia="Times New Roman" w:hAnsi="Calisto MT" w:cs="Arial"/>
          <w:sz w:val="20"/>
          <w:szCs w:val="20"/>
        </w:rPr>
        <w:instrText>ADDIN CSL_CITATION {"citationItems":[{"id":"ITEM-1","itemData":{"DOI":"10.17159/2078-516x/2006/v18i1a247","ISSN":"1015-5163","abstract":"Objective. The Session Rating of Perceived Extertion (RPE) is a method of measuring exercise intensity that may be useful for the quantitative assessment of exercise training programmes. However, there are inadequate data regarding the validity and reliability of the Session RPE method. This study was designed to evaluate both the validity and reliability of the Session RPE method in comparison to objective measures (%HRpeak, %HRreserve and %VO2peak) of exercise intensity. Methods. Fourteen healthy volunteers (7 male, 7 female) performed 6 randomly ordered 30-minute constant-load exercise bouts at 3 different intensities, with each intensity being repeated. Oxygen consumption (VO2) and heart rate (HR) were measured throughout each exercise bout and normalised to maximal values obtained during a preliminary maximal exercise test. Thirty minutes following the conclusion of each exercise bout, the subject rated the global intensity of the bout using a modification of the Category Ratio (CR) (0 - 10) RPE scale. This rating was compared to the mean value of objectively measured exercise intensity across the duration of the bout. Results. There were significant non-linear relationships between Session RPE and %VO2peak (R2 = 0.76), %HRpeak (R2 = 0.74) and %HRreserve (R2 = 0.71). There were no significant differences between test and retest values of %VO2peak, %HRpeak, %HRreserve and Session RPE during the easy (47 v. 47%, 65 v. 66%, 47 v. 48% and 2.0 v. 1.9), moderate (69 v. 70%, 83 v. 84%, 74 v. 75%, and 4.2 v. 4.3) and hard (81 v. 81%, 94 v. 94%, 91 v. 91% and 7.3 v. 7.4) exercise bouts. Correlations between repeated bouts for %VO2peak (r = 0.98), %HRpeak (r = 0.98), %HRreserve (r = 0.98) and Session RPE (r = 0.88) were significant and strong. Conclusions. The results support the validity and reliability of the Session RPE method of monitoring exercise intensity, although as might be predicted for a subjective method the Session RPE was less precise than the objective measures of exercise training intensity. South African Journal of Sports Medicine Vol. 18 (1) 2006: pp. 14-17","author":[{"dropping-particle":"","family":"Herman","given":"L","non-dropping-particle":"","parse-names":false,"suffix":""},{"dropping-particle":"","family":"Foster","given":"C","non-dropping-particle":"","parse-names":false,"suffix":""},{"dropping-particle":"","family":"Maher","given":"MA","non-dropping-particle":"","parse-names":false,"suffix":""},{"dropping-particle":"","family":"Mikat","given":"RP","non-dropping-particle":"","parse-names":false,"suffix":""},{"dropping-particle":"","family":"Porcari","given":"JP","non-dropping-particle":"","parse-names":false,"suffix":""}],"container-title":"South African Journal of Sports Medicine","id":"ITEM-1","issued":{"date-parts":[["2017"]]},"title":"Validity and reliability of the session RPE method for monitoring exercise training intensity","type":"article-journal"},"uris":["http://www.mendeley.com/documents/?uuid=f963a682-a176-4fa3-9bdf-0819a9df739b","http://www.mendeley.com/documents/?uuid=49414039-cc7a-4929-bfa6-547891324d70"]}],"mendeley":{"formattedCitation":"(Herman, Foster, Maher, Mikat, &amp; Porcari, 2017)","plainTextFormattedCitation":"(Herman, Foster, Maher, Mikat, &amp; Porcari, 2017)","previouslyFormattedCitation":"(Herman, Foster, Maher, Mikat, &amp; Porcari, 2017)"},"properties":{"noteIndex":0},"schema":"https://github.com/citation-style-language/schema/raw/master/csl-citation.json"}</w:instrText>
      </w:r>
      <w:r w:rsidR="00EF0FC2">
        <w:rPr>
          <w:rFonts w:ascii="Calisto MT" w:eastAsia="Times New Roman" w:hAnsi="Calisto MT" w:cs="Arial"/>
          <w:sz w:val="20"/>
          <w:szCs w:val="20"/>
        </w:rPr>
        <w:fldChar w:fldCharType="separate"/>
      </w:r>
      <w:r w:rsidR="00EF0FC2" w:rsidRPr="00EF0FC2">
        <w:rPr>
          <w:rFonts w:ascii="Calisto MT" w:eastAsia="Times New Roman" w:hAnsi="Calisto MT" w:cs="Arial"/>
          <w:noProof/>
          <w:sz w:val="20"/>
          <w:szCs w:val="20"/>
        </w:rPr>
        <w:t>(Herman, Foster, Maher, Mikat, &amp; Porcari, 2017)</w:t>
      </w:r>
      <w:r w:rsidR="00EF0FC2">
        <w:rPr>
          <w:rFonts w:ascii="Calisto MT" w:eastAsia="Times New Roman" w:hAnsi="Calisto MT" w:cs="Arial"/>
          <w:sz w:val="20"/>
          <w:szCs w:val="20"/>
        </w:rPr>
        <w:fldChar w:fldCharType="end"/>
      </w:r>
      <w:r w:rsidRPr="00983A45">
        <w:rPr>
          <w:rFonts w:ascii="Calisto MT" w:eastAsia="Times New Roman" w:hAnsi="Calisto MT" w:cs="Arial"/>
          <w:sz w:val="20"/>
          <w:szCs w:val="20"/>
        </w:rPr>
        <w:t xml:space="preserve">, maka metode </w:t>
      </w:r>
      <w:r w:rsidRPr="00983A45">
        <w:rPr>
          <w:rFonts w:ascii="Calisto MT" w:eastAsia="Times New Roman" w:hAnsi="Calisto MT" w:cs="Arial"/>
          <w:i/>
          <w:sz w:val="20"/>
          <w:szCs w:val="20"/>
        </w:rPr>
        <w:t>Drill</w:t>
      </w:r>
      <w:r w:rsidRPr="00983A45">
        <w:rPr>
          <w:rFonts w:ascii="Calisto MT" w:eastAsia="Times New Roman" w:hAnsi="Calisto MT" w:cs="Arial"/>
          <w:sz w:val="20"/>
          <w:szCs w:val="20"/>
        </w:rPr>
        <w:t xml:space="preserve"> dipilih karena cara yang dilakukan secara berulang-ulang dan terus-menerus yang bertujuan untuk mencapai gerakan yang benar dan bisa dilakukan secara otomatis atau menjadi terbiasa untuk melakukan gerakan yang benar. Didukung dengan teori </w:t>
      </w:r>
      <w:r w:rsidR="00EF0FC2">
        <w:rPr>
          <w:rFonts w:ascii="Calisto MT" w:eastAsia="Times New Roman" w:hAnsi="Calisto MT" w:cs="Arial"/>
          <w:sz w:val="20"/>
          <w:szCs w:val="20"/>
        </w:rPr>
        <w:t xml:space="preserve">yang menyatakan </w:t>
      </w:r>
      <w:r w:rsidRPr="00983A45">
        <w:rPr>
          <w:rFonts w:ascii="Calisto MT" w:eastAsia="Times New Roman" w:hAnsi="Calisto MT" w:cs="Arial"/>
          <w:sz w:val="20"/>
          <w:szCs w:val="20"/>
        </w:rPr>
        <w:t xml:space="preserve">tentang kelebihan-kelebihan metode </w:t>
      </w:r>
      <w:r w:rsidRPr="00983A45">
        <w:rPr>
          <w:rFonts w:ascii="Calisto MT" w:eastAsia="Times New Roman" w:hAnsi="Calisto MT" w:cs="Arial"/>
          <w:i/>
          <w:sz w:val="20"/>
          <w:szCs w:val="20"/>
        </w:rPr>
        <w:t>Drill</w:t>
      </w:r>
      <w:r w:rsidRPr="00983A45">
        <w:rPr>
          <w:rFonts w:ascii="Calisto MT" w:eastAsia="Times New Roman" w:hAnsi="Calisto MT" w:cs="Arial"/>
          <w:sz w:val="20"/>
          <w:szCs w:val="20"/>
        </w:rPr>
        <w:t>, yaitu pembentukan kebiasaan membuat gerakan-gerakan yang k</w:t>
      </w:r>
      <w:r w:rsidR="00EF0FC2">
        <w:rPr>
          <w:rFonts w:ascii="Calisto MT" w:eastAsia="Times New Roman" w:hAnsi="Calisto MT" w:cs="Arial"/>
          <w:sz w:val="20"/>
          <w:szCs w:val="20"/>
        </w:rPr>
        <w:t xml:space="preserve">ompleks, rumit menjadi otomatis </w:t>
      </w:r>
      <w:r w:rsidR="00EF0FC2">
        <w:rPr>
          <w:rFonts w:ascii="Calisto MT" w:eastAsia="Times New Roman" w:hAnsi="Calisto MT" w:cs="Arial"/>
          <w:sz w:val="20"/>
          <w:szCs w:val="20"/>
        </w:rPr>
        <w:fldChar w:fldCharType="begin" w:fldLock="1"/>
      </w:r>
      <w:r w:rsidR="00EF0FC2">
        <w:rPr>
          <w:rFonts w:ascii="Calisto MT" w:eastAsia="Times New Roman" w:hAnsi="Calisto MT" w:cs="Arial"/>
          <w:sz w:val="20"/>
          <w:szCs w:val="20"/>
        </w:rPr>
        <w:instrText>ADDIN CSL_CITATION {"citationItems":[{"id":"ITEM-1","itemData":{"DOI":"10.1519/JSC.0b013e3182610b7d","ISSN":"10648011","abstract":"The use of sports-specific technical practices as a physical training stimulus has increased in recent years in soccer. Such approaches, although effective, can produce different levels of physiological strain in the individual players within the session, thereby limiting the usefulness of the training session for all players. The aim of this study was to develop a high-intensity soccer-specific training (SST) drill that was not only based on the demands of match-play but also would reduce the variability in the physiological response to training compared with other specific drills. To evaluate this approach to training, the SST drill was compared with a \"traditional\" aerobic interval training (AIT) protocol and a small-sided games (SSG) drill. Each training protocol was carried out across 4 × 4-minute exercise bouts, interspersed by 4 × 3 minutes of active recovery. Mean ± SD heart rates (HRs) for the 4-minute exercise bouts during SST (175 ± 5 b</w:instrText>
      </w:r>
      <w:r w:rsidR="00EF0FC2">
        <w:rPr>
          <w:rFonts w:ascii="Cambria" w:eastAsia="Times New Roman" w:hAnsi="Cambria" w:cs="Cambria"/>
          <w:sz w:val="20"/>
          <w:szCs w:val="20"/>
        </w:rPr>
        <w:instrText>·</w:instrText>
      </w:r>
      <w:r w:rsidR="00EF0FC2">
        <w:rPr>
          <w:rFonts w:ascii="Calisto MT" w:eastAsia="Times New Roman" w:hAnsi="Calisto MT" w:cs="Arial"/>
          <w:sz w:val="20"/>
          <w:szCs w:val="20"/>
        </w:rPr>
        <w:instrText xml:space="preserve">min) and AIT (174 </w:instrText>
      </w:r>
      <w:r w:rsidR="00EF0FC2">
        <w:rPr>
          <w:rFonts w:ascii="Calisto MT" w:eastAsia="Times New Roman" w:hAnsi="Calisto MT" w:cs="Calisto MT"/>
          <w:sz w:val="20"/>
          <w:szCs w:val="20"/>
        </w:rPr>
        <w:instrText>±</w:instrText>
      </w:r>
      <w:r w:rsidR="00EF0FC2">
        <w:rPr>
          <w:rFonts w:ascii="Calisto MT" w:eastAsia="Times New Roman" w:hAnsi="Calisto MT" w:cs="Arial"/>
          <w:sz w:val="20"/>
          <w:szCs w:val="20"/>
        </w:rPr>
        <w:instrText xml:space="preserve"> 6 b</w:instrText>
      </w:r>
      <w:r w:rsidR="00EF0FC2">
        <w:rPr>
          <w:rFonts w:ascii="Cambria" w:eastAsia="Times New Roman" w:hAnsi="Cambria" w:cs="Cambria"/>
          <w:sz w:val="20"/>
          <w:szCs w:val="20"/>
        </w:rPr>
        <w:instrText>·</w:instrText>
      </w:r>
      <w:r w:rsidR="00EF0FC2">
        <w:rPr>
          <w:rFonts w:ascii="Calisto MT" w:eastAsia="Times New Roman" w:hAnsi="Calisto MT" w:cs="Arial"/>
          <w:sz w:val="20"/>
          <w:szCs w:val="20"/>
        </w:rPr>
        <w:instrText xml:space="preserve">min) were significantly higher than that observed during the SSG protocol (170 </w:instrText>
      </w:r>
      <w:r w:rsidR="00EF0FC2">
        <w:rPr>
          <w:rFonts w:ascii="Calisto MT" w:eastAsia="Times New Roman" w:hAnsi="Calisto MT" w:cs="Calisto MT"/>
          <w:sz w:val="20"/>
          <w:szCs w:val="20"/>
        </w:rPr>
        <w:instrText>±</w:instrText>
      </w:r>
      <w:r w:rsidR="00EF0FC2">
        <w:rPr>
          <w:rFonts w:ascii="Calisto MT" w:eastAsia="Times New Roman" w:hAnsi="Calisto MT" w:cs="Arial"/>
          <w:sz w:val="20"/>
          <w:szCs w:val="20"/>
        </w:rPr>
        <w:instrText xml:space="preserve"> 6 b</w:instrText>
      </w:r>
      <w:r w:rsidR="00EF0FC2">
        <w:rPr>
          <w:rFonts w:ascii="Cambria" w:eastAsia="Times New Roman" w:hAnsi="Cambria" w:cs="Cambria"/>
          <w:sz w:val="20"/>
          <w:szCs w:val="20"/>
        </w:rPr>
        <w:instrText>·</w:instrText>
      </w:r>
      <w:r w:rsidR="00EF0FC2">
        <w:rPr>
          <w:rFonts w:ascii="Calisto MT" w:eastAsia="Times New Roman" w:hAnsi="Calisto MT" w:cs="Arial"/>
          <w:sz w:val="20"/>
          <w:szCs w:val="20"/>
        </w:rPr>
        <w:instrText xml:space="preserve">min; p &lt; 0.05). Heart rate during the SST drill showed less interparticipant variability (mean </w:instrText>
      </w:r>
      <w:r w:rsidR="00EF0FC2">
        <w:rPr>
          <w:rFonts w:ascii="Calisto MT" w:eastAsia="Times New Roman" w:hAnsi="Calisto MT" w:cs="Calisto MT"/>
          <w:sz w:val="20"/>
          <w:szCs w:val="20"/>
        </w:rPr>
        <w:instrText>±</w:instrText>
      </w:r>
      <w:r w:rsidR="00EF0FC2">
        <w:rPr>
          <w:rFonts w:ascii="Calisto MT" w:eastAsia="Times New Roman" w:hAnsi="Calisto MT" w:cs="Arial"/>
          <w:sz w:val="20"/>
          <w:szCs w:val="20"/>
        </w:rPr>
        <w:instrText xml:space="preserve"> SD HR ranged from 169 </w:instrText>
      </w:r>
      <w:r w:rsidR="00EF0FC2">
        <w:rPr>
          <w:rFonts w:ascii="Calisto MT" w:eastAsia="Times New Roman" w:hAnsi="Calisto MT" w:cs="Calisto MT"/>
          <w:sz w:val="20"/>
          <w:szCs w:val="20"/>
        </w:rPr>
        <w:instrText>±</w:instrText>
      </w:r>
      <w:r w:rsidR="00EF0FC2">
        <w:rPr>
          <w:rFonts w:ascii="Calisto MT" w:eastAsia="Times New Roman" w:hAnsi="Calisto MT" w:cs="Arial"/>
          <w:sz w:val="20"/>
          <w:szCs w:val="20"/>
        </w:rPr>
        <w:instrText xml:space="preserve"> 6 to 180 </w:instrText>
      </w:r>
      <w:r w:rsidR="00EF0FC2">
        <w:rPr>
          <w:rFonts w:ascii="Calisto MT" w:eastAsia="Times New Roman" w:hAnsi="Calisto MT" w:cs="Calisto MT"/>
          <w:sz w:val="20"/>
          <w:szCs w:val="20"/>
        </w:rPr>
        <w:instrText>±</w:instrText>
      </w:r>
      <w:r w:rsidR="00EF0FC2">
        <w:rPr>
          <w:rFonts w:ascii="Calisto MT" w:eastAsia="Times New Roman" w:hAnsi="Calisto MT" w:cs="Arial"/>
          <w:sz w:val="20"/>
          <w:szCs w:val="20"/>
        </w:rPr>
        <w:instrText xml:space="preserve"> 5 b</w:instrText>
      </w:r>
      <w:r w:rsidR="00EF0FC2">
        <w:rPr>
          <w:rFonts w:ascii="Cambria" w:eastAsia="Times New Roman" w:hAnsi="Cambria" w:cs="Cambria"/>
          <w:sz w:val="20"/>
          <w:szCs w:val="20"/>
        </w:rPr>
        <w:instrText>·</w:instrText>
      </w:r>
      <w:r w:rsidR="00EF0FC2">
        <w:rPr>
          <w:rFonts w:ascii="Calisto MT" w:eastAsia="Times New Roman" w:hAnsi="Calisto MT" w:cs="Arial"/>
          <w:sz w:val="20"/>
          <w:szCs w:val="20"/>
        </w:rPr>
        <w:instrText>min) when compared with those during AIT (157 ± 8 to 186 ± 8 b</w:instrText>
      </w:r>
      <w:r w:rsidR="00EF0FC2">
        <w:rPr>
          <w:rFonts w:ascii="Cambria" w:eastAsia="Times New Roman" w:hAnsi="Cambria" w:cs="Cambria"/>
          <w:sz w:val="20"/>
          <w:szCs w:val="20"/>
        </w:rPr>
        <w:instrText>·</w:instrText>
      </w:r>
      <w:r w:rsidR="00EF0FC2">
        <w:rPr>
          <w:rFonts w:ascii="Calisto MT" w:eastAsia="Times New Roman" w:hAnsi="Calisto MT" w:cs="Arial"/>
          <w:sz w:val="20"/>
          <w:szCs w:val="20"/>
        </w:rPr>
        <w:instrText xml:space="preserve">min) and SSG (143 </w:instrText>
      </w:r>
      <w:r w:rsidR="00EF0FC2">
        <w:rPr>
          <w:rFonts w:ascii="Calisto MT" w:eastAsia="Times New Roman" w:hAnsi="Calisto MT" w:cs="Calisto MT"/>
          <w:sz w:val="20"/>
          <w:szCs w:val="20"/>
        </w:rPr>
        <w:instrText>±</w:instrText>
      </w:r>
      <w:r w:rsidR="00EF0FC2">
        <w:rPr>
          <w:rFonts w:ascii="Calisto MT" w:eastAsia="Times New Roman" w:hAnsi="Calisto MT" w:cs="Arial"/>
          <w:sz w:val="20"/>
          <w:szCs w:val="20"/>
        </w:rPr>
        <w:instrText xml:space="preserve"> 10 to 179 </w:instrText>
      </w:r>
      <w:r w:rsidR="00EF0FC2">
        <w:rPr>
          <w:rFonts w:ascii="Calisto MT" w:eastAsia="Times New Roman" w:hAnsi="Calisto MT" w:cs="Calisto MT"/>
          <w:sz w:val="20"/>
          <w:szCs w:val="20"/>
        </w:rPr>
        <w:instrText>±</w:instrText>
      </w:r>
      <w:r w:rsidR="00EF0FC2">
        <w:rPr>
          <w:rFonts w:ascii="Calisto MT" w:eastAsia="Times New Roman" w:hAnsi="Calisto MT" w:cs="Arial"/>
          <w:sz w:val="20"/>
          <w:szCs w:val="20"/>
        </w:rPr>
        <w:instrText xml:space="preserve"> 78 b</w:instrText>
      </w:r>
      <w:r w:rsidR="00EF0FC2">
        <w:rPr>
          <w:rFonts w:ascii="Cambria" w:eastAsia="Times New Roman" w:hAnsi="Cambria" w:cs="Cambria"/>
          <w:sz w:val="20"/>
          <w:szCs w:val="20"/>
        </w:rPr>
        <w:instrText>·</w:instrText>
      </w:r>
      <w:r w:rsidR="00EF0FC2">
        <w:rPr>
          <w:rFonts w:ascii="Calisto MT" w:eastAsia="Times New Roman" w:hAnsi="Calisto MT" w:cs="Arial"/>
          <w:sz w:val="20"/>
          <w:szCs w:val="20"/>
        </w:rPr>
        <w:instrText xml:space="preserve">min) training conditions. Ratings of perceived exertion (SST, 6 </w:instrText>
      </w:r>
      <w:r w:rsidR="00EF0FC2">
        <w:rPr>
          <w:rFonts w:ascii="Calisto MT" w:eastAsia="Times New Roman" w:hAnsi="Calisto MT" w:cs="Calisto MT"/>
          <w:sz w:val="20"/>
          <w:szCs w:val="20"/>
        </w:rPr>
        <w:instrText>±</w:instrText>
      </w:r>
      <w:r w:rsidR="00EF0FC2">
        <w:rPr>
          <w:rFonts w:ascii="Calisto MT" w:eastAsia="Times New Roman" w:hAnsi="Calisto MT" w:cs="Arial"/>
          <w:sz w:val="20"/>
          <w:szCs w:val="20"/>
        </w:rPr>
        <w:instrText xml:space="preserve"> 2; AIT, 7 </w:instrText>
      </w:r>
      <w:r w:rsidR="00EF0FC2">
        <w:rPr>
          <w:rFonts w:ascii="Calisto MT" w:eastAsia="Times New Roman" w:hAnsi="Calisto MT" w:cs="Calisto MT"/>
          <w:sz w:val="20"/>
          <w:szCs w:val="20"/>
        </w:rPr>
        <w:instrText>±</w:instrText>
      </w:r>
      <w:r w:rsidR="00EF0FC2">
        <w:rPr>
          <w:rFonts w:ascii="Calisto MT" w:eastAsia="Times New Roman" w:hAnsi="Calisto MT" w:cs="Arial"/>
          <w:sz w:val="20"/>
          <w:szCs w:val="20"/>
        </w:rPr>
        <w:instrText xml:space="preserve"> 1; SSG, 5 </w:instrText>
      </w:r>
      <w:r w:rsidR="00EF0FC2">
        <w:rPr>
          <w:rFonts w:ascii="Calisto MT" w:eastAsia="Times New Roman" w:hAnsi="Calisto MT" w:cs="Calisto MT"/>
          <w:sz w:val="20"/>
          <w:szCs w:val="20"/>
        </w:rPr>
        <w:instrText>±</w:instrText>
      </w:r>
      <w:r w:rsidR="00EF0FC2">
        <w:rPr>
          <w:rFonts w:ascii="Calisto MT" w:eastAsia="Times New Roman" w:hAnsi="Calisto MT" w:cs="Arial"/>
          <w:sz w:val="20"/>
          <w:szCs w:val="20"/>
        </w:rPr>
        <w:instrText xml:space="preserve"> 1) across the entire exercise period were similar between the 3 training conditions (p &gt; 0.05). These results indicate that the SST stimulates a more uniform physiological response than other currently adopted specific endurance training protocols used in soccer. This would suggest that it provides a valid alternative to the current approaches used for the aerobic training of players.","author":[{"dropping-particle":"","family":"Kelly","given":"David M.","non-dropping-particle":"","parse-names":false,"suffix":""},{"dropping-particle":"","family":"Gregson","given":"Warren","non-dropping-particle":"","parse-names":false,"suffix":""},{"dropping-particle":"","family":"Reilly","given":"Thomas","non-dropping-particle":"","parse-names":false,"suffix":""},{"dropping-particle":"","family":"Drust","given":"Barry","non-dropping-particle":"","parse-names":false,"suffix":""}],"container-title":"Journal of Strength and Conditioning Research","id":"ITEM-1","issued":{"date-parts":[["2013"]]},"title":"The development of a soccer-specific training drill for elite-level players","type":"article-journal"},"uris":["http://www.mendeley.com/documents/?uuid=443c3f10-6007-4615-af59-f4e093b91bf3","http://www.mendeley.com/documents/?uuid=fa3ef270-d6b6-48b9-b59b-88a64e926e36"]}],"mendeley":{"formattedCitation":"(Kelly, Gregson, Reilly, &amp; Drust, 2013)","plainTextFormattedCitation":"(Kelly, Gregson, Reilly, &amp; Drust, 2013)","previouslyFormattedCitation":"(Kelly, Gregson, Reilly, &amp; Drust, 2013)"},"properties":{"noteIndex":0},"schema":"https://github.com/citation-style-language/schema/raw/master/csl-citation.json"}</w:instrText>
      </w:r>
      <w:r w:rsidR="00EF0FC2">
        <w:rPr>
          <w:rFonts w:ascii="Calisto MT" w:eastAsia="Times New Roman" w:hAnsi="Calisto MT" w:cs="Arial"/>
          <w:sz w:val="20"/>
          <w:szCs w:val="20"/>
        </w:rPr>
        <w:fldChar w:fldCharType="separate"/>
      </w:r>
      <w:r w:rsidR="00EF0FC2" w:rsidRPr="00EF0FC2">
        <w:rPr>
          <w:rFonts w:ascii="Calisto MT" w:eastAsia="Times New Roman" w:hAnsi="Calisto MT" w:cs="Arial"/>
          <w:noProof/>
          <w:sz w:val="20"/>
          <w:szCs w:val="20"/>
        </w:rPr>
        <w:t>(Kelly, Gregson, Reilly, &amp; Drust, 2013)</w:t>
      </w:r>
      <w:r w:rsidR="00EF0FC2">
        <w:rPr>
          <w:rFonts w:ascii="Calisto MT" w:eastAsia="Times New Roman" w:hAnsi="Calisto MT" w:cs="Arial"/>
          <w:sz w:val="20"/>
          <w:szCs w:val="20"/>
        </w:rPr>
        <w:fldChar w:fldCharType="end"/>
      </w:r>
      <w:r w:rsidRPr="00983A45">
        <w:rPr>
          <w:rFonts w:ascii="Calisto MT" w:eastAsia="Times New Roman" w:hAnsi="Calisto MT" w:cs="Arial"/>
          <w:sz w:val="20"/>
          <w:szCs w:val="20"/>
        </w:rPr>
        <w:t>.</w:t>
      </w:r>
    </w:p>
    <w:p w:rsidR="00983A45" w:rsidRPr="00983A45" w:rsidRDefault="00983A45" w:rsidP="00983A45">
      <w:pPr>
        <w:pStyle w:val="ListParagraph"/>
        <w:spacing w:after="0" w:line="240" w:lineRule="auto"/>
        <w:ind w:left="0" w:firstLine="567"/>
        <w:jc w:val="both"/>
        <w:rPr>
          <w:rFonts w:ascii="Calisto MT" w:eastAsia="Times New Roman" w:hAnsi="Calisto MT" w:cs="Arial"/>
          <w:sz w:val="20"/>
          <w:szCs w:val="20"/>
        </w:rPr>
      </w:pPr>
      <w:r w:rsidRPr="00983A45">
        <w:rPr>
          <w:rFonts w:ascii="Calisto MT" w:eastAsia="Times New Roman" w:hAnsi="Calisto MT" w:cs="Arial"/>
          <w:sz w:val="20"/>
          <w:szCs w:val="20"/>
        </w:rPr>
        <w:t xml:space="preserve">Dengan demikian, semakin bagus kualitas teknik </w:t>
      </w:r>
      <w:r w:rsidRPr="00983A45">
        <w:rPr>
          <w:rFonts w:ascii="Calisto MT" w:eastAsia="Times New Roman" w:hAnsi="Calisto MT" w:cs="Arial"/>
          <w:i/>
          <w:sz w:val="20"/>
          <w:szCs w:val="20"/>
        </w:rPr>
        <w:t xml:space="preserve">smash </w:t>
      </w:r>
      <w:r w:rsidRPr="00983A45">
        <w:rPr>
          <w:rFonts w:ascii="Calisto MT" w:eastAsia="Times New Roman" w:hAnsi="Calisto MT" w:cs="Arial"/>
          <w:sz w:val="20"/>
          <w:szCs w:val="20"/>
        </w:rPr>
        <w:t xml:space="preserve">kedeng sepaktakraw  siswa, semakin efektif tim tersebut melakukan serangan ke daerah lawan. Hal tersebut yang diharapkan peneliti sehingga masalah yang dialami peserta ekstrakurikuler sepaktakraw di SMPN 6 Malang teratasi. Dalam penelitian ini didukung dengan adanya teori </w:t>
      </w:r>
      <w:r w:rsidR="00EF0FC2">
        <w:rPr>
          <w:rFonts w:ascii="Calisto MT" w:eastAsia="Times New Roman" w:hAnsi="Calisto MT" w:cs="Arial"/>
          <w:sz w:val="20"/>
          <w:szCs w:val="20"/>
        </w:rPr>
        <w:t xml:space="preserve">yang menjelaskan bahwa </w:t>
      </w:r>
      <w:r w:rsidRPr="00983A45">
        <w:rPr>
          <w:rFonts w:ascii="Calisto MT" w:eastAsia="Times New Roman" w:hAnsi="Calisto MT" w:cs="Arial"/>
          <w:sz w:val="20"/>
          <w:szCs w:val="20"/>
        </w:rPr>
        <w:t xml:space="preserve">salah satu kelebihan dari metode </w:t>
      </w:r>
      <w:r w:rsidRPr="00983A45">
        <w:rPr>
          <w:rFonts w:ascii="Calisto MT" w:eastAsia="Times New Roman" w:hAnsi="Calisto MT" w:cs="Arial"/>
          <w:i/>
          <w:sz w:val="20"/>
          <w:szCs w:val="20"/>
        </w:rPr>
        <w:t>Drill</w:t>
      </w:r>
      <w:r w:rsidRPr="00983A45">
        <w:rPr>
          <w:rFonts w:ascii="Calisto MT" w:eastAsia="Times New Roman" w:hAnsi="Calisto MT" w:cs="Arial"/>
          <w:sz w:val="20"/>
          <w:szCs w:val="20"/>
        </w:rPr>
        <w:t xml:space="preserve"> yang dapat meningkatkan keterampilan </w:t>
      </w:r>
      <w:r w:rsidRPr="00983A45">
        <w:rPr>
          <w:rFonts w:ascii="Calisto MT" w:eastAsia="Times New Roman" w:hAnsi="Calisto MT" w:cs="Arial"/>
          <w:i/>
          <w:sz w:val="20"/>
          <w:szCs w:val="20"/>
        </w:rPr>
        <w:t>smash</w:t>
      </w:r>
      <w:r w:rsidR="00EF0FC2">
        <w:rPr>
          <w:rFonts w:ascii="Calisto MT" w:eastAsia="Times New Roman" w:hAnsi="Calisto MT" w:cs="Arial"/>
          <w:sz w:val="20"/>
          <w:szCs w:val="20"/>
        </w:rPr>
        <w:t xml:space="preserve"> kedeng</w:t>
      </w:r>
      <w:r w:rsidRPr="00983A45">
        <w:rPr>
          <w:rFonts w:ascii="Calisto MT" w:eastAsia="Times New Roman" w:hAnsi="Calisto MT" w:cs="Arial"/>
          <w:sz w:val="20"/>
          <w:szCs w:val="20"/>
        </w:rPr>
        <w:t>, yaitu pembentukan kebiasaan yang dilakukan dengan mempergunakan metode ini akan menambah ketepatan da</w:t>
      </w:r>
      <w:r w:rsidR="00EF0FC2">
        <w:rPr>
          <w:rFonts w:ascii="Calisto MT" w:eastAsia="Times New Roman" w:hAnsi="Calisto MT" w:cs="Arial"/>
          <w:sz w:val="20"/>
          <w:szCs w:val="20"/>
        </w:rPr>
        <w:t xml:space="preserve">n kecepatan pelaksanaan </w:t>
      </w:r>
      <w:r w:rsidR="00575130">
        <w:rPr>
          <w:rFonts w:ascii="Calisto MT" w:eastAsia="Times New Roman" w:hAnsi="Calisto MT" w:cs="Arial"/>
          <w:sz w:val="20"/>
          <w:szCs w:val="20"/>
        </w:rPr>
        <w:fldChar w:fldCharType="begin" w:fldLock="1"/>
      </w:r>
      <w:r w:rsidR="004D771D">
        <w:rPr>
          <w:rFonts w:ascii="Calisto MT" w:eastAsia="Times New Roman" w:hAnsi="Calisto MT" w:cs="Arial"/>
          <w:sz w:val="20"/>
          <w:szCs w:val="20"/>
        </w:rPr>
        <w:instrText>ADDIN CSL_CITATION {"citationItems":[{"id":"ITEM-1","itemData":{"DOI":"10.2991/isphe-18.2018.28","author":[{"dropping-particle":"","family":"Sulaiman","given":"Mr","non-dropping-particle":"","parse-names":false,"suffix":""},{"dropping-particle":"","family":"Raharjo","given":"Agus","non-dropping-particle":"","parse-names":false,"suffix":""},{"dropping-particle":"","family":"Abidin","given":"Wahyu Zaenal","non-dropping-particle":"","parse-names":false,"suffix":""}],"id":"ITEM-1","issued":{"date-parts":[["2018"]]},"title":"Effect of Plyometric Tuck Jumps and Lateral Hurdle Jumps on The Ability of TakrawrS Male Athletes to Do Smash Kedeng","type":"paper-conference"},"uris":["http://www.mendeley.com/documents/?uuid=e2992ea3-32f6-427b-894f-224f18ad55a1","http://www.mendeley.com/documents/?uuid=7cbb65c1-28a6-45ae-9235-a6b030be87d9"]}],"mendeley":{"formattedCitation":"(Sulaiman, Raharjo, &amp; Abidin, 2018)","plainTextFormattedCitation":"(Sulaiman, Raharjo, &amp; Abidin, 2018)","previouslyFormattedCitation":"(Sulaiman, Raharjo, &amp; Abidin, 2018)"},"properties":{"noteIndex":0},"schema":"https://github.com/citation-style-language/schema/raw/master/csl-citation.json"}</w:instrText>
      </w:r>
      <w:r w:rsidR="00575130">
        <w:rPr>
          <w:rFonts w:ascii="Calisto MT" w:eastAsia="Times New Roman" w:hAnsi="Calisto MT" w:cs="Arial"/>
          <w:sz w:val="20"/>
          <w:szCs w:val="20"/>
        </w:rPr>
        <w:fldChar w:fldCharType="separate"/>
      </w:r>
      <w:r w:rsidR="00575130" w:rsidRPr="00575130">
        <w:rPr>
          <w:rFonts w:ascii="Calisto MT" w:eastAsia="Times New Roman" w:hAnsi="Calisto MT" w:cs="Arial"/>
          <w:noProof/>
          <w:sz w:val="20"/>
          <w:szCs w:val="20"/>
        </w:rPr>
        <w:t>(Sulaiman, Raharjo, &amp; Abidin, 2018)</w:t>
      </w:r>
      <w:r w:rsidR="00575130">
        <w:rPr>
          <w:rFonts w:ascii="Calisto MT" w:eastAsia="Times New Roman" w:hAnsi="Calisto MT" w:cs="Arial"/>
          <w:sz w:val="20"/>
          <w:szCs w:val="20"/>
        </w:rPr>
        <w:fldChar w:fldCharType="end"/>
      </w:r>
      <w:r w:rsidRPr="00983A45">
        <w:rPr>
          <w:rFonts w:ascii="Calisto MT" w:eastAsia="Times New Roman" w:hAnsi="Calisto MT" w:cs="Arial"/>
          <w:sz w:val="20"/>
          <w:szCs w:val="20"/>
        </w:rPr>
        <w:t xml:space="preserve">. Semua indikator telah mengalami peningkatan sesuai yang diharapkan peneliti, sehingga penelitian ini diakhiri sampai siklus 3. Dari hasil tersebut dapat diketahui bahwa metode </w:t>
      </w:r>
      <w:r w:rsidRPr="00983A45">
        <w:rPr>
          <w:rFonts w:ascii="Calisto MT" w:eastAsia="Times New Roman" w:hAnsi="Calisto MT" w:cs="Arial"/>
          <w:i/>
          <w:sz w:val="20"/>
          <w:szCs w:val="20"/>
        </w:rPr>
        <w:t>Drill</w:t>
      </w:r>
      <w:r w:rsidRPr="00983A45">
        <w:rPr>
          <w:rFonts w:ascii="Calisto MT" w:eastAsia="Times New Roman" w:hAnsi="Calisto MT" w:cs="Arial"/>
          <w:sz w:val="20"/>
          <w:szCs w:val="20"/>
        </w:rPr>
        <w:t xml:space="preserve"> yang digunakan dapat dipakai sebagai cara atau solusi untuk mengatasi masalah yang ada pada peserta ekstrakurikuler sepaktakraw di SMPN 6 Malang.</w:t>
      </w:r>
    </w:p>
    <w:p w:rsidR="00AF7C7F" w:rsidRPr="00BF3E6B" w:rsidRDefault="00983A45" w:rsidP="00BF3E6B">
      <w:pPr>
        <w:pStyle w:val="ListParagraph"/>
        <w:spacing w:after="0" w:line="240" w:lineRule="auto"/>
        <w:ind w:left="0" w:firstLine="567"/>
        <w:jc w:val="both"/>
        <w:rPr>
          <w:rFonts w:ascii="Arial" w:eastAsia="Times New Roman" w:hAnsi="Arial" w:cs="Arial"/>
        </w:rPr>
      </w:pPr>
      <w:r w:rsidRPr="00983A45">
        <w:rPr>
          <w:rFonts w:ascii="Calisto MT" w:eastAsia="Times New Roman" w:hAnsi="Calisto MT" w:cs="Arial"/>
          <w:sz w:val="20"/>
          <w:szCs w:val="20"/>
        </w:rPr>
        <w:t xml:space="preserve">Oleh sebab itu, peningkatan keterampilan teknik </w:t>
      </w:r>
      <w:r w:rsidRPr="00983A45">
        <w:rPr>
          <w:rFonts w:ascii="Calisto MT" w:eastAsia="Times New Roman" w:hAnsi="Calisto MT" w:cs="Arial"/>
          <w:i/>
          <w:sz w:val="20"/>
          <w:szCs w:val="20"/>
        </w:rPr>
        <w:t>smash</w:t>
      </w:r>
      <w:r w:rsidRPr="00983A45">
        <w:rPr>
          <w:rFonts w:ascii="Calisto MT" w:eastAsia="Times New Roman" w:hAnsi="Calisto MT" w:cs="Arial"/>
          <w:sz w:val="20"/>
          <w:szCs w:val="20"/>
        </w:rPr>
        <w:t xml:space="preserve"> kedeng sepaktakraw peserta ekstrakurikuler sepaktakraw di SMPN 6 Malang sejalan dan didukung dengan beberapa teori serta hasil observasi yang telah dilaksanakan. Secara keseluruhan dapat disimpulkan bahwa peningkatan keterampilan teknik dasar </w:t>
      </w:r>
      <w:r w:rsidRPr="00983A45">
        <w:rPr>
          <w:rFonts w:ascii="Calisto MT" w:eastAsia="Times New Roman" w:hAnsi="Calisto MT" w:cs="Arial"/>
          <w:i/>
          <w:sz w:val="20"/>
          <w:szCs w:val="20"/>
        </w:rPr>
        <w:t>smash</w:t>
      </w:r>
      <w:r w:rsidRPr="00983A45">
        <w:rPr>
          <w:rFonts w:ascii="Calisto MT" w:eastAsia="Times New Roman" w:hAnsi="Calisto MT" w:cs="Arial"/>
          <w:sz w:val="20"/>
          <w:szCs w:val="20"/>
        </w:rPr>
        <w:t xml:space="preserve"> kedeng sepaktakraw akibat dilaksanakannya metode </w:t>
      </w:r>
      <w:r w:rsidRPr="00983A45">
        <w:rPr>
          <w:rFonts w:ascii="Calisto MT" w:eastAsia="Times New Roman" w:hAnsi="Calisto MT" w:cs="Arial"/>
          <w:i/>
          <w:sz w:val="20"/>
          <w:szCs w:val="20"/>
        </w:rPr>
        <w:t>Drill</w:t>
      </w:r>
      <w:r w:rsidRPr="00983A45">
        <w:rPr>
          <w:rFonts w:ascii="Calisto MT" w:eastAsia="Times New Roman" w:hAnsi="Calisto MT" w:cs="Arial"/>
          <w:sz w:val="20"/>
          <w:szCs w:val="20"/>
        </w:rPr>
        <w:t xml:space="preserve"> bervariasi yang telah dilakukan dalam latihan.</w:t>
      </w:r>
    </w:p>
    <w:p w:rsidR="00B153FA" w:rsidRPr="00B153FA" w:rsidRDefault="00B153FA" w:rsidP="00B153FA">
      <w:pPr>
        <w:spacing w:before="0" w:beforeAutospacing="0" w:after="0" w:afterAutospacing="0"/>
        <w:ind w:left="0" w:firstLine="567"/>
        <w:jc w:val="both"/>
        <w:rPr>
          <w:rFonts w:ascii="Calisto MT" w:hAnsi="Calisto MT"/>
          <w:sz w:val="20"/>
          <w:szCs w:val="20"/>
          <w:lang w:val="en-AU"/>
        </w:rPr>
      </w:pPr>
    </w:p>
    <w:p w:rsidR="007A2E34" w:rsidRPr="007A2E34" w:rsidRDefault="007A2E34" w:rsidP="00AF7C7F">
      <w:pPr>
        <w:spacing w:before="0" w:beforeAutospacing="0" w:after="0" w:afterAutospacing="0"/>
        <w:ind w:left="0"/>
        <w:jc w:val="both"/>
        <w:rPr>
          <w:lang w:val="id-ID"/>
        </w:rPr>
      </w:pPr>
    </w:p>
    <w:p w:rsidR="00980522" w:rsidRDefault="00980522" w:rsidP="00980522">
      <w:pPr>
        <w:pStyle w:val="Heading2"/>
        <w:spacing w:line="240" w:lineRule="auto"/>
      </w:pPr>
      <w:r>
        <w:t>KESIMPULAN</w:t>
      </w:r>
    </w:p>
    <w:p w:rsidR="00980522" w:rsidRPr="001D4241" w:rsidRDefault="00980522" w:rsidP="00980522">
      <w:pPr>
        <w:pStyle w:val="Heading2"/>
        <w:spacing w:line="240" w:lineRule="auto"/>
      </w:pPr>
    </w:p>
    <w:p w:rsidR="00983A45" w:rsidRDefault="00BF3E6B" w:rsidP="00BF3E6B">
      <w:pPr>
        <w:spacing w:before="0" w:beforeAutospacing="0" w:after="0" w:afterAutospacing="0"/>
        <w:ind w:left="0" w:firstLine="567"/>
        <w:jc w:val="both"/>
        <w:rPr>
          <w:rFonts w:ascii="Calisto MT" w:hAnsi="Calisto MT" w:cs="Arial"/>
          <w:sz w:val="20"/>
          <w:szCs w:val="20"/>
        </w:rPr>
      </w:pPr>
      <w:r w:rsidRPr="00BF3E6B">
        <w:rPr>
          <w:rFonts w:ascii="Calisto MT" w:hAnsi="Calisto MT" w:cs="Arial"/>
          <w:sz w:val="20"/>
          <w:szCs w:val="20"/>
        </w:rPr>
        <w:t xml:space="preserve">Berdasarkan hasil penelitian dan pembahasan, dapat dikemukakan kesimpulan bahwa metode </w:t>
      </w:r>
      <w:r w:rsidRPr="00BF3E6B">
        <w:rPr>
          <w:rFonts w:ascii="Calisto MT" w:hAnsi="Calisto MT" w:cs="Arial"/>
          <w:i/>
          <w:sz w:val="20"/>
          <w:szCs w:val="20"/>
        </w:rPr>
        <w:t>Drill</w:t>
      </w:r>
      <w:r w:rsidRPr="00BF3E6B">
        <w:rPr>
          <w:rFonts w:ascii="Calisto MT" w:hAnsi="Calisto MT" w:cs="Arial"/>
          <w:sz w:val="20"/>
          <w:szCs w:val="20"/>
        </w:rPr>
        <w:t xml:space="preserve"> </w:t>
      </w:r>
      <w:r w:rsidRPr="00BF3E6B">
        <w:rPr>
          <w:rFonts w:ascii="Calisto MT" w:hAnsi="Calisto MT" w:cs="Arial"/>
          <w:sz w:val="20"/>
          <w:szCs w:val="20"/>
          <w:lang w:val="id-ID"/>
        </w:rPr>
        <w:t xml:space="preserve">bervariasi </w:t>
      </w:r>
      <w:r w:rsidRPr="00BF3E6B">
        <w:rPr>
          <w:rFonts w:ascii="Calisto MT" w:hAnsi="Calisto MT" w:cs="Arial"/>
          <w:sz w:val="20"/>
          <w:szCs w:val="20"/>
        </w:rPr>
        <w:t xml:space="preserve">dapat meningkatkan teknik </w:t>
      </w:r>
      <w:r w:rsidRPr="00BF3E6B">
        <w:rPr>
          <w:rFonts w:ascii="Calisto MT" w:hAnsi="Calisto MT" w:cs="Arial"/>
          <w:i/>
          <w:sz w:val="20"/>
          <w:szCs w:val="20"/>
        </w:rPr>
        <w:t>smash</w:t>
      </w:r>
      <w:r w:rsidR="00B30A03">
        <w:rPr>
          <w:rFonts w:ascii="Calisto MT" w:hAnsi="Calisto MT" w:cs="Arial"/>
          <w:sz w:val="20"/>
          <w:szCs w:val="20"/>
          <w:lang w:val="id-ID"/>
        </w:rPr>
        <w:t xml:space="preserve"> kedeng</w:t>
      </w:r>
      <w:r w:rsidRPr="00BF3E6B">
        <w:rPr>
          <w:rFonts w:ascii="Calisto MT" w:hAnsi="Calisto MT" w:cs="Arial"/>
          <w:sz w:val="20"/>
          <w:szCs w:val="20"/>
        </w:rPr>
        <w:t xml:space="preserve"> peserta ekstrakurikuler </w:t>
      </w:r>
      <w:proofErr w:type="spellStart"/>
      <w:r w:rsidRPr="00BF3E6B">
        <w:rPr>
          <w:rFonts w:ascii="Calisto MT" w:hAnsi="Calisto MT" w:cs="Arial"/>
          <w:sz w:val="20"/>
          <w:szCs w:val="20"/>
        </w:rPr>
        <w:t>sepaktakraw</w:t>
      </w:r>
      <w:proofErr w:type="spellEnd"/>
      <w:r w:rsidRPr="00BF3E6B">
        <w:rPr>
          <w:rFonts w:ascii="Calisto MT" w:hAnsi="Calisto MT" w:cs="Arial"/>
          <w:sz w:val="20"/>
          <w:szCs w:val="20"/>
        </w:rPr>
        <w:t xml:space="preserve"> </w:t>
      </w:r>
      <w:r w:rsidRPr="00BF3E6B">
        <w:rPr>
          <w:rFonts w:ascii="Calisto MT" w:hAnsi="Calisto MT" w:cs="Arial"/>
          <w:sz w:val="20"/>
          <w:szCs w:val="20"/>
          <w:lang w:val="id-ID"/>
        </w:rPr>
        <w:t xml:space="preserve">di </w:t>
      </w:r>
      <w:r w:rsidRPr="00BF3E6B">
        <w:rPr>
          <w:rFonts w:ascii="Calisto MT" w:hAnsi="Calisto MT" w:cs="Arial"/>
          <w:sz w:val="20"/>
          <w:szCs w:val="20"/>
        </w:rPr>
        <w:t xml:space="preserve">SMPN 6 Malang, dengan peningkatan yang terjadi pada setiap </w:t>
      </w:r>
      <w:proofErr w:type="spellStart"/>
      <w:r w:rsidRPr="00BF3E6B">
        <w:rPr>
          <w:rFonts w:ascii="Calisto MT" w:hAnsi="Calisto MT" w:cs="Arial"/>
          <w:sz w:val="20"/>
          <w:szCs w:val="20"/>
        </w:rPr>
        <w:t>siklusnya</w:t>
      </w:r>
      <w:proofErr w:type="spellEnd"/>
      <w:r w:rsidRPr="00BF3E6B">
        <w:rPr>
          <w:rFonts w:ascii="Calisto MT" w:hAnsi="Calisto MT" w:cs="Arial"/>
          <w:sz w:val="20"/>
          <w:szCs w:val="20"/>
        </w:rPr>
        <w:t>.</w:t>
      </w:r>
    </w:p>
    <w:p w:rsidR="00980522" w:rsidRPr="00BF3E6B" w:rsidRDefault="00980522" w:rsidP="00BF3E6B">
      <w:pPr>
        <w:spacing w:before="0" w:beforeAutospacing="0" w:after="0" w:afterAutospacing="0"/>
        <w:ind w:left="0" w:firstLine="567"/>
        <w:jc w:val="both"/>
        <w:rPr>
          <w:rFonts w:ascii="Calisto MT" w:hAnsi="Calisto MT" w:cs="Arial"/>
          <w:sz w:val="20"/>
          <w:szCs w:val="20"/>
          <w:lang w:val="id-ID"/>
        </w:rPr>
      </w:pPr>
      <w:r w:rsidRPr="00852A40">
        <w:rPr>
          <w:rFonts w:ascii="Calisto MT" w:hAnsi="Calisto MT"/>
          <w:color w:val="00B0F0"/>
          <w:sz w:val="20"/>
          <w:szCs w:val="20"/>
          <w:lang w:val="en-AU"/>
        </w:rPr>
        <w:t xml:space="preserve">  </w:t>
      </w:r>
      <w:r w:rsidRPr="00852A40">
        <w:rPr>
          <w:rFonts w:ascii="Calisto MT" w:eastAsia="Calibri" w:hAnsi="Calisto MT" w:cs="Arial"/>
          <w:sz w:val="20"/>
          <w:szCs w:val="20"/>
          <w:lang w:val="id-ID"/>
        </w:rPr>
        <w:t xml:space="preserve"> </w:t>
      </w:r>
    </w:p>
    <w:p w:rsidR="00980522" w:rsidRDefault="00980522" w:rsidP="00980522">
      <w:pPr>
        <w:pStyle w:val="Heading2"/>
        <w:spacing w:line="240" w:lineRule="auto"/>
      </w:pPr>
    </w:p>
    <w:p w:rsidR="00B31FCE" w:rsidRDefault="00980522" w:rsidP="00B31FCE">
      <w:pPr>
        <w:pStyle w:val="Heading2"/>
        <w:spacing w:line="240" w:lineRule="auto"/>
      </w:pPr>
      <w:r>
        <w:t>DAFTAR PUSTAKA</w:t>
      </w:r>
    </w:p>
    <w:p w:rsidR="004D771D" w:rsidRPr="004D771D" w:rsidRDefault="004D771D" w:rsidP="004D771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Pr>
          <w:rFonts w:cs="Arial"/>
          <w:b/>
          <w:caps/>
          <w:strike/>
          <w:color w:val="FF0000"/>
        </w:rPr>
        <w:fldChar w:fldCharType="begin" w:fldLock="1"/>
      </w:r>
      <w:r w:rsidRPr="00EF3D6A">
        <w:rPr>
          <w:rFonts w:cs="Arial"/>
          <w:b/>
          <w:caps/>
          <w:strike/>
          <w:color w:val="FF0000"/>
        </w:rPr>
        <w:instrText xml:space="preserve">ADDIN Mendeley Bibliography CSL_BIBLIOGRAPHY </w:instrText>
      </w:r>
      <w:r>
        <w:rPr>
          <w:rFonts w:cs="Arial"/>
          <w:b/>
          <w:caps/>
          <w:strike/>
          <w:color w:val="FF0000"/>
        </w:rPr>
        <w:fldChar w:fldCharType="separate"/>
      </w:r>
      <w:r w:rsidRPr="004D771D">
        <w:rPr>
          <w:rFonts w:ascii="Calisto MT" w:hAnsi="Calisto MT" w:cs="Times New Roman"/>
          <w:noProof/>
          <w:sz w:val="20"/>
          <w:szCs w:val="20"/>
        </w:rPr>
        <w:t xml:space="preserve">Alim, S., Kawabata, M., &amp; Nakazawa, M. (2015). Evaluation of disaster preparedness training and disaster drill for nursing students. </w:t>
      </w:r>
      <w:r w:rsidRPr="004D771D">
        <w:rPr>
          <w:rFonts w:ascii="Calisto MT" w:hAnsi="Calisto MT" w:cs="Times New Roman"/>
          <w:i/>
          <w:iCs/>
          <w:noProof/>
          <w:sz w:val="20"/>
          <w:szCs w:val="20"/>
        </w:rPr>
        <w:t>Nurse Education Today</w:t>
      </w:r>
      <w:r w:rsidRPr="004D771D">
        <w:rPr>
          <w:rFonts w:ascii="Calisto MT" w:hAnsi="Calisto MT" w:cs="Times New Roman"/>
          <w:noProof/>
          <w:sz w:val="20"/>
          <w:szCs w:val="20"/>
        </w:rPr>
        <w:t>. https://doi.org/10.1016/j.nedt.2014.04.016</w:t>
      </w:r>
    </w:p>
    <w:p w:rsidR="004D771D" w:rsidRPr="004D771D" w:rsidRDefault="004D771D" w:rsidP="004D771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4D771D">
        <w:rPr>
          <w:rFonts w:ascii="Calisto MT" w:hAnsi="Calisto MT" w:cs="Times New Roman"/>
          <w:noProof/>
          <w:sz w:val="20"/>
          <w:szCs w:val="20"/>
        </w:rPr>
        <w:t xml:space="preserve">Bidonde, J., Busch, A. J., Webber, S. C., Schachter, C. L., Danyliw, A., Overend, T. J., … Rader, T. (2014). Aquatic exercise training for fibromyalgia. </w:t>
      </w:r>
      <w:r w:rsidRPr="004D771D">
        <w:rPr>
          <w:rFonts w:ascii="Calisto MT" w:hAnsi="Calisto MT" w:cs="Times New Roman"/>
          <w:i/>
          <w:iCs/>
          <w:noProof/>
          <w:sz w:val="20"/>
          <w:szCs w:val="20"/>
        </w:rPr>
        <w:t>Cochrane Database of Systematic Reviews</w:t>
      </w:r>
      <w:r w:rsidRPr="004D771D">
        <w:rPr>
          <w:rFonts w:ascii="Calisto MT" w:hAnsi="Calisto MT" w:cs="Times New Roman"/>
          <w:noProof/>
          <w:sz w:val="20"/>
          <w:szCs w:val="20"/>
        </w:rPr>
        <w:t>. https://doi.org/10.1002/14651858.CD011336</w:t>
      </w:r>
    </w:p>
    <w:p w:rsidR="004D771D" w:rsidRPr="004D771D" w:rsidRDefault="004D771D" w:rsidP="004D771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4D771D">
        <w:rPr>
          <w:rFonts w:ascii="Calisto MT" w:hAnsi="Calisto MT" w:cs="Times New Roman"/>
          <w:noProof/>
          <w:sz w:val="20"/>
          <w:szCs w:val="20"/>
        </w:rPr>
        <w:t xml:space="preserve">Bresciani, G., Cuevas, M. J., Molinero, O., Almar, M., Suay, F., Salvador, A., … González-Gallego, J. (2011). Signs of overload after an intensified training. </w:t>
      </w:r>
      <w:r w:rsidRPr="004D771D">
        <w:rPr>
          <w:rFonts w:ascii="Calisto MT" w:hAnsi="Calisto MT" w:cs="Times New Roman"/>
          <w:i/>
          <w:iCs/>
          <w:noProof/>
          <w:sz w:val="20"/>
          <w:szCs w:val="20"/>
        </w:rPr>
        <w:t>International Journal of Sports Medicine</w:t>
      </w:r>
      <w:r w:rsidRPr="004D771D">
        <w:rPr>
          <w:rFonts w:ascii="Calisto MT" w:hAnsi="Calisto MT" w:cs="Times New Roman"/>
          <w:noProof/>
          <w:sz w:val="20"/>
          <w:szCs w:val="20"/>
        </w:rPr>
        <w:t>. https://doi.org/10.1055/s-0031-1271764</w:t>
      </w:r>
    </w:p>
    <w:p w:rsidR="004D771D" w:rsidRPr="004D771D" w:rsidRDefault="004D771D" w:rsidP="004D771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4D771D">
        <w:rPr>
          <w:rFonts w:ascii="Calisto MT" w:hAnsi="Calisto MT" w:cs="Times New Roman"/>
          <w:noProof/>
          <w:sz w:val="20"/>
          <w:szCs w:val="20"/>
        </w:rPr>
        <w:t xml:space="preserve">Burke, L. M., Hawley, J. A., Wong, S. H. S., &amp; Jeukendrup, A. E. (2011). Carbohydrates for training and competition. </w:t>
      </w:r>
      <w:r w:rsidRPr="004D771D">
        <w:rPr>
          <w:rFonts w:ascii="Calisto MT" w:hAnsi="Calisto MT" w:cs="Times New Roman"/>
          <w:i/>
          <w:iCs/>
          <w:noProof/>
          <w:sz w:val="20"/>
          <w:szCs w:val="20"/>
        </w:rPr>
        <w:t>Journal of Sports Sciences</w:t>
      </w:r>
      <w:r w:rsidRPr="004D771D">
        <w:rPr>
          <w:rFonts w:ascii="Calisto MT" w:hAnsi="Calisto MT" w:cs="Times New Roman"/>
          <w:noProof/>
          <w:sz w:val="20"/>
          <w:szCs w:val="20"/>
        </w:rPr>
        <w:t>. https://doi.org/10.1080/02640414.2011.585473</w:t>
      </w:r>
    </w:p>
    <w:p w:rsidR="004D771D" w:rsidRPr="004D771D" w:rsidRDefault="004D771D" w:rsidP="004D771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4D771D">
        <w:rPr>
          <w:rFonts w:ascii="Calisto MT" w:hAnsi="Calisto MT" w:cs="Times New Roman"/>
          <w:noProof/>
          <w:sz w:val="20"/>
          <w:szCs w:val="20"/>
        </w:rPr>
        <w:t xml:space="preserve">De Meester, A., Aelterman, N., Cardon, G., De Bourdeaudhuij, I., &amp; Haerens, L. (2014). Extracurricular school-based sports as a motivating vehicle for sports participation in youth: A cross-sectional study. </w:t>
      </w:r>
      <w:r w:rsidRPr="004D771D">
        <w:rPr>
          <w:rFonts w:ascii="Calisto MT" w:hAnsi="Calisto MT" w:cs="Times New Roman"/>
          <w:i/>
          <w:iCs/>
          <w:noProof/>
          <w:sz w:val="20"/>
          <w:szCs w:val="20"/>
        </w:rPr>
        <w:t>International Journal of Behavioral Nutrition and Physical Activity</w:t>
      </w:r>
      <w:r w:rsidRPr="004D771D">
        <w:rPr>
          <w:rFonts w:ascii="Calisto MT" w:hAnsi="Calisto MT" w:cs="Times New Roman"/>
          <w:noProof/>
          <w:sz w:val="20"/>
          <w:szCs w:val="20"/>
        </w:rPr>
        <w:t>. https://doi.org/10.1186/1479-5868-11-48</w:t>
      </w:r>
    </w:p>
    <w:p w:rsidR="004D771D" w:rsidRPr="004D771D" w:rsidRDefault="004D771D" w:rsidP="004D771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4D771D">
        <w:rPr>
          <w:rFonts w:ascii="Calisto MT" w:hAnsi="Calisto MT" w:cs="Times New Roman"/>
          <w:noProof/>
          <w:sz w:val="20"/>
          <w:szCs w:val="20"/>
        </w:rPr>
        <w:t xml:space="preserve">Department for Education. (2013). Physical education programmes of study: key stages 3 and 4 National curriculum in England Purpose of study. </w:t>
      </w:r>
      <w:r w:rsidRPr="004D771D">
        <w:rPr>
          <w:rFonts w:ascii="Calisto MT" w:hAnsi="Calisto MT" w:cs="Times New Roman"/>
          <w:i/>
          <w:iCs/>
          <w:noProof/>
          <w:sz w:val="20"/>
          <w:szCs w:val="20"/>
        </w:rPr>
        <w:t>London: DfE</w:t>
      </w:r>
      <w:r w:rsidRPr="004D771D">
        <w:rPr>
          <w:rFonts w:ascii="Calisto MT" w:hAnsi="Calisto MT" w:cs="Times New Roman"/>
          <w:noProof/>
          <w:sz w:val="20"/>
          <w:szCs w:val="20"/>
        </w:rPr>
        <w:t>. https://doi.org/FE-00190-2013</w:t>
      </w:r>
    </w:p>
    <w:p w:rsidR="004D771D" w:rsidRPr="004D771D" w:rsidRDefault="004D771D" w:rsidP="004D771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4D771D">
        <w:rPr>
          <w:rFonts w:ascii="Calisto MT" w:hAnsi="Calisto MT" w:cs="Times New Roman"/>
          <w:noProof/>
          <w:sz w:val="20"/>
          <w:szCs w:val="20"/>
        </w:rPr>
        <w:t xml:space="preserve">Egan, B., &amp; Zierath, J. R. (2013). Exercise metabolism and the molecular regulation of skeletal muscle </w:t>
      </w:r>
      <w:r w:rsidRPr="004D771D">
        <w:rPr>
          <w:rFonts w:ascii="Calisto MT" w:hAnsi="Calisto MT" w:cs="Times New Roman"/>
          <w:noProof/>
          <w:sz w:val="20"/>
          <w:szCs w:val="20"/>
        </w:rPr>
        <w:lastRenderedPageBreak/>
        <w:t xml:space="preserve">adaptation. </w:t>
      </w:r>
      <w:r w:rsidRPr="004D771D">
        <w:rPr>
          <w:rFonts w:ascii="Calisto MT" w:hAnsi="Calisto MT" w:cs="Times New Roman"/>
          <w:i/>
          <w:iCs/>
          <w:noProof/>
          <w:sz w:val="20"/>
          <w:szCs w:val="20"/>
        </w:rPr>
        <w:t>Cell Metabolism</w:t>
      </w:r>
      <w:r w:rsidRPr="004D771D">
        <w:rPr>
          <w:rFonts w:ascii="Calisto MT" w:hAnsi="Calisto MT" w:cs="Times New Roman"/>
          <w:noProof/>
          <w:sz w:val="20"/>
          <w:szCs w:val="20"/>
        </w:rPr>
        <w:t>. https://doi.org/10.1016/j.cmet.2012.12.012</w:t>
      </w:r>
    </w:p>
    <w:p w:rsidR="004D771D" w:rsidRPr="004D771D" w:rsidRDefault="004D771D" w:rsidP="004D771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4D771D">
        <w:rPr>
          <w:rFonts w:ascii="Calisto MT" w:hAnsi="Calisto MT" w:cs="Times New Roman"/>
          <w:noProof/>
          <w:sz w:val="20"/>
          <w:szCs w:val="20"/>
        </w:rPr>
        <w:t xml:space="preserve">Erickson, K. I., Voss, M. W., Prakash, R. S., Basak, C., Szabo, A., Chaddock, L., … Kramer, A. F. (2011). Exercise training increases size of hippocampus and improves memory. </w:t>
      </w:r>
      <w:r w:rsidRPr="004D771D">
        <w:rPr>
          <w:rFonts w:ascii="Calisto MT" w:hAnsi="Calisto MT" w:cs="Times New Roman"/>
          <w:i/>
          <w:iCs/>
          <w:noProof/>
          <w:sz w:val="20"/>
          <w:szCs w:val="20"/>
        </w:rPr>
        <w:t>Proceedings of the National Academy of Sciences</w:t>
      </w:r>
      <w:r w:rsidRPr="004D771D">
        <w:rPr>
          <w:rFonts w:ascii="Calisto MT" w:hAnsi="Calisto MT" w:cs="Times New Roman"/>
          <w:noProof/>
          <w:sz w:val="20"/>
          <w:szCs w:val="20"/>
        </w:rPr>
        <w:t>. https://doi.org/10.1073/pnas.1015950108</w:t>
      </w:r>
    </w:p>
    <w:p w:rsidR="004D771D" w:rsidRPr="004D771D" w:rsidRDefault="004D771D" w:rsidP="004D771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4D771D">
        <w:rPr>
          <w:rFonts w:ascii="Calisto MT" w:hAnsi="Calisto MT" w:cs="Times New Roman"/>
          <w:noProof/>
          <w:sz w:val="20"/>
          <w:szCs w:val="20"/>
        </w:rPr>
        <w:t xml:space="preserve">Fracasso, P. M., Goodner, S. A., Creekmore, A. N., Morgan, H. P., Foster, D. M., Hardmon, A. A., … Walker, M. S. (2013). Coaching Intervention As a Strategy for Minority Recruitment to Cancer Clinical Trials. </w:t>
      </w:r>
      <w:r w:rsidRPr="004D771D">
        <w:rPr>
          <w:rFonts w:ascii="Calisto MT" w:hAnsi="Calisto MT" w:cs="Times New Roman"/>
          <w:i/>
          <w:iCs/>
          <w:noProof/>
          <w:sz w:val="20"/>
          <w:szCs w:val="20"/>
        </w:rPr>
        <w:t>Journal of Oncology Practice</w:t>
      </w:r>
      <w:r w:rsidRPr="004D771D">
        <w:rPr>
          <w:rFonts w:ascii="Calisto MT" w:hAnsi="Calisto MT" w:cs="Times New Roman"/>
          <w:noProof/>
          <w:sz w:val="20"/>
          <w:szCs w:val="20"/>
        </w:rPr>
        <w:t>. https://doi.org/10.1200/jop.2013.000982</w:t>
      </w:r>
    </w:p>
    <w:p w:rsidR="004D771D" w:rsidRPr="004D771D" w:rsidRDefault="004D771D" w:rsidP="004D771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4D771D">
        <w:rPr>
          <w:rFonts w:ascii="Calisto MT" w:hAnsi="Calisto MT" w:cs="Times New Roman"/>
          <w:noProof/>
          <w:sz w:val="20"/>
          <w:szCs w:val="20"/>
        </w:rPr>
        <w:t xml:space="preserve">Garber, C. E., Blissmer, B., Deschenes, M. R., Franklin, B. A., Lamonte, M. J., Lee, I. M., … Swain, D. P. (2011). Quantity and quality of exercise for developing and maintaining cardiorespiratory, musculoskeletal, and neuromotor fitness in apparently healthy adults: Guidance for prescribing exercise. </w:t>
      </w:r>
      <w:r w:rsidRPr="004D771D">
        <w:rPr>
          <w:rFonts w:ascii="Calisto MT" w:hAnsi="Calisto MT" w:cs="Times New Roman"/>
          <w:i/>
          <w:iCs/>
          <w:noProof/>
          <w:sz w:val="20"/>
          <w:szCs w:val="20"/>
        </w:rPr>
        <w:t>Medicine and Science in Sports and Exercise</w:t>
      </w:r>
      <w:r w:rsidRPr="004D771D">
        <w:rPr>
          <w:rFonts w:ascii="Calisto MT" w:hAnsi="Calisto MT" w:cs="Times New Roman"/>
          <w:noProof/>
          <w:sz w:val="20"/>
          <w:szCs w:val="20"/>
        </w:rPr>
        <w:t>. https://doi.org/10.1249/MSS.0b013e318213fefb</w:t>
      </w:r>
    </w:p>
    <w:p w:rsidR="004D771D" w:rsidRPr="004D771D" w:rsidRDefault="004D771D" w:rsidP="004D771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4D771D">
        <w:rPr>
          <w:rFonts w:ascii="Calisto MT" w:hAnsi="Calisto MT" w:cs="Times New Roman"/>
          <w:noProof/>
          <w:sz w:val="20"/>
          <w:szCs w:val="20"/>
        </w:rPr>
        <w:t xml:space="preserve">Hausswirth, C., Louis, J., Aubry, A., Bonnet, G., Duffield, R., &amp; Le Meur, Y. (2014). Evidence of disturbed sleep and increased illness in overreached endurance athletes. </w:t>
      </w:r>
      <w:r w:rsidRPr="004D771D">
        <w:rPr>
          <w:rFonts w:ascii="Calisto MT" w:hAnsi="Calisto MT" w:cs="Times New Roman"/>
          <w:i/>
          <w:iCs/>
          <w:noProof/>
          <w:sz w:val="20"/>
          <w:szCs w:val="20"/>
        </w:rPr>
        <w:t>Medicine and Science in Sports and Exercise</w:t>
      </w:r>
      <w:r w:rsidRPr="004D771D">
        <w:rPr>
          <w:rFonts w:ascii="Calisto MT" w:hAnsi="Calisto MT" w:cs="Times New Roman"/>
          <w:noProof/>
          <w:sz w:val="20"/>
          <w:szCs w:val="20"/>
        </w:rPr>
        <w:t>. https://doi.org/10.1249/MSS.0000000000000177</w:t>
      </w:r>
    </w:p>
    <w:p w:rsidR="004D771D" w:rsidRPr="004D771D" w:rsidRDefault="004D771D" w:rsidP="004D771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4D771D">
        <w:rPr>
          <w:rFonts w:ascii="Calisto MT" w:hAnsi="Calisto MT" w:cs="Times New Roman"/>
          <w:noProof/>
          <w:sz w:val="20"/>
          <w:szCs w:val="20"/>
        </w:rPr>
        <w:t xml:space="preserve">Hellard, P., Avalos, M., Hausswirth, C., Pyne, D., Toussaint, J. F., &amp; Mujika, I. (2013). Identifying optimal overload and taper in elite swimmers over time. </w:t>
      </w:r>
      <w:r w:rsidRPr="004D771D">
        <w:rPr>
          <w:rFonts w:ascii="Calisto MT" w:hAnsi="Calisto MT" w:cs="Times New Roman"/>
          <w:i/>
          <w:iCs/>
          <w:noProof/>
          <w:sz w:val="20"/>
          <w:szCs w:val="20"/>
        </w:rPr>
        <w:t>Journal of Sports Science and Medicine</w:t>
      </w:r>
      <w:r w:rsidRPr="004D771D">
        <w:rPr>
          <w:rFonts w:ascii="Calisto MT" w:hAnsi="Calisto MT" w:cs="Times New Roman"/>
          <w:noProof/>
          <w:sz w:val="20"/>
          <w:szCs w:val="20"/>
        </w:rPr>
        <w:t>.</w:t>
      </w:r>
    </w:p>
    <w:p w:rsidR="004D771D" w:rsidRPr="004D771D" w:rsidRDefault="004D771D" w:rsidP="004D771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4D771D">
        <w:rPr>
          <w:rFonts w:ascii="Calisto MT" w:hAnsi="Calisto MT" w:cs="Times New Roman"/>
          <w:noProof/>
          <w:sz w:val="20"/>
          <w:szCs w:val="20"/>
        </w:rPr>
        <w:t xml:space="preserve">Herman, L., Foster, C., Maher, M., Mikat, R., &amp; Porcari, J. (2017). Validity and reliability of the session RPE method for monitoring exercise training intensity. </w:t>
      </w:r>
      <w:r w:rsidRPr="004D771D">
        <w:rPr>
          <w:rFonts w:ascii="Calisto MT" w:hAnsi="Calisto MT" w:cs="Times New Roman"/>
          <w:i/>
          <w:iCs/>
          <w:noProof/>
          <w:sz w:val="20"/>
          <w:szCs w:val="20"/>
        </w:rPr>
        <w:t>South African Journal of Sports Medicine</w:t>
      </w:r>
      <w:r w:rsidRPr="004D771D">
        <w:rPr>
          <w:rFonts w:ascii="Calisto MT" w:hAnsi="Calisto MT" w:cs="Times New Roman"/>
          <w:noProof/>
          <w:sz w:val="20"/>
          <w:szCs w:val="20"/>
        </w:rPr>
        <w:t>. https://doi.org/10.17159/2078-516x/2006/v18i1a247</w:t>
      </w:r>
    </w:p>
    <w:p w:rsidR="004D771D" w:rsidRPr="004D771D" w:rsidRDefault="004D771D" w:rsidP="004D771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4D771D">
        <w:rPr>
          <w:rFonts w:ascii="Calisto MT" w:hAnsi="Calisto MT" w:cs="Times New Roman"/>
          <w:noProof/>
          <w:sz w:val="20"/>
          <w:szCs w:val="20"/>
        </w:rPr>
        <w:t xml:space="preserve">Hidayat, R., Sulaiman, &amp; Hidayah, T. (2016). Faktor Anthropometri, Biomotor Penentu Keterampilan Sepak Takraw Atlet Putra Pon Jawa Tengah. </w:t>
      </w:r>
      <w:r w:rsidRPr="004D771D">
        <w:rPr>
          <w:rFonts w:ascii="Calisto MT" w:hAnsi="Calisto MT" w:cs="Times New Roman"/>
          <w:i/>
          <w:iCs/>
          <w:noProof/>
          <w:sz w:val="20"/>
          <w:szCs w:val="20"/>
        </w:rPr>
        <w:t>Journal of Physical Education and Sports</w:t>
      </w:r>
      <w:r w:rsidRPr="004D771D">
        <w:rPr>
          <w:rFonts w:ascii="Calisto MT" w:hAnsi="Calisto MT" w:cs="Times New Roman"/>
          <w:noProof/>
          <w:sz w:val="20"/>
          <w:szCs w:val="20"/>
        </w:rPr>
        <w:t>.</w:t>
      </w:r>
    </w:p>
    <w:p w:rsidR="004D771D" w:rsidRPr="004D771D" w:rsidRDefault="004D771D" w:rsidP="004D771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4D771D">
        <w:rPr>
          <w:rFonts w:ascii="Calisto MT" w:hAnsi="Calisto MT" w:cs="Times New Roman"/>
          <w:noProof/>
          <w:sz w:val="20"/>
          <w:szCs w:val="20"/>
        </w:rPr>
        <w:t xml:space="preserve">Kelly, D. M., Gregson, W., Reilly, T., &amp; Drust, B. (2013). The development of a soccer-specific training drill for elite-level players. </w:t>
      </w:r>
      <w:r w:rsidRPr="004D771D">
        <w:rPr>
          <w:rFonts w:ascii="Calisto MT" w:hAnsi="Calisto MT" w:cs="Times New Roman"/>
          <w:i/>
          <w:iCs/>
          <w:noProof/>
          <w:sz w:val="20"/>
          <w:szCs w:val="20"/>
        </w:rPr>
        <w:t>Journal of Strength and Conditioning Research</w:t>
      </w:r>
      <w:r w:rsidRPr="004D771D">
        <w:rPr>
          <w:rFonts w:ascii="Calisto MT" w:hAnsi="Calisto MT" w:cs="Times New Roman"/>
          <w:noProof/>
          <w:sz w:val="20"/>
          <w:szCs w:val="20"/>
        </w:rPr>
        <w:t>. https://doi.org/10.1519/JSC.0b013e3182610b7d</w:t>
      </w:r>
    </w:p>
    <w:p w:rsidR="004D771D" w:rsidRPr="004D771D" w:rsidRDefault="004D771D" w:rsidP="004D771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4D771D">
        <w:rPr>
          <w:rFonts w:ascii="Calisto MT" w:hAnsi="Calisto MT" w:cs="Times New Roman"/>
          <w:noProof/>
          <w:sz w:val="20"/>
          <w:szCs w:val="20"/>
        </w:rPr>
        <w:t xml:space="preserve">Kristriawan, A., &amp; Sukadiyanto, S. (2016). Pengaruh metode latihan dan koordinasi terhadap smash backcourt atlet bola voli yunior putra. </w:t>
      </w:r>
      <w:r w:rsidRPr="004D771D">
        <w:rPr>
          <w:rFonts w:ascii="Calisto MT" w:hAnsi="Calisto MT" w:cs="Times New Roman"/>
          <w:i/>
          <w:iCs/>
          <w:noProof/>
          <w:sz w:val="20"/>
          <w:szCs w:val="20"/>
        </w:rPr>
        <w:t>Jurnal Keolahragaan</w:t>
      </w:r>
      <w:r w:rsidRPr="004D771D">
        <w:rPr>
          <w:rFonts w:ascii="Calisto MT" w:hAnsi="Calisto MT" w:cs="Times New Roman"/>
          <w:noProof/>
          <w:sz w:val="20"/>
          <w:szCs w:val="20"/>
        </w:rPr>
        <w:t>. https://doi.org/10.21831/jk.v4i2.10890</w:t>
      </w:r>
    </w:p>
    <w:p w:rsidR="004D771D" w:rsidRPr="004D771D" w:rsidRDefault="004D771D" w:rsidP="004D771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4D771D">
        <w:rPr>
          <w:rFonts w:ascii="Calisto MT" w:hAnsi="Calisto MT" w:cs="Times New Roman"/>
          <w:noProof/>
          <w:sz w:val="20"/>
          <w:szCs w:val="20"/>
        </w:rPr>
        <w:t xml:space="preserve">Kubo, Y., Nakazato, K., Koyama, K., Tahara, Y., Funaki, A., &amp; Hiranuma, K. (2016). The Relation between Hamstring Strain Injury and Physical Characteristics of Japanese Collegiate Sepak Takraw Players. </w:t>
      </w:r>
      <w:r w:rsidRPr="004D771D">
        <w:rPr>
          <w:rFonts w:ascii="Calisto MT" w:hAnsi="Calisto MT" w:cs="Times New Roman"/>
          <w:i/>
          <w:iCs/>
          <w:noProof/>
          <w:sz w:val="20"/>
          <w:szCs w:val="20"/>
        </w:rPr>
        <w:t>International Journal of Sports Medicine</w:t>
      </w:r>
      <w:r w:rsidRPr="004D771D">
        <w:rPr>
          <w:rFonts w:ascii="Calisto MT" w:hAnsi="Calisto MT" w:cs="Times New Roman"/>
          <w:noProof/>
          <w:sz w:val="20"/>
          <w:szCs w:val="20"/>
        </w:rPr>
        <w:t>. https://doi.org/10.1055/s-0042-114700</w:t>
      </w:r>
    </w:p>
    <w:p w:rsidR="004D771D" w:rsidRPr="004D771D" w:rsidRDefault="004D771D" w:rsidP="004D771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4D771D">
        <w:rPr>
          <w:rFonts w:ascii="Calisto MT" w:hAnsi="Calisto MT" w:cs="Times New Roman"/>
          <w:noProof/>
          <w:sz w:val="20"/>
          <w:szCs w:val="20"/>
        </w:rPr>
        <w:t xml:space="preserve">Laursen, P. B. (2010). Training for intense exercise performance: High-intensity or high-volume training? </w:t>
      </w:r>
      <w:r w:rsidRPr="004D771D">
        <w:rPr>
          <w:rFonts w:ascii="Calisto MT" w:hAnsi="Calisto MT" w:cs="Times New Roman"/>
          <w:i/>
          <w:iCs/>
          <w:noProof/>
          <w:sz w:val="20"/>
          <w:szCs w:val="20"/>
        </w:rPr>
        <w:t>Scandinavian Journal of Medicine and Science in Sports</w:t>
      </w:r>
      <w:r w:rsidRPr="004D771D">
        <w:rPr>
          <w:rFonts w:ascii="Calisto MT" w:hAnsi="Calisto MT" w:cs="Times New Roman"/>
          <w:noProof/>
          <w:sz w:val="20"/>
          <w:szCs w:val="20"/>
        </w:rPr>
        <w:t>. https://doi.org/10.1111/j.1600-0838.2010.01184.x</w:t>
      </w:r>
    </w:p>
    <w:p w:rsidR="004D771D" w:rsidRPr="004D771D" w:rsidRDefault="004D771D" w:rsidP="004D771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4D771D">
        <w:rPr>
          <w:rFonts w:ascii="Calisto MT" w:hAnsi="Calisto MT" w:cs="Times New Roman"/>
          <w:noProof/>
          <w:sz w:val="20"/>
          <w:szCs w:val="20"/>
        </w:rPr>
        <w:t xml:space="preserve">Pratama, D. S. (2018). PENGARUH METODE LATIHAN BOX JUMP DAN PANJANG TUNGKAI TEHADAP HASIL SMASH PADA ATLET SEPAK TAKRAW PPLP JAWA TENGAH. </w:t>
      </w:r>
      <w:r w:rsidRPr="004D771D">
        <w:rPr>
          <w:rFonts w:ascii="Calisto MT" w:hAnsi="Calisto MT" w:cs="Times New Roman"/>
          <w:i/>
          <w:iCs/>
          <w:noProof/>
          <w:sz w:val="20"/>
          <w:szCs w:val="20"/>
        </w:rPr>
        <w:t>Jendela Olahraga</w:t>
      </w:r>
      <w:r w:rsidRPr="004D771D">
        <w:rPr>
          <w:rFonts w:ascii="Calisto MT" w:hAnsi="Calisto MT" w:cs="Times New Roman"/>
          <w:noProof/>
          <w:sz w:val="20"/>
          <w:szCs w:val="20"/>
        </w:rPr>
        <w:t>. https://doi.org/10.26877/jo.v3i1.2032</w:t>
      </w:r>
    </w:p>
    <w:p w:rsidR="004D771D" w:rsidRPr="004D771D" w:rsidRDefault="004D771D" w:rsidP="004D771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4D771D">
        <w:rPr>
          <w:rFonts w:ascii="Calisto MT" w:hAnsi="Calisto MT" w:cs="Times New Roman"/>
          <w:noProof/>
          <w:sz w:val="20"/>
          <w:szCs w:val="20"/>
        </w:rPr>
        <w:t xml:space="preserve">Semarayasa, I. K. (2013). PENGARUH METODE PEMBELAJARAN DAN TINGKAT MOTOR EDUCABILITY (ME) TERHADAP KETERAMPILAN DASAR SMASH KEDENG DALAM PERMAINAN SEPAK TAKRAW DI SMPN 4 KUBUTAMBAHAN. </w:t>
      </w:r>
      <w:r w:rsidRPr="004D771D">
        <w:rPr>
          <w:rFonts w:ascii="Calisto MT" w:hAnsi="Calisto MT" w:cs="Times New Roman"/>
          <w:i/>
          <w:iCs/>
          <w:noProof/>
          <w:sz w:val="20"/>
          <w:szCs w:val="20"/>
        </w:rPr>
        <w:t>JPI (Jurnal Pendidikan Indonesia)</w:t>
      </w:r>
      <w:r w:rsidRPr="004D771D">
        <w:rPr>
          <w:rFonts w:ascii="Calisto MT" w:hAnsi="Calisto MT" w:cs="Times New Roman"/>
          <w:noProof/>
          <w:sz w:val="20"/>
          <w:szCs w:val="20"/>
        </w:rPr>
        <w:t>. https://doi.org/10.23887/jpi-undiksha.v2i1.1409</w:t>
      </w:r>
    </w:p>
    <w:p w:rsidR="004D771D" w:rsidRPr="004D771D" w:rsidRDefault="004D771D" w:rsidP="004D771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4D771D">
        <w:rPr>
          <w:rFonts w:ascii="Calisto MT" w:hAnsi="Calisto MT" w:cs="Times New Roman"/>
          <w:noProof/>
          <w:sz w:val="20"/>
          <w:szCs w:val="20"/>
        </w:rPr>
        <w:t xml:space="preserve">Skinner, H. (2016). Action research. In </w:t>
      </w:r>
      <w:r w:rsidRPr="004D771D">
        <w:rPr>
          <w:rFonts w:ascii="Calisto MT" w:hAnsi="Calisto MT" w:cs="Times New Roman"/>
          <w:i/>
          <w:iCs/>
          <w:noProof/>
          <w:sz w:val="20"/>
          <w:szCs w:val="20"/>
        </w:rPr>
        <w:t>Formative Research in Social Marketing: Innovative Methods to Gain Consumer Insights</w:t>
      </w:r>
      <w:r w:rsidRPr="004D771D">
        <w:rPr>
          <w:rFonts w:ascii="Calisto MT" w:hAnsi="Calisto MT" w:cs="Times New Roman"/>
          <w:noProof/>
          <w:sz w:val="20"/>
          <w:szCs w:val="20"/>
        </w:rPr>
        <w:t>. https://doi.org/10.1007/978-981-10-1829-9_2</w:t>
      </w:r>
    </w:p>
    <w:p w:rsidR="004D771D" w:rsidRPr="004D771D" w:rsidRDefault="004D771D" w:rsidP="004D771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4D771D">
        <w:rPr>
          <w:rFonts w:ascii="Calisto MT" w:hAnsi="Calisto MT" w:cs="Times New Roman"/>
          <w:noProof/>
          <w:sz w:val="20"/>
          <w:szCs w:val="20"/>
        </w:rPr>
        <w:t xml:space="preserve">Sulaiman, M., Raharjo, A., &amp; Abidin, W. Z. (2018). </w:t>
      </w:r>
      <w:r w:rsidRPr="004D771D">
        <w:rPr>
          <w:rFonts w:ascii="Calisto MT" w:hAnsi="Calisto MT" w:cs="Times New Roman"/>
          <w:i/>
          <w:iCs/>
          <w:noProof/>
          <w:sz w:val="20"/>
          <w:szCs w:val="20"/>
        </w:rPr>
        <w:t>Effect of Plyometric Tuck Jumps and Lateral Hurdle Jumps on The Ability of TakrawrS Male Athletes to Do Smash Kedeng</w:t>
      </w:r>
      <w:r w:rsidRPr="004D771D">
        <w:rPr>
          <w:rFonts w:ascii="Calisto MT" w:hAnsi="Calisto MT" w:cs="Times New Roman"/>
          <w:noProof/>
          <w:sz w:val="20"/>
          <w:szCs w:val="20"/>
        </w:rPr>
        <w:t>. https://doi.org/10.2991/isphe-18.2018.28</w:t>
      </w:r>
    </w:p>
    <w:p w:rsidR="00DC0D42" w:rsidRDefault="004D771D" w:rsidP="00EF3D6A">
      <w:pPr>
        <w:widowControl w:val="0"/>
        <w:autoSpaceDE w:val="0"/>
        <w:autoSpaceDN w:val="0"/>
        <w:adjustRightInd w:val="0"/>
        <w:spacing w:before="120" w:beforeAutospacing="0" w:after="0" w:afterAutospacing="0"/>
        <w:ind w:left="482" w:hanging="482"/>
        <w:jc w:val="both"/>
      </w:pPr>
      <w:r w:rsidRPr="004D771D">
        <w:rPr>
          <w:rFonts w:ascii="Calisto MT" w:hAnsi="Calisto MT" w:cs="Times New Roman"/>
          <w:noProof/>
          <w:sz w:val="20"/>
          <w:szCs w:val="20"/>
        </w:rPr>
        <w:t>Vanderbilt University, &amp; The Center for Teaching. (2017). Bloom’s Taxonomy | Center for Teaching | Vanderbilt University.</w:t>
      </w:r>
      <w:r w:rsidR="00EF3D6A">
        <w:rPr>
          <w:rFonts w:ascii="Calisto MT" w:hAnsi="Calisto MT" w:cs="Times New Roman"/>
          <w:noProof/>
          <w:sz w:val="20"/>
          <w:szCs w:val="20"/>
          <w:lang w:val="id-ID"/>
        </w:rPr>
        <w:t xml:space="preserve"> </w:t>
      </w:r>
      <w:r>
        <w:rPr>
          <w:rFonts w:cs="Arial"/>
          <w:b/>
          <w:caps/>
          <w:strike/>
          <w:color w:val="FF0000"/>
        </w:rPr>
        <w:fldChar w:fldCharType="end"/>
      </w:r>
      <w:r w:rsidR="00EF3D6A">
        <w:t xml:space="preserve"> </w:t>
      </w:r>
    </w:p>
    <w:sectPr w:rsidR="00DC0D42" w:rsidSect="00EF3D6A">
      <w:type w:val="continuous"/>
      <w:pgSz w:w="11907" w:h="16839" w:code="9"/>
      <w:pgMar w:top="1701" w:right="1701" w:bottom="1701" w:left="1701" w:header="720" w:footer="720" w:gutter="0"/>
      <w:cols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216" w:rsidRDefault="00722216">
      <w:pPr>
        <w:spacing w:before="0" w:after="0"/>
      </w:pPr>
      <w:r>
        <w:separator/>
      </w:r>
    </w:p>
  </w:endnote>
  <w:endnote w:type="continuationSeparator" w:id="0">
    <w:p w:rsidR="00722216" w:rsidRDefault="0072221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D54" w:rsidRPr="00852420" w:rsidRDefault="00A26D54">
    <w:pPr>
      <w:pStyle w:val="Footer"/>
      <w:rPr>
        <w:rFonts w:ascii="Calisto MT" w:hAnsi="Calisto MT"/>
      </w:rPr>
    </w:pPr>
    <w:r>
      <w:rPr>
        <w:rFonts w:ascii="Calisto MT" w:hAnsi="Calisto MT"/>
        <w:noProof/>
        <w:sz w:val="20"/>
        <w:lang w:val="id-ID" w:eastAsia="id-ID"/>
      </w:rPr>
      <w:drawing>
        <wp:anchor distT="0" distB="0" distL="114300" distR="114300" simplePos="0" relativeHeight="251656704" behindDoc="0" locked="0" layoutInCell="1" allowOverlap="1" wp14:anchorId="0DCC2F29" wp14:editId="6D39FFC0">
          <wp:simplePos x="0" y="0"/>
          <wp:positionH relativeFrom="column">
            <wp:posOffset>3558540</wp:posOffset>
          </wp:positionH>
          <wp:positionV relativeFrom="paragraph">
            <wp:posOffset>447675</wp:posOffset>
          </wp:positionV>
          <wp:extent cx="1763395" cy="238125"/>
          <wp:effectExtent l="0" t="0" r="8255" b="9525"/>
          <wp:wrapNone/>
          <wp:docPr id="5" name="Picture 5" descr="E:\JURNAL PENJAS DESEMBER\file9842A2A7DEB609330613120AEFCBBE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file9842A2A7DEB609330613120AEFCBBE1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3395" cy="23812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sto MT" w:hAnsi="Calisto MT"/>
        </w:rPr>
        <w:id w:val="-59170960"/>
        <w:docPartObj>
          <w:docPartGallery w:val="Page Numbers (Bottom of Page)"/>
          <w:docPartUnique/>
        </w:docPartObj>
      </w:sdtPr>
      <w:sdtEndPr>
        <w:rPr>
          <w:noProof/>
        </w:rPr>
      </w:sdtEndPr>
      <w:sdtContent>
        <w:r w:rsidRPr="00852420">
          <w:rPr>
            <w:rFonts w:ascii="Calisto MT" w:hAnsi="Calisto MT"/>
          </w:rPr>
          <w:fldChar w:fldCharType="begin"/>
        </w:r>
        <w:r w:rsidRPr="00852420">
          <w:rPr>
            <w:rFonts w:ascii="Calisto MT" w:hAnsi="Calisto MT"/>
          </w:rPr>
          <w:instrText xml:space="preserve"> PAGE   \* MERGEFORMAT </w:instrText>
        </w:r>
        <w:r w:rsidRPr="00852420">
          <w:rPr>
            <w:rFonts w:ascii="Calisto MT" w:hAnsi="Calisto MT"/>
          </w:rPr>
          <w:fldChar w:fldCharType="separate"/>
        </w:r>
        <w:r w:rsidR="00446A28">
          <w:rPr>
            <w:rFonts w:ascii="Calisto MT" w:hAnsi="Calisto MT"/>
            <w:noProof/>
          </w:rPr>
          <w:t>26</w:t>
        </w:r>
        <w:r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736993"/>
      <w:docPartObj>
        <w:docPartGallery w:val="Page Numbers (Bottom of Page)"/>
        <w:docPartUnique/>
      </w:docPartObj>
    </w:sdtPr>
    <w:sdtEndPr>
      <w:rPr>
        <w:noProof/>
        <w:sz w:val="20"/>
      </w:rPr>
    </w:sdtEndPr>
    <w:sdtContent>
      <w:p w:rsidR="00A26D54" w:rsidRPr="00264831" w:rsidRDefault="00A26D54" w:rsidP="00A26D54">
        <w:pPr>
          <w:pStyle w:val="Footer"/>
          <w:spacing w:before="100" w:after="100"/>
          <w:rPr>
            <w:sz w:val="20"/>
          </w:rPr>
        </w:pPr>
        <w:r>
          <w:rPr>
            <w:rFonts w:ascii="Calisto MT" w:hAnsi="Calisto MT"/>
            <w:noProof/>
            <w:sz w:val="20"/>
            <w:lang w:val="id-ID" w:eastAsia="id-ID"/>
          </w:rPr>
          <w:drawing>
            <wp:anchor distT="0" distB="0" distL="114300" distR="114300" simplePos="0" relativeHeight="251655680" behindDoc="0" locked="0" layoutInCell="1" allowOverlap="1" wp14:anchorId="65154A01" wp14:editId="7CC4FFDF">
              <wp:simplePos x="0" y="0"/>
              <wp:positionH relativeFrom="column">
                <wp:posOffset>3558540</wp:posOffset>
              </wp:positionH>
              <wp:positionV relativeFrom="paragraph">
                <wp:posOffset>433070</wp:posOffset>
              </wp:positionV>
              <wp:extent cx="1763395" cy="238125"/>
              <wp:effectExtent l="0" t="0" r="8255" b="9525"/>
              <wp:wrapNone/>
              <wp:docPr id="4" name="Picture 4" descr="E:\JURNAL PENJAS DESEMBER\file9842A2A7DEB609330613120AEFCBBE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file9842A2A7DEB609330613120AEFCBBE1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339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4831">
          <w:rPr>
            <w:rFonts w:ascii="Calisto MT" w:hAnsi="Calisto MT"/>
            <w:sz w:val="20"/>
          </w:rPr>
          <w:fldChar w:fldCharType="begin"/>
        </w:r>
        <w:r w:rsidRPr="00D834CC">
          <w:rPr>
            <w:rFonts w:ascii="Calisto MT" w:hAnsi="Calisto MT"/>
            <w:sz w:val="20"/>
          </w:rPr>
          <w:instrText xml:space="preserve"> PAGE   \* MERGEFORMAT </w:instrText>
        </w:r>
        <w:r w:rsidRPr="00264831">
          <w:rPr>
            <w:rFonts w:ascii="Calisto MT" w:hAnsi="Calisto MT"/>
            <w:sz w:val="20"/>
          </w:rPr>
          <w:fldChar w:fldCharType="separate"/>
        </w:r>
        <w:r w:rsidR="00446A28">
          <w:rPr>
            <w:rFonts w:ascii="Calisto MT" w:hAnsi="Calisto MT"/>
            <w:noProof/>
            <w:sz w:val="20"/>
          </w:rPr>
          <w:t>25</w:t>
        </w:r>
        <w:r w:rsidRPr="00264831">
          <w:rPr>
            <w:rFonts w:ascii="Calisto MT" w:hAnsi="Calisto MT"/>
            <w:noProof/>
            <w:sz w:val="20"/>
          </w:rPr>
          <w:fldChar w:fldCharType="end"/>
        </w:r>
        <w:r w:rsidRPr="00BC331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216" w:rsidRDefault="00722216">
      <w:pPr>
        <w:spacing w:before="0" w:after="0"/>
      </w:pPr>
      <w:r>
        <w:separator/>
      </w:r>
    </w:p>
  </w:footnote>
  <w:footnote w:type="continuationSeparator" w:id="0">
    <w:p w:rsidR="00722216" w:rsidRDefault="0072221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D54" w:rsidRDefault="00722216" w:rsidP="00A26D54">
    <w:pPr>
      <w:pStyle w:val="Header"/>
      <w:tabs>
        <w:tab w:val="left" w:pos="5051"/>
      </w:tabs>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4" o:spid="_x0000_s2050" type="#_x0000_t75" style="position:absolute;left:0;text-align:left;margin-left:0;margin-top:0;width:243pt;height:242.25pt;z-index:-251658752;mso-position-horizontal:center;mso-position-horizontal-relative:margin;mso-position-vertical:center;mso-position-vertical-relative:margin" o:allowincell="f">
          <v:imagedata r:id="rId1" o:title="file14AA87D78DCCEAF65575095EF2067EB1" gain="19661f" blacklevel="22938f"/>
          <w10:wrap anchorx="margin" anchory="margin"/>
        </v:shape>
      </w:pict>
    </w:r>
    <w:r w:rsidR="00A26D54">
      <w:tab/>
    </w:r>
    <w:r w:rsidR="00A26D54">
      <w:rPr>
        <w:rFonts w:ascii="Calisto MT" w:hAnsi="Calisto MT" w:cs="Calisto MT"/>
        <w:sz w:val="18"/>
        <w:szCs w:val="18"/>
      </w:rPr>
      <w:t xml:space="preserve">Ira </w:t>
    </w:r>
    <w:proofErr w:type="spellStart"/>
    <w:r w:rsidR="00A26D54">
      <w:rPr>
        <w:rFonts w:ascii="Calisto MT" w:hAnsi="Calisto MT" w:cs="Calisto MT"/>
        <w:sz w:val="18"/>
        <w:szCs w:val="18"/>
      </w:rPr>
      <w:t>Indrawardana</w:t>
    </w:r>
    <w:proofErr w:type="spellEnd"/>
    <w:r w:rsidR="00A26D54">
      <w:rPr>
        <w:rFonts w:ascii="Calisto MT" w:hAnsi="Calisto MT" w:cs="Calisto MT"/>
        <w:sz w:val="18"/>
        <w:szCs w:val="18"/>
      </w:rPr>
      <w:t xml:space="preserve">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D54" w:rsidRPr="00BC084A" w:rsidRDefault="00722216" w:rsidP="00A26D54">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r>
      <w:rPr>
        <w:rFonts w:ascii="Calisto MT" w:hAnsi="Calisto MT" w:cs="Calisto MT"/>
        <w:bCs/>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5" o:spid="_x0000_s2051" type="#_x0000_t75" style="position:absolute;left:0;text-align:left;margin-left:0;margin-top:0;width:243pt;height:242.25pt;z-index:-251657728;mso-position-horizontal:center;mso-position-horizontal-relative:margin;mso-position-vertical:center;mso-position-vertical-relative:margin" o:allowincell="f">
          <v:imagedata r:id="rId1" o:title="file14AA87D78DCCEAF65575095EF2067EB1" gain="19661f" blacklevel="22938f"/>
          <w10:wrap anchorx="margin" anchory="margin"/>
        </v:shape>
      </w:pict>
    </w:r>
    <w:r w:rsidR="00A26D54" w:rsidRPr="00142758">
      <w:rPr>
        <w:rFonts w:ascii="Calisto MT" w:hAnsi="Calisto MT" w:cs="Calisto MT"/>
        <w:b/>
        <w:bCs/>
        <w:color w:val="000000"/>
        <w:lang w:val="id-ID"/>
      </w:rPr>
      <w:t xml:space="preserve"> </w:t>
    </w:r>
    <w:proofErr w:type="spellStart"/>
    <w:r w:rsidR="00296401" w:rsidRPr="00296401">
      <w:rPr>
        <w:rFonts w:ascii="Calisto MT" w:hAnsi="Calisto MT" w:cs="Arial"/>
        <w:sz w:val="18"/>
      </w:rPr>
      <w:t>Suryadi</w:t>
    </w:r>
    <w:proofErr w:type="spellEnd"/>
    <w:r w:rsidR="00F63951" w:rsidRPr="00296401">
      <w:rPr>
        <w:rFonts w:ascii="Calisto MT" w:hAnsi="Calisto MT" w:cs="Calisto MT"/>
        <w:bCs/>
        <w:sz w:val="10"/>
        <w:szCs w:val="18"/>
        <w:vertAlign w:val="superscript"/>
        <w:lang w:val="en-GB"/>
      </w:rPr>
      <w:t xml:space="preserve"> </w:t>
    </w:r>
    <w:r w:rsidR="00F63951">
      <w:rPr>
        <w:rFonts w:ascii="Calisto MT" w:hAnsi="Calisto MT" w:cs="Calisto MT"/>
        <w:color w:val="000000"/>
        <w:sz w:val="18"/>
        <w:szCs w:val="18"/>
      </w:rPr>
      <w:t>/ Gelanggang Pendidikan Jasmani Indonesia 3 (1) (</w:t>
    </w:r>
    <w:r w:rsidR="00F63951">
      <w:rPr>
        <w:rFonts w:ascii="Calisto MT" w:hAnsi="Calisto MT" w:cs="Calisto MT"/>
        <w:color w:val="000000"/>
        <w:sz w:val="18"/>
        <w:szCs w:val="18"/>
        <w:lang w:val="id-ID"/>
      </w:rPr>
      <w:t>2019</w:t>
    </w:r>
    <w:r w:rsidR="00F63951">
      <w:rPr>
        <w:rFonts w:ascii="Calisto MT" w:hAnsi="Calisto MT" w:cs="Calisto MT"/>
        <w:color w:val="000000"/>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D54" w:rsidRDefault="0072221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3" o:spid="_x0000_s2049" type="#_x0000_t75" style="position:absolute;left:0;text-align:left;margin-left:0;margin-top:0;width:243pt;height:242.25pt;z-index:-251656704;mso-position-horizontal:center;mso-position-horizontal-relative:margin;mso-position-vertical:center;mso-position-vertical-relative:margin" o:allowincell="f">
          <v:imagedata r:id="rId1" o:title="file14AA87D78DCCEAF65575095EF2067EB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01C3E"/>
    <w:multiLevelType w:val="hybridMultilevel"/>
    <w:tmpl w:val="E9642BC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43B118D5"/>
    <w:multiLevelType w:val="hybridMultilevel"/>
    <w:tmpl w:val="BF106F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22"/>
    <w:rsid w:val="00004CA2"/>
    <w:rsid w:val="0004020F"/>
    <w:rsid w:val="00053F90"/>
    <w:rsid w:val="000915C9"/>
    <w:rsid w:val="00091A0F"/>
    <w:rsid w:val="00094676"/>
    <w:rsid w:val="00134312"/>
    <w:rsid w:val="001B5CCA"/>
    <w:rsid w:val="001C447C"/>
    <w:rsid w:val="001F6FF5"/>
    <w:rsid w:val="002135DF"/>
    <w:rsid w:val="0026673B"/>
    <w:rsid w:val="00282AF6"/>
    <w:rsid w:val="00296401"/>
    <w:rsid w:val="002D2F90"/>
    <w:rsid w:val="002E021A"/>
    <w:rsid w:val="00366CF2"/>
    <w:rsid w:val="003A0A7F"/>
    <w:rsid w:val="00446A28"/>
    <w:rsid w:val="004860E2"/>
    <w:rsid w:val="004D771D"/>
    <w:rsid w:val="00575130"/>
    <w:rsid w:val="00575FEC"/>
    <w:rsid w:val="005927E5"/>
    <w:rsid w:val="005B1E8D"/>
    <w:rsid w:val="005B79DD"/>
    <w:rsid w:val="005E635D"/>
    <w:rsid w:val="005F2E80"/>
    <w:rsid w:val="005F548E"/>
    <w:rsid w:val="006045A2"/>
    <w:rsid w:val="00621064"/>
    <w:rsid w:val="006239D2"/>
    <w:rsid w:val="006A5B4D"/>
    <w:rsid w:val="006B0AE6"/>
    <w:rsid w:val="006B5D5F"/>
    <w:rsid w:val="006C25B7"/>
    <w:rsid w:val="006D72B8"/>
    <w:rsid w:val="006E3EC7"/>
    <w:rsid w:val="00722216"/>
    <w:rsid w:val="00751599"/>
    <w:rsid w:val="007A2E34"/>
    <w:rsid w:val="007C7124"/>
    <w:rsid w:val="007D3DEB"/>
    <w:rsid w:val="007F43B8"/>
    <w:rsid w:val="008070B2"/>
    <w:rsid w:val="00822ED6"/>
    <w:rsid w:val="00852A40"/>
    <w:rsid w:val="008C5BE1"/>
    <w:rsid w:val="00923F0A"/>
    <w:rsid w:val="00960BAF"/>
    <w:rsid w:val="00980522"/>
    <w:rsid w:val="00983A45"/>
    <w:rsid w:val="00A26D54"/>
    <w:rsid w:val="00AC1399"/>
    <w:rsid w:val="00AF7C7F"/>
    <w:rsid w:val="00B153FA"/>
    <w:rsid w:val="00B30A03"/>
    <w:rsid w:val="00B31FCE"/>
    <w:rsid w:val="00B72B5C"/>
    <w:rsid w:val="00BF3E6B"/>
    <w:rsid w:val="00BF4DF3"/>
    <w:rsid w:val="00C31266"/>
    <w:rsid w:val="00D51D82"/>
    <w:rsid w:val="00D622BE"/>
    <w:rsid w:val="00DC0D42"/>
    <w:rsid w:val="00E2198C"/>
    <w:rsid w:val="00E235C8"/>
    <w:rsid w:val="00E27387"/>
    <w:rsid w:val="00E4243E"/>
    <w:rsid w:val="00E6083A"/>
    <w:rsid w:val="00E6482F"/>
    <w:rsid w:val="00EF0FC2"/>
    <w:rsid w:val="00EF3D6A"/>
    <w:rsid w:val="00EF7D4A"/>
    <w:rsid w:val="00F63951"/>
    <w:rsid w:val="00F95354"/>
    <w:rsid w:val="00FF4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95F8BDB-1472-4384-9A35-D57BEB80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522"/>
    <w:pPr>
      <w:spacing w:before="100" w:beforeAutospacing="1" w:after="100" w:afterAutospacing="1" w:line="240" w:lineRule="auto"/>
      <w:ind w:left="-57" w:right="-57"/>
      <w:jc w:val="center"/>
    </w:pPr>
  </w:style>
  <w:style w:type="paragraph" w:styleId="Heading2">
    <w:name w:val="heading 2"/>
    <w:aliases w:val="3 BAB"/>
    <w:basedOn w:val="Normal"/>
    <w:next w:val="Normal"/>
    <w:link w:val="Heading2Char"/>
    <w:uiPriority w:val="9"/>
    <w:unhideWhenUsed/>
    <w:qFormat/>
    <w:rsid w:val="00980522"/>
    <w:pPr>
      <w:suppressAutoHyphens/>
      <w:autoSpaceDE w:val="0"/>
      <w:autoSpaceDN w:val="0"/>
      <w:adjustRightInd w:val="0"/>
      <w:spacing w:before="0" w:beforeAutospacing="0" w:after="0" w:afterAutospacing="0" w:line="288" w:lineRule="auto"/>
      <w:ind w:left="0" w:right="0"/>
      <w:jc w:val="both"/>
      <w:textAlignment w:val="center"/>
      <w:outlineLvl w:val="1"/>
    </w:pPr>
    <w:rPr>
      <w:rFonts w:ascii="Calisto MT" w:hAnsi="Calisto MT" w:cs="Calisto MT"/>
      <w:b/>
      <w:bCs/>
      <w:caps/>
      <w:color w:val="000000"/>
      <w:sz w:val="20"/>
      <w:szCs w:val="20"/>
      <w:lang w:val="fi-FI"/>
    </w:rPr>
  </w:style>
  <w:style w:type="paragraph" w:styleId="Heading3">
    <w:name w:val="heading 3"/>
    <w:basedOn w:val="Normal"/>
    <w:next w:val="Normal"/>
    <w:link w:val="Heading3Char"/>
    <w:uiPriority w:val="9"/>
    <w:semiHidden/>
    <w:unhideWhenUsed/>
    <w:qFormat/>
    <w:rsid w:val="00BF3E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5 ISI"/>
    <w:basedOn w:val="Normal"/>
    <w:next w:val="Normal"/>
    <w:link w:val="Heading4Char"/>
    <w:uiPriority w:val="9"/>
    <w:unhideWhenUsed/>
    <w:qFormat/>
    <w:rsid w:val="00980522"/>
    <w:pPr>
      <w:suppressAutoHyphens/>
      <w:autoSpaceDE w:val="0"/>
      <w:autoSpaceDN w:val="0"/>
      <w:adjustRightInd w:val="0"/>
      <w:spacing w:before="0" w:beforeAutospacing="0" w:after="0" w:afterAutospacing="0" w:line="288" w:lineRule="auto"/>
      <w:ind w:left="0" w:right="0" w:firstLine="547"/>
      <w:jc w:val="both"/>
      <w:textAlignment w:val="center"/>
      <w:outlineLvl w:val="3"/>
    </w:pPr>
    <w:rPr>
      <w:rFonts w:ascii="Calisto MT" w:hAnsi="Calisto MT" w:cs="Calisto MT"/>
      <w:color w:val="000000"/>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980522"/>
    <w:rPr>
      <w:rFonts w:ascii="Calisto MT" w:hAnsi="Calisto MT" w:cs="Calisto MT"/>
      <w:b/>
      <w:bCs/>
      <w:caps/>
      <w:color w:val="000000"/>
      <w:sz w:val="20"/>
      <w:szCs w:val="20"/>
      <w:lang w:val="fi-FI"/>
    </w:rPr>
  </w:style>
  <w:style w:type="character" w:customStyle="1" w:styleId="Heading4Char">
    <w:name w:val="Heading 4 Char"/>
    <w:aliases w:val="5 ISI Char"/>
    <w:basedOn w:val="DefaultParagraphFont"/>
    <w:link w:val="Heading4"/>
    <w:uiPriority w:val="9"/>
    <w:rsid w:val="00980522"/>
    <w:rPr>
      <w:rFonts w:ascii="Calisto MT" w:hAnsi="Calisto MT" w:cs="Calisto MT"/>
      <w:color w:val="000000"/>
      <w:sz w:val="20"/>
      <w:szCs w:val="20"/>
      <w:lang w:val="id-ID"/>
    </w:rPr>
  </w:style>
  <w:style w:type="paragraph" w:customStyle="1" w:styleId="BasicParagraph">
    <w:name w:val="[Basic Paragraph]"/>
    <w:basedOn w:val="Normal"/>
    <w:uiPriority w:val="99"/>
    <w:rsid w:val="00980522"/>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98052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980522"/>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980522"/>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980522"/>
    <w:pPr>
      <w:tabs>
        <w:tab w:val="center" w:pos="4680"/>
        <w:tab w:val="right" w:pos="9360"/>
      </w:tabs>
      <w:spacing w:before="0" w:after="0"/>
    </w:pPr>
  </w:style>
  <w:style w:type="character" w:customStyle="1" w:styleId="HeaderChar">
    <w:name w:val="Header Char"/>
    <w:basedOn w:val="DefaultParagraphFont"/>
    <w:link w:val="Header"/>
    <w:uiPriority w:val="99"/>
    <w:rsid w:val="00980522"/>
  </w:style>
  <w:style w:type="paragraph" w:styleId="Footer">
    <w:name w:val="footer"/>
    <w:basedOn w:val="Normal"/>
    <w:link w:val="FooterChar"/>
    <w:uiPriority w:val="99"/>
    <w:unhideWhenUsed/>
    <w:rsid w:val="00980522"/>
    <w:pPr>
      <w:tabs>
        <w:tab w:val="center" w:pos="4680"/>
        <w:tab w:val="right" w:pos="9360"/>
      </w:tabs>
      <w:spacing w:before="0" w:after="0"/>
    </w:pPr>
  </w:style>
  <w:style w:type="character" w:customStyle="1" w:styleId="FooterChar">
    <w:name w:val="Footer Char"/>
    <w:basedOn w:val="DefaultParagraphFont"/>
    <w:link w:val="Footer"/>
    <w:uiPriority w:val="99"/>
    <w:rsid w:val="00980522"/>
  </w:style>
  <w:style w:type="character" w:styleId="Hyperlink">
    <w:name w:val="Hyperlink"/>
    <w:uiPriority w:val="99"/>
    <w:unhideWhenUsed/>
    <w:rsid w:val="00004CA2"/>
    <w:rPr>
      <w:color w:val="0000FF"/>
      <w:u w:val="single"/>
    </w:rPr>
  </w:style>
  <w:style w:type="paragraph" w:styleId="ListParagraph">
    <w:name w:val="List Paragraph"/>
    <w:aliases w:val="Body of text"/>
    <w:basedOn w:val="Normal"/>
    <w:link w:val="ListParagraphChar"/>
    <w:uiPriority w:val="34"/>
    <w:qFormat/>
    <w:rsid w:val="008070B2"/>
    <w:pPr>
      <w:spacing w:before="0" w:beforeAutospacing="0" w:after="200" w:afterAutospacing="0" w:line="276" w:lineRule="auto"/>
      <w:ind w:left="720" w:right="0"/>
      <w:contextualSpacing/>
      <w:jc w:val="left"/>
    </w:pPr>
    <w:rPr>
      <w:rFonts w:ascii="Calibri" w:eastAsia="Calibri" w:hAnsi="Calibri" w:cs="Times New Roman"/>
      <w:lang w:val="id-ID"/>
    </w:rPr>
  </w:style>
  <w:style w:type="character" w:customStyle="1" w:styleId="ListParagraphChar">
    <w:name w:val="List Paragraph Char"/>
    <w:aliases w:val="Body of text Char"/>
    <w:basedOn w:val="DefaultParagraphFont"/>
    <w:link w:val="ListParagraph"/>
    <w:uiPriority w:val="34"/>
    <w:locked/>
    <w:rsid w:val="008070B2"/>
    <w:rPr>
      <w:rFonts w:ascii="Calibri" w:eastAsia="Calibri" w:hAnsi="Calibri" w:cs="Times New Roman"/>
      <w:lang w:val="id-ID"/>
    </w:rPr>
  </w:style>
  <w:style w:type="character" w:customStyle="1" w:styleId="fullpost">
    <w:name w:val="fullpost"/>
    <w:basedOn w:val="DefaultParagraphFont"/>
    <w:rsid w:val="002135DF"/>
  </w:style>
  <w:style w:type="paragraph" w:styleId="NoSpacing">
    <w:name w:val="No Spacing"/>
    <w:uiPriority w:val="1"/>
    <w:qFormat/>
    <w:rsid w:val="00094676"/>
    <w:pPr>
      <w:spacing w:after="0" w:line="240" w:lineRule="auto"/>
    </w:pPr>
    <w:rPr>
      <w:lang w:val="id-ID"/>
    </w:rPr>
  </w:style>
  <w:style w:type="character" w:customStyle="1" w:styleId="Heading3Char">
    <w:name w:val="Heading 3 Char"/>
    <w:basedOn w:val="DefaultParagraphFont"/>
    <w:link w:val="Heading3"/>
    <w:uiPriority w:val="9"/>
    <w:semiHidden/>
    <w:rsid w:val="00BF3E6B"/>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BF3E6B"/>
    <w:pPr>
      <w:ind w:left="0" w:right="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5521">
      <w:bodyDiv w:val="1"/>
      <w:marLeft w:val="0"/>
      <w:marRight w:val="0"/>
      <w:marTop w:val="0"/>
      <w:marBottom w:val="0"/>
      <w:divBdr>
        <w:top w:val="none" w:sz="0" w:space="0" w:color="auto"/>
        <w:left w:val="none" w:sz="0" w:space="0" w:color="auto"/>
        <w:bottom w:val="none" w:sz="0" w:space="0" w:color="auto"/>
        <w:right w:val="none" w:sz="0" w:space="0" w:color="auto"/>
      </w:divBdr>
    </w:div>
    <w:div w:id="349648825">
      <w:bodyDiv w:val="1"/>
      <w:marLeft w:val="0"/>
      <w:marRight w:val="0"/>
      <w:marTop w:val="0"/>
      <w:marBottom w:val="0"/>
      <w:divBdr>
        <w:top w:val="none" w:sz="0" w:space="0" w:color="auto"/>
        <w:left w:val="none" w:sz="0" w:space="0" w:color="auto"/>
        <w:bottom w:val="none" w:sz="0" w:space="0" w:color="auto"/>
        <w:right w:val="none" w:sz="0" w:space="0" w:color="auto"/>
      </w:divBdr>
    </w:div>
    <w:div w:id="597450275">
      <w:bodyDiv w:val="1"/>
      <w:marLeft w:val="0"/>
      <w:marRight w:val="0"/>
      <w:marTop w:val="0"/>
      <w:marBottom w:val="0"/>
      <w:divBdr>
        <w:top w:val="none" w:sz="0" w:space="0" w:color="auto"/>
        <w:left w:val="none" w:sz="0" w:space="0" w:color="auto"/>
        <w:bottom w:val="none" w:sz="0" w:space="0" w:color="auto"/>
        <w:right w:val="none" w:sz="0" w:space="0" w:color="auto"/>
      </w:divBdr>
    </w:div>
    <w:div w:id="732969610">
      <w:bodyDiv w:val="1"/>
      <w:marLeft w:val="0"/>
      <w:marRight w:val="0"/>
      <w:marTop w:val="0"/>
      <w:marBottom w:val="0"/>
      <w:divBdr>
        <w:top w:val="none" w:sz="0" w:space="0" w:color="auto"/>
        <w:left w:val="none" w:sz="0" w:space="0" w:color="auto"/>
        <w:bottom w:val="none" w:sz="0" w:space="0" w:color="auto"/>
        <w:right w:val="none" w:sz="0" w:space="0" w:color="auto"/>
      </w:divBdr>
    </w:div>
    <w:div w:id="1245993794">
      <w:bodyDiv w:val="1"/>
      <w:marLeft w:val="0"/>
      <w:marRight w:val="0"/>
      <w:marTop w:val="0"/>
      <w:marBottom w:val="0"/>
      <w:divBdr>
        <w:top w:val="none" w:sz="0" w:space="0" w:color="auto"/>
        <w:left w:val="none" w:sz="0" w:space="0" w:color="auto"/>
        <w:bottom w:val="none" w:sz="0" w:space="0" w:color="auto"/>
        <w:right w:val="none" w:sz="0" w:space="0" w:color="auto"/>
      </w:divBdr>
    </w:div>
    <w:div w:id="1251307389">
      <w:bodyDiv w:val="1"/>
      <w:marLeft w:val="0"/>
      <w:marRight w:val="0"/>
      <w:marTop w:val="0"/>
      <w:marBottom w:val="0"/>
      <w:divBdr>
        <w:top w:val="none" w:sz="0" w:space="0" w:color="auto"/>
        <w:left w:val="none" w:sz="0" w:space="0" w:color="auto"/>
        <w:bottom w:val="none" w:sz="0" w:space="0" w:color="auto"/>
        <w:right w:val="none" w:sz="0" w:space="0" w:color="auto"/>
      </w:divBdr>
    </w:div>
    <w:div w:id="1334798699">
      <w:bodyDiv w:val="1"/>
      <w:marLeft w:val="0"/>
      <w:marRight w:val="0"/>
      <w:marTop w:val="0"/>
      <w:marBottom w:val="0"/>
      <w:divBdr>
        <w:top w:val="none" w:sz="0" w:space="0" w:color="auto"/>
        <w:left w:val="none" w:sz="0" w:space="0" w:color="auto"/>
        <w:bottom w:val="none" w:sz="0" w:space="0" w:color="auto"/>
        <w:right w:val="none" w:sz="0" w:space="0" w:color="auto"/>
      </w:divBdr>
    </w:div>
    <w:div w:id="1418014258">
      <w:bodyDiv w:val="1"/>
      <w:marLeft w:val="0"/>
      <w:marRight w:val="0"/>
      <w:marTop w:val="0"/>
      <w:marBottom w:val="0"/>
      <w:divBdr>
        <w:top w:val="none" w:sz="0" w:space="0" w:color="auto"/>
        <w:left w:val="none" w:sz="0" w:space="0" w:color="auto"/>
        <w:bottom w:val="none" w:sz="0" w:space="0" w:color="auto"/>
        <w:right w:val="none" w:sz="0" w:space="0" w:color="auto"/>
      </w:divBdr>
    </w:div>
    <w:div w:id="1501458379">
      <w:bodyDiv w:val="1"/>
      <w:marLeft w:val="0"/>
      <w:marRight w:val="0"/>
      <w:marTop w:val="0"/>
      <w:marBottom w:val="0"/>
      <w:divBdr>
        <w:top w:val="none" w:sz="0" w:space="0" w:color="auto"/>
        <w:left w:val="none" w:sz="0" w:space="0" w:color="auto"/>
        <w:bottom w:val="none" w:sz="0" w:space="0" w:color="auto"/>
        <w:right w:val="none" w:sz="0" w:space="0" w:color="auto"/>
      </w:divBdr>
    </w:div>
    <w:div w:id="1627345482">
      <w:bodyDiv w:val="1"/>
      <w:marLeft w:val="0"/>
      <w:marRight w:val="0"/>
      <w:marTop w:val="0"/>
      <w:marBottom w:val="0"/>
      <w:divBdr>
        <w:top w:val="none" w:sz="0" w:space="0" w:color="auto"/>
        <w:left w:val="none" w:sz="0" w:space="0" w:color="auto"/>
        <w:bottom w:val="none" w:sz="0" w:space="0" w:color="auto"/>
        <w:right w:val="none" w:sz="0" w:space="0" w:color="auto"/>
      </w:divBdr>
    </w:div>
    <w:div w:id="1763135978">
      <w:bodyDiv w:val="1"/>
      <w:marLeft w:val="0"/>
      <w:marRight w:val="0"/>
      <w:marTop w:val="0"/>
      <w:marBottom w:val="0"/>
      <w:divBdr>
        <w:top w:val="none" w:sz="0" w:space="0" w:color="auto"/>
        <w:left w:val="none" w:sz="0" w:space="0" w:color="auto"/>
        <w:bottom w:val="none" w:sz="0" w:space="0" w:color="auto"/>
        <w:right w:val="none" w:sz="0" w:space="0" w:color="auto"/>
      </w:divBdr>
    </w:div>
    <w:div w:id="178922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2236B-7C43-4F25-B95E-5771C3D35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14539</Words>
  <Characters>82873</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 Sandy Yudasmara</dc:creator>
  <cp:keywords/>
  <dc:description/>
  <cp:lastModifiedBy>ABI PC</cp:lastModifiedBy>
  <cp:revision>19</cp:revision>
  <dcterms:created xsi:type="dcterms:W3CDTF">2019-07-18T03:09:00Z</dcterms:created>
  <dcterms:modified xsi:type="dcterms:W3CDTF">2019-08-19T02:03:00Z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28f05e27-ff69-31c1-a92b-8c19d44bed87</vt:lpwstr>
  </property>
  <property fmtid="{D5CDD505-2E9C-101B-9397-08002B2CF9AE}" pid="24" name="Mendeley Citation Style_1">
    <vt:lpwstr>http://www.zotero.org/styles/apa</vt:lpwstr>
  </property>
</Properties>
</file>