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9C9" w:rsidRPr="00B8268A" w:rsidRDefault="008D7D16" w:rsidP="008D7D16">
      <w:pPr>
        <w:jc w:val="center"/>
        <w:rPr>
          <w:rFonts w:ascii="Times New Roman" w:hAnsi="Times New Roman" w:cs="Times New Roman"/>
          <w:b/>
          <w:sz w:val="28"/>
          <w:szCs w:val="28"/>
        </w:rPr>
      </w:pPr>
      <w:r w:rsidRPr="00B8268A">
        <w:rPr>
          <w:rFonts w:ascii="Times New Roman" w:hAnsi="Times New Roman" w:cs="Times New Roman"/>
          <w:b/>
          <w:sz w:val="28"/>
          <w:szCs w:val="28"/>
        </w:rPr>
        <w:t xml:space="preserve">KEKUATAN MENGIKAT PERTIMBANGAN HUKUM </w:t>
      </w:r>
      <w:r w:rsidR="006B29C9" w:rsidRPr="00B8268A">
        <w:rPr>
          <w:rFonts w:ascii="Times New Roman" w:hAnsi="Times New Roman" w:cs="Times New Roman"/>
          <w:b/>
          <w:sz w:val="28"/>
          <w:szCs w:val="28"/>
        </w:rPr>
        <w:t>PUTUSAN M</w:t>
      </w:r>
      <w:r w:rsidRPr="00B8268A">
        <w:rPr>
          <w:rFonts w:ascii="Times New Roman" w:hAnsi="Times New Roman" w:cs="Times New Roman"/>
          <w:b/>
          <w:sz w:val="28"/>
          <w:szCs w:val="28"/>
        </w:rPr>
        <w:t xml:space="preserve">AHKAMAH </w:t>
      </w:r>
      <w:proofErr w:type="gramStart"/>
      <w:r w:rsidR="006B29C9" w:rsidRPr="00B8268A">
        <w:rPr>
          <w:rFonts w:ascii="Times New Roman" w:hAnsi="Times New Roman" w:cs="Times New Roman"/>
          <w:b/>
          <w:sz w:val="28"/>
          <w:szCs w:val="28"/>
        </w:rPr>
        <w:t>K</w:t>
      </w:r>
      <w:r w:rsidRPr="00B8268A">
        <w:rPr>
          <w:rFonts w:ascii="Times New Roman" w:hAnsi="Times New Roman" w:cs="Times New Roman"/>
          <w:b/>
          <w:sz w:val="28"/>
          <w:szCs w:val="28"/>
        </w:rPr>
        <w:t xml:space="preserve">ONSTITUSI </w:t>
      </w:r>
      <w:r w:rsidR="006B29C9" w:rsidRPr="00B8268A">
        <w:rPr>
          <w:rFonts w:ascii="Times New Roman" w:hAnsi="Times New Roman" w:cs="Times New Roman"/>
          <w:b/>
          <w:sz w:val="28"/>
          <w:szCs w:val="28"/>
        </w:rPr>
        <w:t xml:space="preserve"> </w:t>
      </w:r>
      <w:r w:rsidRPr="00B8268A">
        <w:rPr>
          <w:rFonts w:ascii="Times New Roman" w:hAnsi="Times New Roman" w:cs="Times New Roman"/>
          <w:b/>
          <w:sz w:val="28"/>
          <w:szCs w:val="28"/>
        </w:rPr>
        <w:t>NOMOR</w:t>
      </w:r>
      <w:proofErr w:type="gramEnd"/>
      <w:r w:rsidR="006B29C9" w:rsidRPr="00B8268A">
        <w:rPr>
          <w:rFonts w:ascii="Times New Roman" w:hAnsi="Times New Roman" w:cs="Times New Roman"/>
          <w:b/>
          <w:sz w:val="28"/>
          <w:szCs w:val="28"/>
        </w:rPr>
        <w:t xml:space="preserve"> 37/PUU-XVIII/2020</w:t>
      </w:r>
      <w:r w:rsidR="003955AB" w:rsidRPr="00B8268A">
        <w:rPr>
          <w:rFonts w:ascii="Times New Roman" w:hAnsi="Times New Roman" w:cs="Times New Roman"/>
          <w:b/>
          <w:sz w:val="28"/>
          <w:szCs w:val="28"/>
        </w:rPr>
        <w:t xml:space="preserve"> SEBAGAI MANDAT KONSTITUSIONAL BAGI PEMBENTUK UNDANG-UNDANG</w:t>
      </w:r>
    </w:p>
    <w:p w:rsidR="000A7C9A" w:rsidRPr="00CE4ECD" w:rsidRDefault="009C7695" w:rsidP="00CE4ECD">
      <w:pPr>
        <w:pStyle w:val="ListParagraph"/>
        <w:numPr>
          <w:ilvl w:val="0"/>
          <w:numId w:val="16"/>
        </w:numPr>
        <w:jc w:val="center"/>
        <w:rPr>
          <w:rFonts w:ascii="Times New Roman" w:hAnsi="Times New Roman" w:cs="Times New Roman"/>
          <w:b/>
          <w:i/>
          <w:sz w:val="24"/>
          <w:szCs w:val="24"/>
        </w:rPr>
      </w:pPr>
      <w:r w:rsidRPr="00CE4ECD">
        <w:rPr>
          <w:rFonts w:ascii="Times New Roman" w:hAnsi="Times New Roman" w:cs="Times New Roman"/>
          <w:b/>
          <w:i/>
          <w:sz w:val="24"/>
          <w:szCs w:val="24"/>
        </w:rPr>
        <w:t>Alfian R.</w:t>
      </w:r>
      <w:r w:rsidR="004931CF" w:rsidRPr="00CE4ECD">
        <w:rPr>
          <w:rFonts w:ascii="Times New Roman" w:hAnsi="Times New Roman" w:cs="Times New Roman"/>
          <w:b/>
          <w:i/>
          <w:sz w:val="24"/>
          <w:szCs w:val="24"/>
        </w:rPr>
        <w:t xml:space="preserve"> Makaruku, </w:t>
      </w:r>
      <w:r w:rsidR="00D7638F" w:rsidRPr="00CE4ECD">
        <w:rPr>
          <w:rFonts w:ascii="Times New Roman" w:hAnsi="Times New Roman" w:cs="Times New Roman"/>
          <w:b/>
          <w:i/>
          <w:sz w:val="24"/>
          <w:szCs w:val="24"/>
        </w:rPr>
        <w:t xml:space="preserve">2. </w:t>
      </w:r>
      <w:r w:rsidRPr="00CE4ECD">
        <w:rPr>
          <w:rFonts w:ascii="Times New Roman" w:hAnsi="Times New Roman" w:cs="Times New Roman"/>
          <w:b/>
          <w:i/>
          <w:sz w:val="24"/>
          <w:szCs w:val="24"/>
        </w:rPr>
        <w:t>Hermanus Hattu</w:t>
      </w:r>
      <w:r w:rsidR="004931CF" w:rsidRPr="00CE4ECD">
        <w:rPr>
          <w:rFonts w:ascii="Times New Roman" w:hAnsi="Times New Roman" w:cs="Times New Roman"/>
          <w:b/>
          <w:i/>
          <w:sz w:val="24"/>
          <w:szCs w:val="24"/>
        </w:rPr>
        <w:t xml:space="preserve">, </w:t>
      </w:r>
      <w:r w:rsidR="00D7638F" w:rsidRPr="00CE4ECD">
        <w:rPr>
          <w:rFonts w:ascii="Times New Roman" w:hAnsi="Times New Roman" w:cs="Times New Roman"/>
          <w:b/>
          <w:i/>
          <w:sz w:val="24"/>
          <w:szCs w:val="24"/>
        </w:rPr>
        <w:t xml:space="preserve">3. </w:t>
      </w:r>
      <w:r w:rsidR="004931CF" w:rsidRPr="00CE4ECD">
        <w:rPr>
          <w:rFonts w:ascii="Times New Roman" w:hAnsi="Times New Roman" w:cs="Times New Roman"/>
          <w:b/>
          <w:i/>
          <w:sz w:val="24"/>
          <w:szCs w:val="24"/>
        </w:rPr>
        <w:t>Jhon Lee De Silo</w:t>
      </w:r>
      <w:bookmarkStart w:id="0" w:name="_GoBack"/>
      <w:bookmarkEnd w:id="0"/>
    </w:p>
    <w:p w:rsidR="000A7C9A" w:rsidRPr="00CA7C2D" w:rsidRDefault="000A7C9A" w:rsidP="000A7C9A">
      <w:pPr>
        <w:spacing w:after="0" w:line="240" w:lineRule="auto"/>
        <w:jc w:val="center"/>
        <w:rPr>
          <w:rFonts w:ascii="Times New Roman" w:hAnsi="Times New Roman" w:cs="Times New Roman"/>
          <w:b/>
          <w:sz w:val="24"/>
          <w:szCs w:val="24"/>
        </w:rPr>
      </w:pPr>
      <w:r w:rsidRPr="00CA7C2D">
        <w:rPr>
          <w:rFonts w:ascii="Times New Roman" w:hAnsi="Times New Roman" w:cs="Times New Roman"/>
          <w:b/>
          <w:sz w:val="24"/>
          <w:szCs w:val="24"/>
        </w:rPr>
        <w:t>Universitas Kristen Indonesia Maluku</w:t>
      </w:r>
    </w:p>
    <w:p w:rsidR="000A7C9A" w:rsidRPr="00CA7C2D" w:rsidRDefault="000A7C9A" w:rsidP="000A7C9A">
      <w:pPr>
        <w:spacing w:after="0" w:line="240" w:lineRule="auto"/>
        <w:jc w:val="center"/>
        <w:rPr>
          <w:rFonts w:ascii="Times New Roman" w:hAnsi="Times New Roman" w:cs="Times New Roman"/>
          <w:b/>
          <w:sz w:val="24"/>
          <w:szCs w:val="24"/>
        </w:rPr>
      </w:pPr>
      <w:r w:rsidRPr="00CA7C2D">
        <w:rPr>
          <w:rFonts w:ascii="Times New Roman" w:hAnsi="Times New Roman" w:cs="Times New Roman"/>
          <w:b/>
          <w:sz w:val="24"/>
          <w:szCs w:val="24"/>
        </w:rPr>
        <w:t xml:space="preserve">Jln. </w:t>
      </w:r>
      <w:proofErr w:type="gramStart"/>
      <w:r w:rsidRPr="00CA7C2D">
        <w:rPr>
          <w:rFonts w:ascii="Times New Roman" w:hAnsi="Times New Roman" w:cs="Times New Roman"/>
          <w:b/>
          <w:sz w:val="24"/>
          <w:szCs w:val="24"/>
        </w:rPr>
        <w:t>Ot</w:t>
      </w:r>
      <w:proofErr w:type="gramEnd"/>
      <w:r w:rsidRPr="00CA7C2D">
        <w:rPr>
          <w:rFonts w:ascii="Times New Roman" w:hAnsi="Times New Roman" w:cs="Times New Roman"/>
          <w:b/>
          <w:sz w:val="24"/>
          <w:szCs w:val="24"/>
        </w:rPr>
        <w:t>. Pattimaipau, Ambon 97115 – Indonesia</w:t>
      </w:r>
    </w:p>
    <w:p w:rsidR="00B53540" w:rsidRDefault="000A7C9A" w:rsidP="000A7C9A">
      <w:pPr>
        <w:jc w:val="center"/>
        <w:rPr>
          <w:rFonts w:ascii="Times New Roman" w:hAnsi="Times New Roman" w:cs="Times New Roman"/>
          <w:b/>
          <w:sz w:val="24"/>
          <w:szCs w:val="24"/>
        </w:rPr>
      </w:pPr>
      <w:r>
        <w:rPr>
          <w:rFonts w:ascii="Times New Roman" w:hAnsi="Times New Roman" w:cs="Times New Roman"/>
          <w:b/>
          <w:sz w:val="24"/>
          <w:szCs w:val="24"/>
        </w:rPr>
        <w:t>a</w:t>
      </w:r>
      <w:r w:rsidRPr="00CA7C2D">
        <w:rPr>
          <w:rFonts w:ascii="Times New Roman" w:hAnsi="Times New Roman" w:cs="Times New Roman"/>
          <w:b/>
          <w:sz w:val="24"/>
          <w:szCs w:val="24"/>
        </w:rPr>
        <w:t>lfinreym234@gmail.com</w:t>
      </w:r>
    </w:p>
    <w:p w:rsidR="000A7C9A" w:rsidRDefault="000A7C9A" w:rsidP="000A7C9A">
      <w:pPr>
        <w:jc w:val="center"/>
        <w:rPr>
          <w:rFonts w:ascii="Times New Roman" w:hAnsi="Times New Roman" w:cs="Times New Roman"/>
          <w:b/>
          <w:i/>
          <w:sz w:val="24"/>
          <w:szCs w:val="24"/>
        </w:rPr>
      </w:pPr>
    </w:p>
    <w:p w:rsidR="000424D4" w:rsidRPr="000A7C9A" w:rsidRDefault="000424D4" w:rsidP="000A7C9A">
      <w:pPr>
        <w:spacing w:line="240" w:lineRule="auto"/>
        <w:jc w:val="center"/>
        <w:rPr>
          <w:rStyle w:val="q4iawc"/>
          <w:rFonts w:ascii="Times New Roman" w:hAnsi="Times New Roman" w:cs="Times New Roman"/>
          <w:b/>
          <w:i/>
          <w:sz w:val="24"/>
          <w:szCs w:val="24"/>
          <w:lang w:val="en"/>
        </w:rPr>
      </w:pPr>
      <w:r w:rsidRPr="000A7C9A">
        <w:rPr>
          <w:rStyle w:val="q4iawc"/>
          <w:rFonts w:ascii="Times New Roman" w:hAnsi="Times New Roman" w:cs="Times New Roman"/>
          <w:b/>
          <w:i/>
          <w:sz w:val="24"/>
          <w:szCs w:val="24"/>
          <w:lang w:val="en"/>
        </w:rPr>
        <w:t>Abstract</w:t>
      </w:r>
    </w:p>
    <w:p w:rsidR="000A7C9A" w:rsidRPr="000A7C9A" w:rsidRDefault="000A7C9A" w:rsidP="000A7C9A">
      <w:pPr>
        <w:spacing w:line="240" w:lineRule="auto"/>
        <w:jc w:val="both"/>
        <w:rPr>
          <w:rStyle w:val="q4iawc"/>
          <w:rFonts w:ascii="Times New Roman" w:hAnsi="Times New Roman" w:cs="Times New Roman"/>
          <w:b/>
          <w:i/>
          <w:sz w:val="24"/>
          <w:szCs w:val="24"/>
        </w:rPr>
      </w:pPr>
      <w:r w:rsidRPr="000A7C9A">
        <w:rPr>
          <w:rStyle w:val="q4iawc"/>
          <w:rFonts w:ascii="Times New Roman" w:hAnsi="Times New Roman" w:cs="Times New Roman"/>
          <w:i/>
          <w:sz w:val="24"/>
          <w:szCs w:val="24"/>
          <w:lang w:val="en"/>
        </w:rPr>
        <w:t xml:space="preserve">This study aims to analyze the binding strength of the legal considerations of the Constitutional Court Decision Number 37/PUU-XVIII/2020, the type of research is normative juridical with a conceptual, statutory, and case approach. </w:t>
      </w:r>
      <w:proofErr w:type="gramStart"/>
      <w:r w:rsidRPr="000A7C9A">
        <w:rPr>
          <w:rStyle w:val="q4iawc"/>
          <w:rFonts w:ascii="Times New Roman" w:hAnsi="Times New Roman" w:cs="Times New Roman"/>
          <w:i/>
          <w:sz w:val="24"/>
          <w:szCs w:val="24"/>
          <w:lang w:val="en"/>
        </w:rPr>
        <w:t>The collection of legal materials through literature study and analytical descriptive analytical techniques of legal materials.</w:t>
      </w:r>
      <w:proofErr w:type="gramEnd"/>
      <w:r w:rsidRPr="000A7C9A">
        <w:rPr>
          <w:rStyle w:val="q4iawc"/>
          <w:rFonts w:ascii="Times New Roman" w:hAnsi="Times New Roman" w:cs="Times New Roman"/>
          <w:i/>
          <w:sz w:val="24"/>
          <w:szCs w:val="24"/>
          <w:lang w:val="en"/>
        </w:rPr>
        <w:t xml:space="preserve"> The results of the study indicate that the existence of binding power to the Constitutional Court Decision must be viewed in its entirety including the ruling and legal considerations. The integrity of the reading and the meaning of the consideration of the Constitutional Court's decision is a logical consequence that should be understood so that it does not create a counter perception in the process of making or revising the Law. Legal considerations Article 29, because it does not include a time limit for the enactment of the Law, Article 27 Paragraph (1) the phrase "not a loss to the state" is contrary to the principle of due process of law to obtain equal protection, Article 27 Paragraph </w:t>
      </w:r>
      <w:proofErr w:type="gramStart"/>
      <w:r w:rsidRPr="000A7C9A">
        <w:rPr>
          <w:rStyle w:val="q4iawc"/>
          <w:rFonts w:ascii="Times New Roman" w:hAnsi="Times New Roman" w:cs="Times New Roman"/>
          <w:i/>
          <w:sz w:val="24"/>
          <w:szCs w:val="24"/>
          <w:lang w:val="en"/>
        </w:rPr>
        <w:t>( 3</w:t>
      </w:r>
      <w:proofErr w:type="gramEnd"/>
      <w:r w:rsidRPr="000A7C9A">
        <w:rPr>
          <w:rStyle w:val="q4iawc"/>
          <w:rFonts w:ascii="Times New Roman" w:hAnsi="Times New Roman" w:cs="Times New Roman"/>
          <w:i/>
          <w:sz w:val="24"/>
          <w:szCs w:val="24"/>
          <w:lang w:val="en"/>
        </w:rPr>
        <w:t xml:space="preserve">) the phrase "not the object of TUN" in Law no. 2 of 2020 and must be declared conditionally unconstitutional. Legal considerations of the decisions of the constitutional court have become an inseparable part of the decisions of the constitutional court because this is the reason for the statement of the Constitutional Court stating that it is constitutional or unconstitutional on one legal norm being tested, thus the legal balance in the decision of the Constitutional Court has binding power and becomes a mandate. </w:t>
      </w:r>
      <w:proofErr w:type="gramStart"/>
      <w:r w:rsidRPr="000A7C9A">
        <w:rPr>
          <w:rStyle w:val="q4iawc"/>
          <w:rFonts w:ascii="Times New Roman" w:hAnsi="Times New Roman" w:cs="Times New Roman"/>
          <w:i/>
          <w:sz w:val="24"/>
          <w:szCs w:val="24"/>
          <w:lang w:val="en"/>
        </w:rPr>
        <w:t>constitutional</w:t>
      </w:r>
      <w:proofErr w:type="gramEnd"/>
      <w:r w:rsidRPr="000A7C9A">
        <w:rPr>
          <w:rStyle w:val="q4iawc"/>
          <w:rFonts w:ascii="Times New Roman" w:hAnsi="Times New Roman" w:cs="Times New Roman"/>
          <w:i/>
          <w:sz w:val="24"/>
          <w:szCs w:val="24"/>
          <w:lang w:val="en"/>
        </w:rPr>
        <w:t xml:space="preserve"> law that must be implemented in its entirety by the lawmakers after the decision of the Constitutional Court.</w:t>
      </w:r>
    </w:p>
    <w:p w:rsidR="000424D4" w:rsidRPr="00F63337" w:rsidRDefault="000424D4" w:rsidP="000A7C9A">
      <w:pPr>
        <w:spacing w:line="240" w:lineRule="auto"/>
        <w:jc w:val="both"/>
        <w:rPr>
          <w:rFonts w:ascii="Times New Roman" w:hAnsi="Times New Roman" w:cs="Times New Roman"/>
          <w:i/>
          <w:sz w:val="24"/>
          <w:szCs w:val="24"/>
        </w:rPr>
      </w:pPr>
      <w:r w:rsidRPr="000A7C9A">
        <w:rPr>
          <w:rStyle w:val="q4iawc"/>
          <w:rFonts w:ascii="Times New Roman" w:hAnsi="Times New Roman" w:cs="Times New Roman"/>
          <w:b/>
          <w:i/>
          <w:sz w:val="24"/>
          <w:szCs w:val="24"/>
          <w:lang w:val="en"/>
        </w:rPr>
        <w:t xml:space="preserve">Keywords: </w:t>
      </w:r>
      <w:r w:rsidRPr="00F63337">
        <w:rPr>
          <w:rStyle w:val="q4iawc"/>
          <w:rFonts w:ascii="Times New Roman" w:hAnsi="Times New Roman" w:cs="Times New Roman"/>
          <w:i/>
          <w:sz w:val="24"/>
          <w:szCs w:val="24"/>
          <w:lang w:val="en"/>
        </w:rPr>
        <w:t>Legal Considerations; The Constitutional Court's decision; Constitutional Mandate</w:t>
      </w:r>
    </w:p>
    <w:p w:rsidR="000424D4" w:rsidRDefault="000424D4" w:rsidP="00B53540">
      <w:pPr>
        <w:jc w:val="center"/>
        <w:rPr>
          <w:rFonts w:ascii="Times New Roman" w:hAnsi="Times New Roman" w:cs="Times New Roman"/>
          <w:b/>
          <w:i/>
          <w:sz w:val="24"/>
          <w:szCs w:val="24"/>
        </w:rPr>
      </w:pPr>
    </w:p>
    <w:p w:rsidR="000424D4" w:rsidRDefault="000424D4" w:rsidP="00B53540">
      <w:pPr>
        <w:jc w:val="center"/>
        <w:rPr>
          <w:rFonts w:ascii="Times New Roman" w:hAnsi="Times New Roman" w:cs="Times New Roman"/>
          <w:b/>
          <w:i/>
          <w:sz w:val="24"/>
          <w:szCs w:val="24"/>
        </w:rPr>
      </w:pPr>
    </w:p>
    <w:p w:rsidR="000424D4" w:rsidRDefault="000424D4" w:rsidP="00B53540">
      <w:pPr>
        <w:jc w:val="center"/>
        <w:rPr>
          <w:rFonts w:ascii="Times New Roman" w:hAnsi="Times New Roman" w:cs="Times New Roman"/>
          <w:b/>
          <w:i/>
          <w:sz w:val="24"/>
          <w:szCs w:val="24"/>
        </w:rPr>
      </w:pPr>
    </w:p>
    <w:p w:rsidR="000424D4" w:rsidRDefault="000424D4" w:rsidP="00B53540">
      <w:pPr>
        <w:jc w:val="center"/>
        <w:rPr>
          <w:rFonts w:ascii="Times New Roman" w:hAnsi="Times New Roman" w:cs="Times New Roman"/>
          <w:b/>
          <w:i/>
          <w:sz w:val="24"/>
          <w:szCs w:val="24"/>
        </w:rPr>
      </w:pPr>
    </w:p>
    <w:p w:rsidR="000424D4" w:rsidRDefault="000424D4" w:rsidP="000A7C9A">
      <w:pPr>
        <w:rPr>
          <w:rFonts w:ascii="Times New Roman" w:hAnsi="Times New Roman" w:cs="Times New Roman"/>
          <w:b/>
          <w:i/>
          <w:sz w:val="24"/>
          <w:szCs w:val="24"/>
        </w:rPr>
      </w:pPr>
    </w:p>
    <w:p w:rsidR="000A7C9A" w:rsidRDefault="000A7C9A" w:rsidP="000A7C9A">
      <w:pPr>
        <w:rPr>
          <w:rFonts w:ascii="Times New Roman" w:hAnsi="Times New Roman" w:cs="Times New Roman"/>
          <w:b/>
          <w:i/>
          <w:sz w:val="24"/>
          <w:szCs w:val="24"/>
        </w:rPr>
      </w:pPr>
    </w:p>
    <w:p w:rsidR="00D7638F" w:rsidRDefault="00D7638F" w:rsidP="000A7C9A">
      <w:pPr>
        <w:rPr>
          <w:rFonts w:ascii="Times New Roman" w:hAnsi="Times New Roman" w:cs="Times New Roman"/>
          <w:b/>
          <w:i/>
          <w:sz w:val="24"/>
          <w:szCs w:val="24"/>
        </w:rPr>
      </w:pPr>
    </w:p>
    <w:p w:rsidR="00B53540" w:rsidRPr="00412228" w:rsidRDefault="00B53540" w:rsidP="00B53540">
      <w:pPr>
        <w:jc w:val="center"/>
        <w:rPr>
          <w:rFonts w:ascii="Times New Roman" w:hAnsi="Times New Roman" w:cs="Times New Roman"/>
          <w:b/>
          <w:i/>
          <w:sz w:val="24"/>
          <w:szCs w:val="24"/>
        </w:rPr>
      </w:pPr>
      <w:r w:rsidRPr="00412228">
        <w:rPr>
          <w:rFonts w:ascii="Times New Roman" w:hAnsi="Times New Roman" w:cs="Times New Roman"/>
          <w:b/>
          <w:i/>
          <w:sz w:val="24"/>
          <w:szCs w:val="24"/>
        </w:rPr>
        <w:lastRenderedPageBreak/>
        <w:t>Abstrak</w:t>
      </w:r>
    </w:p>
    <w:p w:rsidR="00B53540" w:rsidRPr="009C7695" w:rsidRDefault="000424D4" w:rsidP="00B53540">
      <w:pPr>
        <w:jc w:val="both"/>
        <w:rPr>
          <w:rFonts w:ascii="Times New Roman" w:hAnsi="Times New Roman" w:cs="Times New Roman"/>
          <w:sz w:val="24"/>
          <w:szCs w:val="24"/>
        </w:rPr>
      </w:pPr>
      <w:r>
        <w:rPr>
          <w:rFonts w:ascii="Times New Roman" w:hAnsi="Times New Roman" w:cs="Times New Roman"/>
          <w:sz w:val="24"/>
          <w:szCs w:val="24"/>
        </w:rPr>
        <w:t>Penelitian ini bertujuan</w:t>
      </w:r>
      <w:r w:rsidR="009C0DC6" w:rsidRPr="009C7695">
        <w:rPr>
          <w:rFonts w:ascii="Times New Roman" w:hAnsi="Times New Roman" w:cs="Times New Roman"/>
          <w:sz w:val="24"/>
          <w:szCs w:val="24"/>
        </w:rPr>
        <w:t xml:space="preserve"> menganalisis Kekuatan Mengikat Pertimbangan Hukum Putusan Mahkamah </w:t>
      </w:r>
      <w:proofErr w:type="gramStart"/>
      <w:r w:rsidR="009C0DC6" w:rsidRPr="009C7695">
        <w:rPr>
          <w:rFonts w:ascii="Times New Roman" w:hAnsi="Times New Roman" w:cs="Times New Roman"/>
          <w:sz w:val="24"/>
          <w:szCs w:val="24"/>
        </w:rPr>
        <w:t>Konstitusi  Nomor</w:t>
      </w:r>
      <w:proofErr w:type="gramEnd"/>
      <w:r w:rsidR="009C0DC6" w:rsidRPr="009C7695">
        <w:rPr>
          <w:rFonts w:ascii="Times New Roman" w:hAnsi="Times New Roman" w:cs="Times New Roman"/>
          <w:sz w:val="24"/>
          <w:szCs w:val="24"/>
        </w:rPr>
        <w:t xml:space="preserve"> 37/PUU-XVIII/2020, </w:t>
      </w:r>
      <w:r w:rsidR="00E76920" w:rsidRPr="009C7695">
        <w:rPr>
          <w:rFonts w:ascii="Times New Roman" w:hAnsi="Times New Roman" w:cs="Times New Roman"/>
          <w:sz w:val="24"/>
          <w:szCs w:val="24"/>
        </w:rPr>
        <w:t xml:space="preserve">Tipe penelitian </w:t>
      </w:r>
      <w:r>
        <w:rPr>
          <w:rFonts w:ascii="Times New Roman" w:hAnsi="Times New Roman" w:cs="Times New Roman"/>
          <w:sz w:val="24"/>
          <w:szCs w:val="24"/>
        </w:rPr>
        <w:t>yaitu yuridis normative dengan</w:t>
      </w:r>
      <w:r w:rsidR="00E76920" w:rsidRPr="009C7695">
        <w:rPr>
          <w:rFonts w:ascii="Times New Roman" w:hAnsi="Times New Roman" w:cs="Times New Roman"/>
          <w:sz w:val="24"/>
          <w:szCs w:val="24"/>
        </w:rPr>
        <w:t xml:space="preserve"> pendekatan konseptual, perundan</w:t>
      </w:r>
      <w:r>
        <w:rPr>
          <w:rFonts w:ascii="Times New Roman" w:hAnsi="Times New Roman" w:cs="Times New Roman"/>
          <w:sz w:val="24"/>
          <w:szCs w:val="24"/>
        </w:rPr>
        <w:t xml:space="preserve">g-undangan, dan kasus. </w:t>
      </w:r>
      <w:proofErr w:type="gramStart"/>
      <w:r>
        <w:rPr>
          <w:rFonts w:ascii="Times New Roman" w:hAnsi="Times New Roman" w:cs="Times New Roman"/>
          <w:sz w:val="24"/>
          <w:szCs w:val="24"/>
        </w:rPr>
        <w:t>P</w:t>
      </w:r>
      <w:r w:rsidR="00E76920" w:rsidRPr="009C7695">
        <w:rPr>
          <w:rFonts w:ascii="Times New Roman" w:hAnsi="Times New Roman" w:cs="Times New Roman"/>
          <w:sz w:val="24"/>
          <w:szCs w:val="24"/>
        </w:rPr>
        <w:t>engumpulan bahan hukum melalui stud</w:t>
      </w:r>
      <w:r>
        <w:rPr>
          <w:rFonts w:ascii="Times New Roman" w:hAnsi="Times New Roman" w:cs="Times New Roman"/>
          <w:sz w:val="24"/>
          <w:szCs w:val="24"/>
        </w:rPr>
        <w:t xml:space="preserve">i kepustakaan serta </w:t>
      </w:r>
      <w:r w:rsidR="00E76920" w:rsidRPr="009C7695">
        <w:rPr>
          <w:rFonts w:ascii="Times New Roman" w:hAnsi="Times New Roman" w:cs="Times New Roman"/>
          <w:sz w:val="24"/>
          <w:szCs w:val="24"/>
        </w:rPr>
        <w:t>teknik analisis bahan hukum deskriptif</w:t>
      </w:r>
      <w:r>
        <w:rPr>
          <w:rFonts w:ascii="Times New Roman" w:hAnsi="Times New Roman" w:cs="Times New Roman"/>
          <w:sz w:val="24"/>
          <w:szCs w:val="24"/>
        </w:rPr>
        <w:t xml:space="preserve"> analitis.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Hasil penelitian </w:t>
      </w:r>
      <w:r w:rsidR="00E76920" w:rsidRPr="009C7695">
        <w:rPr>
          <w:rFonts w:ascii="Times New Roman" w:hAnsi="Times New Roman" w:cs="Times New Roman"/>
          <w:sz w:val="24"/>
          <w:szCs w:val="24"/>
        </w:rPr>
        <w:t>menunjukkan bahwa eks</w:t>
      </w:r>
      <w:r>
        <w:rPr>
          <w:rFonts w:ascii="Times New Roman" w:hAnsi="Times New Roman" w:cs="Times New Roman"/>
          <w:sz w:val="24"/>
          <w:szCs w:val="24"/>
        </w:rPr>
        <w:t xml:space="preserve">istensi kekuatan mengikat </w:t>
      </w:r>
      <w:r w:rsidR="00E76920" w:rsidRPr="009C7695">
        <w:rPr>
          <w:rFonts w:ascii="Times New Roman" w:hAnsi="Times New Roman" w:cs="Times New Roman"/>
          <w:sz w:val="24"/>
          <w:szCs w:val="24"/>
        </w:rPr>
        <w:t>Putusan Mahakamah Konstitusi haru</w:t>
      </w:r>
      <w:r>
        <w:rPr>
          <w:rFonts w:ascii="Times New Roman" w:hAnsi="Times New Roman" w:cs="Times New Roman"/>
          <w:sz w:val="24"/>
          <w:szCs w:val="24"/>
        </w:rPr>
        <w:t>slah dipandang secara utuh meliputi</w:t>
      </w:r>
      <w:r w:rsidR="00E76920" w:rsidRPr="009C7695">
        <w:rPr>
          <w:rFonts w:ascii="Times New Roman" w:hAnsi="Times New Roman" w:cs="Times New Roman"/>
          <w:sz w:val="24"/>
          <w:szCs w:val="24"/>
        </w:rPr>
        <w:t xml:space="preserve"> amar putusan maupun pertimbangan hukunya.</w:t>
      </w:r>
      <w:proofErr w:type="gramEnd"/>
      <w:r w:rsidR="00E76920" w:rsidRPr="009C7695">
        <w:rPr>
          <w:rFonts w:ascii="Times New Roman" w:hAnsi="Times New Roman" w:cs="Times New Roman"/>
          <w:sz w:val="24"/>
          <w:szCs w:val="24"/>
        </w:rPr>
        <w:t xml:space="preserve"> Keutuhan bacaan dan pemaknaan </w:t>
      </w:r>
      <w:r w:rsidR="007C5573" w:rsidRPr="009C7695">
        <w:rPr>
          <w:rFonts w:ascii="Times New Roman" w:hAnsi="Times New Roman" w:cs="Times New Roman"/>
          <w:sz w:val="24"/>
          <w:szCs w:val="24"/>
        </w:rPr>
        <w:t xml:space="preserve">pertimbangan </w:t>
      </w:r>
      <w:r w:rsidR="00E76920" w:rsidRPr="009C7695">
        <w:rPr>
          <w:rFonts w:ascii="Times New Roman" w:hAnsi="Times New Roman" w:cs="Times New Roman"/>
          <w:sz w:val="24"/>
          <w:szCs w:val="24"/>
        </w:rPr>
        <w:t xml:space="preserve">putusan Mahakamah Konstitusi adalah konsekwensi logis yang patut </w:t>
      </w:r>
      <w:r>
        <w:rPr>
          <w:rFonts w:ascii="Times New Roman" w:hAnsi="Times New Roman" w:cs="Times New Roman"/>
          <w:sz w:val="24"/>
          <w:szCs w:val="24"/>
        </w:rPr>
        <w:t xml:space="preserve">dipahami </w:t>
      </w:r>
      <w:r w:rsidR="00E76920" w:rsidRPr="009C7695">
        <w:rPr>
          <w:rFonts w:ascii="Times New Roman" w:hAnsi="Times New Roman" w:cs="Times New Roman"/>
          <w:sz w:val="24"/>
          <w:szCs w:val="24"/>
        </w:rPr>
        <w:t>sehingga tidak menimbulkan kontra presepsi dalam proses pembuatan</w:t>
      </w:r>
      <w:r w:rsidR="007C5573" w:rsidRPr="009C7695">
        <w:rPr>
          <w:rFonts w:ascii="Times New Roman" w:hAnsi="Times New Roman" w:cs="Times New Roman"/>
          <w:sz w:val="24"/>
          <w:szCs w:val="24"/>
        </w:rPr>
        <w:t xml:space="preserve"> ataupun merevisi Undang-Undan</w:t>
      </w:r>
      <w:r w:rsidR="00E76920" w:rsidRPr="009C7695">
        <w:rPr>
          <w:rFonts w:ascii="Times New Roman" w:hAnsi="Times New Roman" w:cs="Times New Roman"/>
          <w:sz w:val="24"/>
          <w:szCs w:val="24"/>
        </w:rPr>
        <w:t>.</w:t>
      </w:r>
      <w:r w:rsidR="007C5573" w:rsidRPr="009C7695">
        <w:rPr>
          <w:rFonts w:ascii="Times New Roman" w:hAnsi="Times New Roman" w:cs="Times New Roman"/>
          <w:sz w:val="24"/>
          <w:szCs w:val="24"/>
        </w:rPr>
        <w:t xml:space="preserve"> Pertimbangan hukum</w:t>
      </w:r>
      <w:r w:rsidR="00B53540" w:rsidRPr="009C7695">
        <w:rPr>
          <w:rFonts w:ascii="Times New Roman" w:hAnsi="Times New Roman" w:cs="Times New Roman"/>
          <w:sz w:val="24"/>
          <w:szCs w:val="24"/>
        </w:rPr>
        <w:t xml:space="preserve"> Pasal 29, oleh karena tidak menc</w:t>
      </w:r>
      <w:r w:rsidR="007C5573" w:rsidRPr="009C7695">
        <w:rPr>
          <w:rFonts w:ascii="Times New Roman" w:hAnsi="Times New Roman" w:cs="Times New Roman"/>
          <w:sz w:val="24"/>
          <w:szCs w:val="24"/>
        </w:rPr>
        <w:t>antumkan batas waktu berlakunya Undang-Undang,</w:t>
      </w:r>
      <w:r w:rsidR="00F82E1F" w:rsidRPr="009C7695">
        <w:rPr>
          <w:rFonts w:ascii="Times New Roman" w:hAnsi="Times New Roman" w:cs="Times New Roman"/>
          <w:sz w:val="24"/>
          <w:szCs w:val="24"/>
        </w:rPr>
        <w:t xml:space="preserve"> Pasal</w:t>
      </w:r>
      <w:r w:rsidR="007C5573" w:rsidRPr="009C7695">
        <w:rPr>
          <w:rFonts w:ascii="Times New Roman" w:hAnsi="Times New Roman" w:cs="Times New Roman"/>
          <w:sz w:val="24"/>
          <w:szCs w:val="24"/>
        </w:rPr>
        <w:t xml:space="preserve"> 27 Ayat (1) </w:t>
      </w:r>
      <w:r w:rsidR="00F82E1F" w:rsidRPr="009C7695">
        <w:rPr>
          <w:rFonts w:ascii="Times New Roman" w:hAnsi="Times New Roman" w:cs="Times New Roman"/>
          <w:sz w:val="24"/>
          <w:szCs w:val="24"/>
        </w:rPr>
        <w:t>frasa</w:t>
      </w:r>
      <w:r w:rsidR="007C5573" w:rsidRPr="009C7695">
        <w:rPr>
          <w:rFonts w:ascii="Times New Roman" w:hAnsi="Times New Roman" w:cs="Times New Roman"/>
          <w:sz w:val="24"/>
          <w:szCs w:val="24"/>
        </w:rPr>
        <w:t xml:space="preserve">  </w:t>
      </w:r>
      <w:r w:rsidR="00B53540" w:rsidRPr="009C7695">
        <w:rPr>
          <w:rFonts w:ascii="Times New Roman" w:hAnsi="Times New Roman" w:cs="Times New Roman"/>
          <w:sz w:val="24"/>
          <w:szCs w:val="24"/>
        </w:rPr>
        <w:t xml:space="preserve">“bukan merupakan kerugian negara” bertentangan dengan prinsip due </w:t>
      </w:r>
      <w:r w:rsidR="00B53540" w:rsidRPr="009C7695">
        <w:rPr>
          <w:rFonts w:ascii="Times New Roman" w:hAnsi="Times New Roman" w:cs="Times New Roman"/>
          <w:i/>
          <w:sz w:val="24"/>
          <w:szCs w:val="24"/>
        </w:rPr>
        <w:t>process of law</w:t>
      </w:r>
      <w:r w:rsidR="00B53540" w:rsidRPr="009C7695">
        <w:rPr>
          <w:rFonts w:ascii="Times New Roman" w:hAnsi="Times New Roman" w:cs="Times New Roman"/>
          <w:sz w:val="24"/>
          <w:szCs w:val="24"/>
        </w:rPr>
        <w:t xml:space="preserve"> untuk mendapatkan perlindung</w:t>
      </w:r>
      <w:r w:rsidR="00F82E1F" w:rsidRPr="009C7695">
        <w:rPr>
          <w:rFonts w:ascii="Times New Roman" w:hAnsi="Times New Roman" w:cs="Times New Roman"/>
          <w:sz w:val="24"/>
          <w:szCs w:val="24"/>
        </w:rPr>
        <w:t xml:space="preserve">an yang sama </w:t>
      </w:r>
      <w:r w:rsidR="00F82E1F" w:rsidRPr="009C7695">
        <w:rPr>
          <w:rFonts w:ascii="Times New Roman" w:hAnsi="Times New Roman" w:cs="Times New Roman"/>
          <w:i/>
          <w:sz w:val="24"/>
          <w:szCs w:val="24"/>
        </w:rPr>
        <w:t>(equal protection),</w:t>
      </w:r>
      <w:r w:rsidR="00F82E1F" w:rsidRPr="009C7695">
        <w:rPr>
          <w:rFonts w:ascii="Times New Roman" w:hAnsi="Times New Roman" w:cs="Times New Roman"/>
          <w:sz w:val="24"/>
          <w:szCs w:val="24"/>
        </w:rPr>
        <w:t xml:space="preserve"> Pasal 27 Ayat (3) fras</w:t>
      </w:r>
      <w:r w:rsidR="009C7695" w:rsidRPr="009C7695">
        <w:rPr>
          <w:rFonts w:ascii="Times New Roman" w:hAnsi="Times New Roman" w:cs="Times New Roman"/>
          <w:sz w:val="24"/>
          <w:szCs w:val="24"/>
        </w:rPr>
        <w:t>a “bukan objek</w:t>
      </w:r>
      <w:r w:rsidR="00F82E1F" w:rsidRPr="009C7695">
        <w:rPr>
          <w:rFonts w:ascii="Times New Roman" w:hAnsi="Times New Roman" w:cs="Times New Roman"/>
          <w:sz w:val="24"/>
          <w:szCs w:val="24"/>
        </w:rPr>
        <w:t xml:space="preserve"> TUN” dalam UU No. 2 Tahun 2020 </w:t>
      </w:r>
      <w:r w:rsidR="00B53540" w:rsidRPr="009C7695">
        <w:rPr>
          <w:rFonts w:ascii="Times New Roman" w:hAnsi="Times New Roman" w:cs="Times New Roman"/>
          <w:sz w:val="24"/>
          <w:szCs w:val="24"/>
        </w:rPr>
        <w:t xml:space="preserve">dan harus dinyatakan inkonstitusional </w:t>
      </w:r>
      <w:r w:rsidR="00F82E1F" w:rsidRPr="009C7695">
        <w:rPr>
          <w:rFonts w:ascii="Times New Roman" w:hAnsi="Times New Roman" w:cs="Times New Roman"/>
          <w:sz w:val="24"/>
          <w:szCs w:val="24"/>
        </w:rPr>
        <w:t>bersyarat. P</w:t>
      </w:r>
      <w:r w:rsidR="00B53540" w:rsidRPr="009C7695">
        <w:rPr>
          <w:rFonts w:ascii="Times New Roman" w:hAnsi="Times New Roman" w:cs="Times New Roman"/>
          <w:sz w:val="24"/>
          <w:szCs w:val="24"/>
        </w:rPr>
        <w:t xml:space="preserve">ertimbangan hukum </w:t>
      </w:r>
      <w:r w:rsidR="000A7C9A">
        <w:rPr>
          <w:rFonts w:ascii="Times New Roman" w:hAnsi="Times New Roman" w:cs="Times New Roman"/>
          <w:sz w:val="24"/>
          <w:szCs w:val="24"/>
        </w:rPr>
        <w:t xml:space="preserve">putusan mahkamah konstitusi </w:t>
      </w:r>
      <w:r w:rsidR="00B53540" w:rsidRPr="009C7695">
        <w:rPr>
          <w:rFonts w:ascii="Times New Roman" w:hAnsi="Times New Roman" w:cs="Times New Roman"/>
          <w:sz w:val="24"/>
          <w:szCs w:val="24"/>
        </w:rPr>
        <w:t xml:space="preserve">telah menjadi bagian yang tidak terpisahkan dari amar putusan mahkamah konstitusi sebab  </w:t>
      </w:r>
      <w:r w:rsidR="00F82E1F" w:rsidRPr="009C7695">
        <w:rPr>
          <w:rFonts w:ascii="Times New Roman" w:hAnsi="Times New Roman" w:cs="Times New Roman"/>
          <w:sz w:val="24"/>
          <w:szCs w:val="24"/>
        </w:rPr>
        <w:t>demikian adalah</w:t>
      </w:r>
      <w:r w:rsidR="00B53540" w:rsidRPr="009C7695">
        <w:rPr>
          <w:rFonts w:ascii="Times New Roman" w:hAnsi="Times New Roman" w:cs="Times New Roman"/>
          <w:sz w:val="24"/>
          <w:szCs w:val="24"/>
        </w:rPr>
        <w:t xml:space="preserve"> alasan dari pernyataan Mahkamah Konstitus</w:t>
      </w:r>
      <w:r w:rsidR="00F82E1F" w:rsidRPr="009C7695">
        <w:rPr>
          <w:rFonts w:ascii="Times New Roman" w:hAnsi="Times New Roman" w:cs="Times New Roman"/>
          <w:sz w:val="24"/>
          <w:szCs w:val="24"/>
        </w:rPr>
        <w:t>i menyatakan konstitusional atau</w:t>
      </w:r>
      <w:r w:rsidR="00B53540" w:rsidRPr="009C7695">
        <w:rPr>
          <w:rFonts w:ascii="Times New Roman" w:hAnsi="Times New Roman" w:cs="Times New Roman"/>
          <w:sz w:val="24"/>
          <w:szCs w:val="24"/>
        </w:rPr>
        <w:t xml:space="preserve"> inkonstitusional atas satu norma UU yang di uji, deng</w:t>
      </w:r>
      <w:r w:rsidR="00F82E1F" w:rsidRPr="009C7695">
        <w:rPr>
          <w:rFonts w:ascii="Times New Roman" w:hAnsi="Times New Roman" w:cs="Times New Roman"/>
          <w:sz w:val="24"/>
          <w:szCs w:val="24"/>
        </w:rPr>
        <w:t xml:space="preserve">an demikian </w:t>
      </w:r>
      <w:r w:rsidR="00B53540" w:rsidRPr="009C7695">
        <w:rPr>
          <w:rFonts w:ascii="Times New Roman" w:hAnsi="Times New Roman" w:cs="Times New Roman"/>
          <w:sz w:val="24"/>
          <w:szCs w:val="24"/>
        </w:rPr>
        <w:t xml:space="preserve"> perimbangan hukum dalam putusan Mahkamah konstitusi memiliki kekuatan mengikat </w:t>
      </w:r>
      <w:r w:rsidR="00F82E1F" w:rsidRPr="009C7695">
        <w:rPr>
          <w:rFonts w:ascii="Times New Roman" w:hAnsi="Times New Roman" w:cs="Times New Roman"/>
          <w:sz w:val="24"/>
          <w:szCs w:val="24"/>
        </w:rPr>
        <w:t>serta menjadi</w:t>
      </w:r>
      <w:r w:rsidR="00B53540" w:rsidRPr="009C7695">
        <w:rPr>
          <w:rFonts w:ascii="Times New Roman" w:hAnsi="Times New Roman" w:cs="Times New Roman"/>
          <w:sz w:val="24"/>
          <w:szCs w:val="24"/>
        </w:rPr>
        <w:t xml:space="preserve"> mandat konstitusioanal yang mesti dilaksanakan secara utuh oleh pementuk Undang-Undang</w:t>
      </w:r>
      <w:r w:rsidR="00412228" w:rsidRPr="009C7695">
        <w:rPr>
          <w:rFonts w:ascii="Times New Roman" w:hAnsi="Times New Roman" w:cs="Times New Roman"/>
          <w:sz w:val="24"/>
          <w:szCs w:val="24"/>
        </w:rPr>
        <w:t xml:space="preserve"> pasca p</w:t>
      </w:r>
      <w:r w:rsidR="00F82E1F" w:rsidRPr="009C7695">
        <w:rPr>
          <w:rFonts w:ascii="Times New Roman" w:hAnsi="Times New Roman" w:cs="Times New Roman"/>
          <w:sz w:val="24"/>
          <w:szCs w:val="24"/>
        </w:rPr>
        <w:t xml:space="preserve">utusan </w:t>
      </w:r>
      <w:r w:rsidR="00412228" w:rsidRPr="009C7695">
        <w:rPr>
          <w:rFonts w:ascii="Times New Roman" w:hAnsi="Times New Roman" w:cs="Times New Roman"/>
          <w:sz w:val="24"/>
          <w:szCs w:val="24"/>
        </w:rPr>
        <w:t>Mahkamah Konstitusi tesebut.</w:t>
      </w:r>
    </w:p>
    <w:p w:rsidR="00F82E1F" w:rsidRPr="00D7638F" w:rsidRDefault="00F82E1F" w:rsidP="00412228">
      <w:pPr>
        <w:rPr>
          <w:rFonts w:ascii="Times New Roman" w:hAnsi="Times New Roman" w:cs="Times New Roman"/>
          <w:sz w:val="24"/>
          <w:szCs w:val="24"/>
        </w:rPr>
      </w:pPr>
      <w:r w:rsidRPr="00412228">
        <w:rPr>
          <w:rFonts w:ascii="Times New Roman" w:hAnsi="Times New Roman" w:cs="Times New Roman"/>
          <w:b/>
          <w:i/>
          <w:sz w:val="24"/>
          <w:szCs w:val="24"/>
        </w:rPr>
        <w:t>Kata Kunci</w:t>
      </w:r>
      <w:r w:rsidRPr="00412228">
        <w:rPr>
          <w:rFonts w:ascii="Times New Roman" w:hAnsi="Times New Roman" w:cs="Times New Roman"/>
          <w:i/>
          <w:sz w:val="24"/>
          <w:szCs w:val="24"/>
        </w:rPr>
        <w:t xml:space="preserve">: </w:t>
      </w:r>
      <w:r w:rsidR="00412228" w:rsidRPr="00D7638F">
        <w:rPr>
          <w:rFonts w:ascii="Times New Roman" w:hAnsi="Times New Roman" w:cs="Times New Roman"/>
          <w:sz w:val="24"/>
          <w:szCs w:val="24"/>
        </w:rPr>
        <w:t>Pertimbangan Hukum; Putusan MK</w:t>
      </w:r>
      <w:proofErr w:type="gramStart"/>
      <w:r w:rsidR="00412228" w:rsidRPr="00D7638F">
        <w:rPr>
          <w:rFonts w:ascii="Times New Roman" w:hAnsi="Times New Roman" w:cs="Times New Roman"/>
          <w:sz w:val="24"/>
          <w:szCs w:val="24"/>
        </w:rPr>
        <w:t>;  Mandat</w:t>
      </w:r>
      <w:proofErr w:type="gramEnd"/>
      <w:r w:rsidR="00412228" w:rsidRPr="00D7638F">
        <w:rPr>
          <w:rFonts w:ascii="Times New Roman" w:hAnsi="Times New Roman" w:cs="Times New Roman"/>
          <w:sz w:val="24"/>
          <w:szCs w:val="24"/>
        </w:rPr>
        <w:t xml:space="preserve"> Konstitusional </w:t>
      </w:r>
    </w:p>
    <w:p w:rsidR="009C7695" w:rsidRDefault="009C7695" w:rsidP="00B53540">
      <w:pPr>
        <w:jc w:val="both"/>
        <w:rPr>
          <w:rFonts w:ascii="Times New Roman" w:hAnsi="Times New Roman" w:cs="Times New Roman"/>
          <w:i/>
          <w:sz w:val="24"/>
          <w:szCs w:val="24"/>
        </w:rPr>
      </w:pPr>
    </w:p>
    <w:p w:rsidR="009C7695" w:rsidRPr="009C7695" w:rsidRDefault="009C7695" w:rsidP="006B29C9">
      <w:pPr>
        <w:spacing w:line="360" w:lineRule="auto"/>
        <w:jc w:val="both"/>
        <w:rPr>
          <w:rFonts w:ascii="Times New Roman" w:eastAsia="Calibri" w:hAnsi="Times New Roman" w:cs="Times New Roman"/>
          <w:b/>
          <w:sz w:val="24"/>
          <w:szCs w:val="24"/>
        </w:rPr>
      </w:pPr>
      <w:r w:rsidRPr="009C7695">
        <w:rPr>
          <w:rFonts w:ascii="Times New Roman" w:eastAsia="Calibri" w:hAnsi="Times New Roman" w:cs="Times New Roman"/>
          <w:b/>
          <w:sz w:val="24"/>
          <w:szCs w:val="24"/>
        </w:rPr>
        <w:t>PENDAHULUAN</w:t>
      </w:r>
    </w:p>
    <w:p w:rsidR="002954E2" w:rsidRDefault="006B29C9" w:rsidP="00C56BC5">
      <w:pPr>
        <w:spacing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proofErr w:type="gramStart"/>
      <w:r w:rsidRPr="000F3A42">
        <w:rPr>
          <w:rFonts w:ascii="Times New Roman" w:eastAsia="Calibri" w:hAnsi="Times New Roman" w:cs="Times New Roman"/>
          <w:sz w:val="24"/>
          <w:szCs w:val="24"/>
        </w:rPr>
        <w:t>Cabang kekuasaan yudikatif yang seringkali disebut kekuasaan kehakiman diberi tugas dan kewenangan menyelenggarakan peradilan guna menegakkan keadilan.</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Berdasarkan amanat Pasal 24 ayat (2) UUD NRI 1945, menyatakan bahwa kekuasaan kehakiman dijalankan oleh sebuah Mahkamah Agung (MA) serta badan peradilan yang ada di bawahnya, dan oleh sebuah Mahkamah Konstitusi (MK).</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Keduanya berkedudukan sederajat atau setara sebagai lembaga negara yang independen.</w:t>
      </w:r>
      <w:proofErr w:type="gramEnd"/>
      <w:r w:rsidRPr="000F3A42">
        <w:rPr>
          <w:rFonts w:ascii="Times New Roman" w:eastAsia="Calibri" w:hAnsi="Times New Roman" w:cs="Times New Roman"/>
          <w:sz w:val="24"/>
          <w:szCs w:val="24"/>
        </w:rPr>
        <w:t xml:space="preserve"> Ini berarti, kekuasaan kehakiman menjalankan sistem bifurkasi</w:t>
      </w:r>
      <w:r w:rsidRPr="000F3A42">
        <w:rPr>
          <w:rFonts w:ascii="Times New Roman" w:eastAsia="Calibri" w:hAnsi="Times New Roman" w:cs="Times New Roman"/>
          <w:i/>
          <w:sz w:val="24"/>
          <w:szCs w:val="24"/>
        </w:rPr>
        <w:t>,</w:t>
      </w:r>
      <w:r w:rsidRPr="000F3A42">
        <w:rPr>
          <w:rFonts w:ascii="Times New Roman" w:eastAsia="Calibri" w:hAnsi="Times New Roman" w:cs="Times New Roman"/>
          <w:sz w:val="24"/>
          <w:szCs w:val="24"/>
        </w:rPr>
        <w:t xml:space="preserve"> yang mana kekuasaan kehakiman dibagi menjadi 2 (</w:t>
      </w:r>
      <w:r w:rsidRPr="000F3A42">
        <w:rPr>
          <w:rFonts w:ascii="Times New Roman" w:eastAsia="Calibri" w:hAnsi="Times New Roman" w:cs="Times New Roman"/>
          <w:i/>
          <w:sz w:val="24"/>
          <w:szCs w:val="24"/>
        </w:rPr>
        <w:t>dua</w:t>
      </w:r>
      <w:r w:rsidRPr="000F3A42">
        <w:rPr>
          <w:rFonts w:ascii="Times New Roman" w:eastAsia="Calibri" w:hAnsi="Times New Roman" w:cs="Times New Roman"/>
          <w:sz w:val="24"/>
          <w:szCs w:val="24"/>
        </w:rPr>
        <w:t>) cabang, yakni cabang peradilan biasa yang puncaknya ada pada Mahkamah Agung serta cabang peradilan konstitusi yang dijalankan oleh Mahkamah Konstitusi</w:t>
      </w:r>
      <w:r w:rsidR="00C56BC5">
        <w:rPr>
          <w:rFonts w:ascii="Times New Roman" w:eastAsia="Calibri" w:hAnsi="Times New Roman" w:cs="Times New Roman"/>
          <w:sz w:val="24"/>
          <w:szCs w:val="24"/>
        </w:rPr>
        <w:t xml:space="preserve"> (Ahsan Yunus, 2011)</w:t>
      </w:r>
      <w:r w:rsidRPr="000F3A42">
        <w:rPr>
          <w:rFonts w:ascii="Times New Roman" w:eastAsia="Calibri" w:hAnsi="Times New Roman" w:cs="Times New Roman"/>
          <w:sz w:val="24"/>
          <w:szCs w:val="24"/>
        </w:rPr>
        <w:t xml:space="preserve">. Berdasarkan Pasal 24 C UUD NRI 1945, dapat dipahami secara jelas bahwa salah satu kewenangan dari Mahkamah Konstitusi adalah mengadili </w:t>
      </w:r>
      <w:r w:rsidRPr="000F3A42">
        <w:rPr>
          <w:rFonts w:ascii="Times New Roman" w:eastAsia="Calibri" w:hAnsi="Times New Roman" w:cs="Times New Roman"/>
          <w:sz w:val="24"/>
          <w:szCs w:val="24"/>
        </w:rPr>
        <w:lastRenderedPageBreak/>
        <w:t>pada tingkat pertama dan terakhir yang putusannya bersifat final untuk menguji Undang-Undang terhadap UUD 1945.</w:t>
      </w:r>
    </w:p>
    <w:p w:rsidR="006B29C9" w:rsidRPr="002954E2" w:rsidRDefault="002954E2" w:rsidP="00C56BC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006B29C9" w:rsidRPr="000F3A42">
        <w:rPr>
          <w:rFonts w:ascii="Times New Roman" w:eastAsia="Times New Roman" w:hAnsi="Times New Roman" w:cs="Times New Roman"/>
          <w:sz w:val="24"/>
          <w:szCs w:val="24"/>
        </w:rPr>
        <w:t xml:space="preserve">Uji materiil memang seringkali disempitkan sekedar pada pengujian peraturan perundang-undangan yang </w:t>
      </w:r>
      <w:r w:rsidR="006B29C9" w:rsidRPr="000F3A42">
        <w:rPr>
          <w:rFonts w:ascii="Times New Roman" w:eastAsia="Times New Roman" w:hAnsi="Times New Roman" w:cs="Times New Roman"/>
          <w:sz w:val="24"/>
          <w:szCs w:val="24"/>
          <w:lang w:val="id-ID"/>
        </w:rPr>
        <w:t>dijalankan</w:t>
      </w:r>
      <w:r w:rsidR="006B29C9" w:rsidRPr="000F3A42">
        <w:rPr>
          <w:rFonts w:ascii="Times New Roman" w:eastAsia="Times New Roman" w:hAnsi="Times New Roman" w:cs="Times New Roman"/>
          <w:sz w:val="24"/>
          <w:szCs w:val="24"/>
        </w:rPr>
        <w:t xml:space="preserve"> oleh lembaga yudicial.</w:t>
      </w:r>
      <w:proofErr w:type="gramEnd"/>
      <w:r w:rsidR="006B29C9" w:rsidRPr="000F3A42">
        <w:rPr>
          <w:rFonts w:ascii="Times New Roman" w:eastAsia="Times New Roman" w:hAnsi="Times New Roman" w:cs="Times New Roman"/>
          <w:sz w:val="24"/>
          <w:szCs w:val="24"/>
        </w:rPr>
        <w:t xml:space="preserve"> </w:t>
      </w:r>
      <w:proofErr w:type="gramStart"/>
      <w:r w:rsidR="006B29C9" w:rsidRPr="000F3A42">
        <w:rPr>
          <w:rFonts w:ascii="Times New Roman" w:eastAsia="Times New Roman" w:hAnsi="Times New Roman" w:cs="Times New Roman"/>
          <w:sz w:val="24"/>
          <w:szCs w:val="24"/>
        </w:rPr>
        <w:t>Dahulu pengujian oleh lembaga yudisial hanya dilakukan oleh Mahkamah Agung, namun saat ini Mahkamah Konstitusi (MK) menjadi salah satu lembaga yudisial yang berfungsi melakukan pengujian terhadap Undang-Undang</w:t>
      </w:r>
      <w:r w:rsidR="000A7C9A">
        <w:rPr>
          <w:rFonts w:ascii="Times New Roman" w:eastAsia="Times New Roman" w:hAnsi="Times New Roman" w:cs="Times New Roman"/>
          <w:sz w:val="24"/>
          <w:szCs w:val="24"/>
          <w:vertAlign w:val="superscript"/>
        </w:rPr>
        <w:t xml:space="preserve"> </w:t>
      </w:r>
      <w:r w:rsidR="000A7C9A">
        <w:rPr>
          <w:rFonts w:ascii="Times New Roman" w:hAnsi="Times New Roman" w:cs="Times New Roman"/>
        </w:rPr>
        <w:t>(</w:t>
      </w:r>
      <w:r w:rsidR="000A7C9A" w:rsidRPr="00F41DE5">
        <w:rPr>
          <w:rFonts w:ascii="Times New Roman" w:hAnsi="Times New Roman" w:cs="Times New Roman"/>
        </w:rPr>
        <w:t>Jimly Asshidiqqie</w:t>
      </w:r>
      <w:r w:rsidR="000A7C9A">
        <w:rPr>
          <w:rFonts w:ascii="Times New Roman" w:hAnsi="Times New Roman" w:cs="Times New Roman"/>
        </w:rPr>
        <w:t>, 2006)</w:t>
      </w:r>
      <w:r w:rsidR="006B29C9" w:rsidRPr="000F3A42">
        <w:rPr>
          <w:rFonts w:ascii="Times New Roman" w:eastAsia="Times New Roman" w:hAnsi="Times New Roman" w:cs="Times New Roman"/>
          <w:sz w:val="24"/>
          <w:szCs w:val="24"/>
        </w:rPr>
        <w:t>.</w:t>
      </w:r>
      <w:proofErr w:type="gramEnd"/>
      <w:r w:rsidR="006B29C9" w:rsidRPr="000F3A42">
        <w:rPr>
          <w:rFonts w:ascii="Times New Roman" w:eastAsia="Times New Roman" w:hAnsi="Times New Roman" w:cs="Times New Roman"/>
          <w:sz w:val="24"/>
          <w:szCs w:val="24"/>
        </w:rPr>
        <w:t xml:space="preserve"> Pengujian peraturan perundang-undangan (</w:t>
      </w:r>
      <w:r w:rsidR="006B29C9" w:rsidRPr="000F3A42">
        <w:rPr>
          <w:rFonts w:ascii="Times New Roman" w:eastAsia="Times New Roman" w:hAnsi="Times New Roman" w:cs="Times New Roman"/>
          <w:i/>
          <w:sz w:val="24"/>
          <w:szCs w:val="24"/>
        </w:rPr>
        <w:t>judicial review)</w:t>
      </w:r>
      <w:r w:rsidR="006B29C9" w:rsidRPr="000F3A42">
        <w:rPr>
          <w:rFonts w:ascii="Times New Roman" w:eastAsia="Times New Roman" w:hAnsi="Times New Roman" w:cs="Times New Roman"/>
          <w:sz w:val="24"/>
          <w:szCs w:val="24"/>
        </w:rPr>
        <w:t xml:space="preserve"> di Indonesia tidak dapat dilepaskan dari kemandirian kekuasaan kehakiman </w:t>
      </w:r>
      <w:r w:rsidR="006B29C9" w:rsidRPr="000F3A42">
        <w:rPr>
          <w:rFonts w:ascii="Times New Roman" w:eastAsia="Times New Roman" w:hAnsi="Times New Roman" w:cs="Times New Roman"/>
          <w:i/>
          <w:sz w:val="24"/>
          <w:szCs w:val="24"/>
        </w:rPr>
        <w:t>(independent judiciary</w:t>
      </w:r>
      <w:r w:rsidR="006B29C9" w:rsidRPr="000F3A42">
        <w:rPr>
          <w:rFonts w:ascii="Times New Roman" w:eastAsia="Times New Roman" w:hAnsi="Times New Roman" w:cs="Times New Roman"/>
          <w:sz w:val="24"/>
          <w:szCs w:val="24"/>
        </w:rPr>
        <w:t xml:space="preserve">), karena </w:t>
      </w:r>
      <w:r w:rsidR="006B29C9" w:rsidRPr="000F3A42">
        <w:rPr>
          <w:rFonts w:ascii="Times New Roman" w:eastAsia="Times New Roman" w:hAnsi="Times New Roman" w:cs="Times New Roman"/>
          <w:i/>
          <w:sz w:val="24"/>
          <w:szCs w:val="24"/>
        </w:rPr>
        <w:t>judicial review</w:t>
      </w:r>
      <w:r w:rsidR="006B29C9" w:rsidRPr="000F3A42">
        <w:rPr>
          <w:rFonts w:ascii="Times New Roman" w:eastAsia="Times New Roman" w:hAnsi="Times New Roman" w:cs="Times New Roman"/>
          <w:sz w:val="24"/>
          <w:szCs w:val="24"/>
        </w:rPr>
        <w:t xml:space="preserve"> pada dasarnya merupakan salah satu pelaksanaan dari fungsi “</w:t>
      </w:r>
      <w:r w:rsidR="006B29C9" w:rsidRPr="000F3A42">
        <w:rPr>
          <w:rFonts w:ascii="Times New Roman" w:eastAsia="Times New Roman" w:hAnsi="Times New Roman" w:cs="Times New Roman"/>
          <w:i/>
          <w:sz w:val="24"/>
          <w:szCs w:val="24"/>
        </w:rPr>
        <w:t>independent judiciary</w:t>
      </w:r>
      <w:r w:rsidR="006B29C9" w:rsidRPr="000F3A42">
        <w:rPr>
          <w:rFonts w:ascii="Times New Roman" w:eastAsia="Times New Roman" w:hAnsi="Times New Roman" w:cs="Times New Roman"/>
          <w:sz w:val="24"/>
          <w:szCs w:val="24"/>
        </w:rPr>
        <w:t>”</w:t>
      </w:r>
      <w:r w:rsidR="00D112BE">
        <w:rPr>
          <w:rFonts w:ascii="Times New Roman" w:eastAsia="Times New Roman" w:hAnsi="Times New Roman" w:cs="Times New Roman"/>
          <w:sz w:val="24"/>
          <w:szCs w:val="24"/>
        </w:rPr>
        <w:t xml:space="preserve"> (</w:t>
      </w:r>
      <w:r w:rsidR="00F63337">
        <w:rPr>
          <w:rFonts w:ascii="Times New Roman" w:hAnsi="Times New Roman" w:cs="Times New Roman"/>
        </w:rPr>
        <w:t>Tamanaha, Brian Z.</w:t>
      </w:r>
      <w:r w:rsidR="00F63337" w:rsidRPr="000B530E">
        <w:rPr>
          <w:rFonts w:ascii="Times New Roman" w:hAnsi="Times New Roman" w:cs="Times New Roman"/>
        </w:rPr>
        <w:t xml:space="preserve"> </w:t>
      </w:r>
      <w:r w:rsidR="00F63337">
        <w:rPr>
          <w:rFonts w:ascii="Times New Roman" w:hAnsi="Times New Roman" w:cs="Times New Roman"/>
        </w:rPr>
        <w:t>dalam</w:t>
      </w:r>
      <w:r w:rsidR="00F63337" w:rsidRPr="007C6828">
        <w:rPr>
          <w:rFonts w:ascii="Times New Roman" w:hAnsi="Times New Roman" w:cs="Times New Roman"/>
        </w:rPr>
        <w:t xml:space="preserve"> Tunggul Anshari SN</w:t>
      </w:r>
      <w:r w:rsidR="00F63337">
        <w:rPr>
          <w:rFonts w:ascii="Times New Roman" w:hAnsi="Times New Roman" w:cs="Times New Roman"/>
        </w:rPr>
        <w:t>, 2015)</w:t>
      </w:r>
    </w:p>
    <w:p w:rsidR="006B29C9" w:rsidRPr="000F3A42" w:rsidRDefault="006B29C9" w:rsidP="00C56BC5">
      <w:pPr>
        <w:autoSpaceDE w:val="0"/>
        <w:autoSpaceDN w:val="0"/>
        <w:adjustRightInd w:val="0"/>
        <w:spacing w:after="0" w:line="360" w:lineRule="auto"/>
        <w:jc w:val="both"/>
        <w:rPr>
          <w:rFonts w:ascii="Times New Roman" w:eastAsia="Calibri" w:hAnsi="Times New Roman" w:cs="Times New Roman"/>
          <w:sz w:val="24"/>
          <w:szCs w:val="24"/>
        </w:rPr>
      </w:pPr>
      <w:r w:rsidRPr="000F3A42">
        <w:rPr>
          <w:rFonts w:ascii="Times New Roman" w:hAnsi="Times New Roman" w:cs="Times New Roman"/>
          <w:sz w:val="24"/>
          <w:szCs w:val="24"/>
        </w:rPr>
        <w:tab/>
        <w:t>Ph. Kleintjes, sebagaimana dikutip oleh Sri Soemantri, membedakan dua hak pengujian terhadap peraturan</w:t>
      </w:r>
      <w:r w:rsidR="00F63337">
        <w:rPr>
          <w:rFonts w:ascii="Times New Roman" w:hAnsi="Times New Roman" w:cs="Times New Roman"/>
          <w:sz w:val="24"/>
          <w:szCs w:val="24"/>
        </w:rPr>
        <w:t xml:space="preserve"> perundang-undangan, antara lain </w:t>
      </w:r>
      <w:r w:rsidR="00F63337" w:rsidRPr="00F63337">
        <w:rPr>
          <w:rFonts w:ascii="Times New Roman" w:hAnsi="Times New Roman" w:cs="Times New Roman"/>
          <w:sz w:val="24"/>
          <w:szCs w:val="24"/>
        </w:rPr>
        <w:t>(</w:t>
      </w:r>
      <w:r w:rsidR="00F63337" w:rsidRPr="00F63337">
        <w:rPr>
          <w:rFonts w:ascii="Times New Roman" w:hAnsi="Times New Roman" w:cs="Times New Roman"/>
          <w:color w:val="000000"/>
          <w:sz w:val="24"/>
          <w:szCs w:val="24"/>
        </w:rPr>
        <w:t>Sri Soemantri</w:t>
      </w:r>
      <w:r w:rsidR="00F63337">
        <w:rPr>
          <w:rFonts w:ascii="Times New Roman" w:hAnsi="Times New Roman" w:cs="Times New Roman"/>
          <w:color w:val="000000"/>
          <w:sz w:val="24"/>
          <w:szCs w:val="24"/>
        </w:rPr>
        <w:t>, 1997</w:t>
      </w:r>
      <w:proofErr w:type="gramStart"/>
      <w:r w:rsidR="00F63337">
        <w:rPr>
          <w:rFonts w:ascii="Times New Roman" w:hAnsi="Times New Roman" w:cs="Times New Roman"/>
          <w:color w:val="000000"/>
          <w:sz w:val="24"/>
          <w:szCs w:val="24"/>
        </w:rPr>
        <w:t xml:space="preserve">) </w:t>
      </w:r>
      <w:r w:rsidRPr="00F63337">
        <w:rPr>
          <w:rFonts w:ascii="Times New Roman" w:hAnsi="Times New Roman" w:cs="Times New Roman"/>
          <w:sz w:val="24"/>
          <w:szCs w:val="24"/>
        </w:rPr>
        <w:t>:</w:t>
      </w:r>
      <w:proofErr w:type="gramEnd"/>
    </w:p>
    <w:p w:rsidR="006B29C9" w:rsidRPr="000F3A42" w:rsidRDefault="006B29C9" w:rsidP="00C56BC5">
      <w:pPr>
        <w:numPr>
          <w:ilvl w:val="0"/>
          <w:numId w:val="1"/>
        </w:numPr>
        <w:autoSpaceDE w:val="0"/>
        <w:autoSpaceDN w:val="0"/>
        <w:adjustRightInd w:val="0"/>
        <w:spacing w:after="0" w:line="360" w:lineRule="auto"/>
        <w:ind w:left="360"/>
        <w:contextualSpacing/>
        <w:jc w:val="both"/>
        <w:rPr>
          <w:rFonts w:ascii="Times New Roman" w:hAnsi="Times New Roman" w:cs="Times New Roman"/>
          <w:sz w:val="24"/>
          <w:szCs w:val="24"/>
        </w:rPr>
      </w:pPr>
      <w:r w:rsidRPr="000F3A42">
        <w:rPr>
          <w:rFonts w:ascii="Times New Roman" w:hAnsi="Times New Roman" w:cs="Times New Roman"/>
          <w:sz w:val="24"/>
          <w:szCs w:val="24"/>
        </w:rPr>
        <w:t xml:space="preserve">Hak menguji formal </w:t>
      </w:r>
      <w:r w:rsidRPr="000F3A42">
        <w:rPr>
          <w:rFonts w:ascii="Times New Roman" w:hAnsi="Times New Roman" w:cs="Times New Roman"/>
          <w:i/>
          <w:sz w:val="24"/>
          <w:szCs w:val="24"/>
        </w:rPr>
        <w:t>(formele toersingrecht</w:t>
      </w:r>
      <w:r w:rsidRPr="000F3A42">
        <w:rPr>
          <w:rFonts w:ascii="Times New Roman" w:hAnsi="Times New Roman" w:cs="Times New Roman"/>
          <w:sz w:val="24"/>
          <w:szCs w:val="24"/>
        </w:rPr>
        <w:t xml:space="preserve">), merupakan wewenang untuk menilai apakah produk hukum legislatif yaitu undang-undang telah dibentuk dengan prosedur sebagaimana telah ditentukan oleh peraturan perundang-undangan </w:t>
      </w:r>
      <w:proofErr w:type="gramStart"/>
      <w:r w:rsidRPr="000F3A42">
        <w:rPr>
          <w:rFonts w:ascii="Times New Roman" w:hAnsi="Times New Roman" w:cs="Times New Roman"/>
          <w:sz w:val="24"/>
          <w:szCs w:val="24"/>
        </w:rPr>
        <w:t>yang  berlaku</w:t>
      </w:r>
      <w:proofErr w:type="gramEnd"/>
      <w:r w:rsidRPr="000F3A42">
        <w:rPr>
          <w:rFonts w:ascii="Times New Roman" w:hAnsi="Times New Roman" w:cs="Times New Roman"/>
          <w:sz w:val="24"/>
          <w:szCs w:val="24"/>
        </w:rPr>
        <w:t xml:space="preserve">. Pengertian hak menguji formal ini menunjukkan bahwa yang dinilai atau yang diuji adalah prosedur yang ditempuh dalam pembentukan suatu undang-undang. </w:t>
      </w:r>
    </w:p>
    <w:p w:rsidR="006B29C9" w:rsidRPr="002954E2" w:rsidRDefault="006B29C9" w:rsidP="00C56BC5">
      <w:pPr>
        <w:numPr>
          <w:ilvl w:val="0"/>
          <w:numId w:val="1"/>
        </w:numPr>
        <w:spacing w:after="0" w:line="360" w:lineRule="auto"/>
        <w:ind w:left="360"/>
        <w:jc w:val="both"/>
        <w:rPr>
          <w:rFonts w:ascii="Times New Roman" w:hAnsi="Times New Roman" w:cs="Times New Roman"/>
          <w:sz w:val="24"/>
          <w:szCs w:val="24"/>
        </w:rPr>
      </w:pPr>
      <w:r w:rsidRPr="000F3A42">
        <w:rPr>
          <w:rFonts w:ascii="Times New Roman" w:hAnsi="Times New Roman" w:cs="Times New Roman"/>
          <w:sz w:val="24"/>
          <w:szCs w:val="24"/>
        </w:rPr>
        <w:t>Hak menguji materil (</w:t>
      </w:r>
      <w:r w:rsidRPr="000F3A42">
        <w:rPr>
          <w:rFonts w:ascii="Times New Roman" w:hAnsi="Times New Roman" w:cs="Times New Roman"/>
          <w:i/>
          <w:sz w:val="24"/>
          <w:szCs w:val="24"/>
        </w:rPr>
        <w:t>materiele toersingrecht</w:t>
      </w:r>
      <w:r w:rsidRPr="000F3A42">
        <w:rPr>
          <w:rFonts w:ascii="Times New Roman" w:hAnsi="Times New Roman" w:cs="Times New Roman"/>
          <w:sz w:val="24"/>
          <w:szCs w:val="24"/>
        </w:rPr>
        <w:t xml:space="preserve">), </w:t>
      </w:r>
      <w:r w:rsidRPr="000F3A42">
        <w:rPr>
          <w:rFonts w:ascii="Times New Roman" w:hAnsi="Times New Roman" w:cs="Times New Roman"/>
          <w:sz w:val="24"/>
          <w:szCs w:val="24"/>
          <w:lang w:val="id-ID"/>
        </w:rPr>
        <w:t>merupakan</w:t>
      </w:r>
      <w:r w:rsidRPr="000F3A42">
        <w:rPr>
          <w:rFonts w:ascii="Times New Roman" w:hAnsi="Times New Roman" w:cs="Times New Roman"/>
          <w:sz w:val="24"/>
          <w:szCs w:val="24"/>
        </w:rPr>
        <w:t xml:space="preserve"> wewenang untuk menilai substansi suatu peraturan perundang-undangan </w:t>
      </w:r>
      <w:r w:rsidRPr="000F3A42">
        <w:rPr>
          <w:rFonts w:ascii="Times New Roman" w:hAnsi="Times New Roman" w:cs="Times New Roman"/>
          <w:sz w:val="24"/>
          <w:szCs w:val="24"/>
          <w:lang w:val="id-ID"/>
        </w:rPr>
        <w:t xml:space="preserve">apakah </w:t>
      </w:r>
      <w:r w:rsidRPr="000F3A42">
        <w:rPr>
          <w:rFonts w:ascii="Times New Roman" w:hAnsi="Times New Roman" w:cs="Times New Roman"/>
          <w:sz w:val="24"/>
          <w:szCs w:val="24"/>
        </w:rPr>
        <w:t xml:space="preserve">telah selesai atau </w:t>
      </w:r>
      <w:r w:rsidRPr="000F3A42">
        <w:rPr>
          <w:rFonts w:ascii="Times New Roman" w:hAnsi="Times New Roman" w:cs="Times New Roman"/>
          <w:sz w:val="24"/>
          <w:szCs w:val="24"/>
          <w:lang w:val="id-ID"/>
        </w:rPr>
        <w:t xml:space="preserve">bahkan mempunyai pertentangan </w:t>
      </w:r>
      <w:r w:rsidRPr="000F3A42">
        <w:rPr>
          <w:rFonts w:ascii="Times New Roman" w:hAnsi="Times New Roman" w:cs="Times New Roman"/>
          <w:sz w:val="24"/>
          <w:szCs w:val="24"/>
        </w:rPr>
        <w:t xml:space="preserve">dengan peraturan perundang-undangan yang lebih tinggi </w:t>
      </w:r>
      <w:r w:rsidRPr="000F3A42">
        <w:rPr>
          <w:rFonts w:ascii="Times New Roman" w:hAnsi="Times New Roman" w:cs="Times New Roman"/>
          <w:sz w:val="24"/>
          <w:szCs w:val="24"/>
          <w:lang w:val="id-ID"/>
        </w:rPr>
        <w:t>tingkatannya</w:t>
      </w:r>
      <w:r w:rsidRPr="000F3A42">
        <w:rPr>
          <w:rFonts w:ascii="Times New Roman" w:hAnsi="Times New Roman" w:cs="Times New Roman"/>
          <w:sz w:val="24"/>
          <w:szCs w:val="24"/>
        </w:rPr>
        <w:t>. Jadi hak menguji material berkaitan dengan isi dari suatu peraturan perundang-undangan dalam hubungannya dengan peraturan perundang-undangan yang lebih tinggi tingkatannya.</w:t>
      </w:r>
    </w:p>
    <w:p w:rsidR="006B29C9" w:rsidRPr="000F3A42" w:rsidRDefault="006B29C9" w:rsidP="00C56BC5">
      <w:pPr>
        <w:spacing w:after="0" w:line="360" w:lineRule="auto"/>
        <w:jc w:val="both"/>
        <w:rPr>
          <w:rFonts w:ascii="Times New Roman" w:hAnsi="Times New Roman" w:cs="Times New Roman"/>
          <w:i/>
          <w:sz w:val="24"/>
          <w:szCs w:val="24"/>
        </w:rPr>
      </w:pPr>
      <w:r w:rsidRPr="000F3A42">
        <w:rPr>
          <w:rFonts w:ascii="Times New Roman" w:eastAsia="Calibri" w:hAnsi="Times New Roman" w:cs="Times New Roman"/>
          <w:sz w:val="24"/>
          <w:szCs w:val="24"/>
        </w:rPr>
        <w:tab/>
        <w:t xml:space="preserve">Mahkamah Konstitusi dalam menyelesaikan suatu permohonan menggunakan metode penyelesaian dalam </w:t>
      </w:r>
      <w:proofErr w:type="gramStart"/>
      <w:r w:rsidRPr="000F3A42">
        <w:rPr>
          <w:rFonts w:ascii="Times New Roman" w:eastAsia="Calibri" w:hAnsi="Times New Roman" w:cs="Times New Roman"/>
          <w:sz w:val="24"/>
          <w:szCs w:val="24"/>
        </w:rPr>
        <w:t>bentuk  ketetapan</w:t>
      </w:r>
      <w:proofErr w:type="gramEnd"/>
      <w:r w:rsidRPr="000F3A42">
        <w:rPr>
          <w:rFonts w:ascii="Times New Roman" w:eastAsia="Calibri" w:hAnsi="Times New Roman" w:cs="Times New Roman"/>
          <w:sz w:val="24"/>
          <w:szCs w:val="24"/>
        </w:rPr>
        <w:t xml:space="preserve">  dan  keputusan. </w:t>
      </w:r>
      <w:proofErr w:type="gramStart"/>
      <w:r w:rsidRPr="000F3A42">
        <w:rPr>
          <w:rFonts w:ascii="Times New Roman" w:eastAsia="Calibri" w:hAnsi="Times New Roman" w:cs="Times New Roman"/>
          <w:sz w:val="24"/>
          <w:szCs w:val="24"/>
        </w:rPr>
        <w:t>Setiap  ketetapan</w:t>
      </w:r>
      <w:proofErr w:type="gramEnd"/>
      <w:r w:rsidRPr="000F3A42">
        <w:rPr>
          <w:rFonts w:ascii="Times New Roman" w:eastAsia="Calibri" w:hAnsi="Times New Roman" w:cs="Times New Roman"/>
          <w:sz w:val="24"/>
          <w:szCs w:val="24"/>
        </w:rPr>
        <w:t xml:space="preserve">  dan  keputusan yang dikeluarkan tidak selalu mendapat respon positif tetapi juga ada yang memberikan respon </w:t>
      </w:r>
      <w:r w:rsidR="00482D51">
        <w:rPr>
          <w:rFonts w:ascii="Times New Roman" w:eastAsia="Calibri" w:hAnsi="Times New Roman" w:cs="Times New Roman"/>
          <w:sz w:val="24"/>
          <w:szCs w:val="24"/>
        </w:rPr>
        <w:t>negative (</w:t>
      </w:r>
      <w:r w:rsidR="00482D51" w:rsidRPr="00482D51">
        <w:rPr>
          <w:rFonts w:ascii="Times New Roman" w:eastAsia="Calibri" w:hAnsi="Times New Roman" w:cs="Times New Roman"/>
          <w:sz w:val="24"/>
          <w:szCs w:val="24"/>
        </w:rPr>
        <w:t>H. Abdul Latif dalam Immanuel Anthony Tri Prakoso</w:t>
      </w:r>
      <w:r w:rsidR="00482D51">
        <w:rPr>
          <w:rFonts w:ascii="Times New Roman" w:eastAsia="Calibri" w:hAnsi="Times New Roman" w:cs="Times New Roman"/>
          <w:sz w:val="24"/>
          <w:szCs w:val="24"/>
        </w:rPr>
        <w:t>, 2017)</w:t>
      </w:r>
      <w:r w:rsidRPr="000F3A42">
        <w:rPr>
          <w:rFonts w:ascii="Times New Roman" w:eastAsia="Calibri" w:hAnsi="Times New Roman" w:cs="Times New Roman"/>
          <w:sz w:val="24"/>
          <w:szCs w:val="24"/>
        </w:rPr>
        <w:t>.</w:t>
      </w:r>
      <w:r w:rsidRPr="000F3A42">
        <w:rPr>
          <w:rFonts w:ascii="Times New Roman" w:eastAsia="Times New Roman" w:hAnsi="Times New Roman" w:cs="Times New Roman"/>
          <w:sz w:val="24"/>
          <w:szCs w:val="24"/>
        </w:rPr>
        <w:t xml:space="preserve"> </w:t>
      </w:r>
      <w:proofErr w:type="gramStart"/>
      <w:r w:rsidRPr="000F3A42">
        <w:rPr>
          <w:rFonts w:ascii="Times New Roman" w:hAnsi="Times New Roman" w:cs="Times New Roman"/>
          <w:sz w:val="24"/>
          <w:szCs w:val="24"/>
        </w:rPr>
        <w:t xml:space="preserve">Pertimbangan hukum pada putusan yang dibuat oleh Mahkamah Konstitusi (Putusan mahkamah Konstitusi) sedikit berbeda dengan putusan-putusan hakim lainnya karena Mahkamah Konstitusi berfungsi sebagai </w:t>
      </w:r>
      <w:r w:rsidRPr="000F3A42">
        <w:rPr>
          <w:rFonts w:ascii="Times New Roman" w:hAnsi="Times New Roman" w:cs="Times New Roman"/>
          <w:i/>
          <w:sz w:val="24"/>
          <w:szCs w:val="24"/>
        </w:rPr>
        <w:t>the final interpreter of the constitution.</w:t>
      </w:r>
      <w:proofErr w:type="gramEnd"/>
    </w:p>
    <w:p w:rsidR="006B29C9" w:rsidRPr="000F3A42" w:rsidRDefault="006B29C9" w:rsidP="00C56BC5">
      <w:pPr>
        <w:spacing w:after="0" w:line="360" w:lineRule="auto"/>
        <w:jc w:val="both"/>
        <w:rPr>
          <w:rFonts w:ascii="Times New Roman" w:eastAsia="Calibri" w:hAnsi="Times New Roman" w:cs="Times New Roman"/>
          <w:sz w:val="24"/>
          <w:szCs w:val="24"/>
        </w:rPr>
      </w:pPr>
    </w:p>
    <w:p w:rsidR="002954E2" w:rsidRDefault="006B29C9" w:rsidP="00C56BC5">
      <w:pPr>
        <w:spacing w:after="0" w:line="360" w:lineRule="auto"/>
        <w:jc w:val="both"/>
        <w:rPr>
          <w:rFonts w:ascii="Times New Roman" w:eastAsia="Calibri" w:hAnsi="Times New Roman" w:cs="Times New Roman"/>
          <w:sz w:val="24"/>
          <w:szCs w:val="24"/>
        </w:rPr>
      </w:pPr>
      <w:r w:rsidRPr="000F3A42">
        <w:rPr>
          <w:rFonts w:ascii="Times New Roman" w:hAnsi="Times New Roman" w:cs="Times New Roman"/>
          <w:sz w:val="24"/>
          <w:szCs w:val="24"/>
        </w:rPr>
        <w:lastRenderedPageBreak/>
        <w:tab/>
      </w:r>
      <w:r w:rsidRPr="000F3A42">
        <w:rPr>
          <w:rFonts w:ascii="Times New Roman" w:eastAsia="Calibri" w:hAnsi="Times New Roman" w:cs="Times New Roman"/>
          <w:sz w:val="24"/>
          <w:szCs w:val="24"/>
        </w:rPr>
        <w:t xml:space="preserve">Terhadap Putusan MK Nomor 37/PUU-XVIII/2020, terdapat beberapa Pasal yang ajukan dalam pengujian konstitusional </w:t>
      </w:r>
      <w:r w:rsidRPr="000F3A42">
        <w:rPr>
          <w:rFonts w:ascii="Times New Roman" w:eastAsia="Calibri" w:hAnsi="Times New Roman" w:cs="Times New Roman"/>
          <w:i/>
          <w:sz w:val="24"/>
          <w:szCs w:val="24"/>
        </w:rPr>
        <w:t>in casu</w:t>
      </w:r>
      <w:r w:rsidRPr="000F3A42">
        <w:rPr>
          <w:rFonts w:ascii="Times New Roman" w:eastAsia="Calibri" w:hAnsi="Times New Roman" w:cs="Times New Roman"/>
          <w:sz w:val="24"/>
          <w:szCs w:val="24"/>
        </w:rPr>
        <w:t xml:space="preserve"> pengujian formil serta pengujian materiil terhadap norma Pasal 1 ayat (3), Pasal 2 ayat (1) huruf a, Pasal 2 ayat (1) huruf a angka 1, Pasal 2 ayat (1) huruf e angka 2, Pasal 2 ayat (1)  huruf f, Pasal 2 ayat (1) huruf g, Pasal 3 ayat (2), Pasal 4 ayat (1) huruf a, Pasal 4 ayat (2), Pasal 5 ayat (1) huruf a dan huruf b, Pasal 6, Pasal 7, Pasal 9, Pasal 10 ayat (1), Pasal 10 ayat (2), Pasal 12 ayat (1), Pasal 16 ayat (1) huruf c, Pasal 19, Pasal 23 ayat (1) huruf a, Pasal 27 ayat (1), Pasal 27 ayat (2) dan ayat (3), serta Pasal 29 Undang-Undang Nomor 2 Tahun 2020 tentang Penetapan 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w:t>
      </w:r>
      <w:r w:rsidR="00482D51">
        <w:rPr>
          <w:rFonts w:ascii="Times New Roman" w:eastAsia="Calibri" w:hAnsi="Times New Roman" w:cs="Times New Roman"/>
          <w:sz w:val="24"/>
          <w:szCs w:val="24"/>
        </w:rPr>
        <w:t>m Keuangan Menjadi Undang-Undang (</w:t>
      </w:r>
      <w:r w:rsidR="00482D51" w:rsidRPr="00482D51">
        <w:rPr>
          <w:rFonts w:ascii="Times New Roman" w:eastAsia="Calibri" w:hAnsi="Times New Roman" w:cs="Times New Roman"/>
          <w:sz w:val="24"/>
          <w:szCs w:val="24"/>
        </w:rPr>
        <w:t>Putusan MK Nomor 37/PUU-XVIII/2020</w:t>
      </w:r>
      <w:r w:rsidR="00482D51">
        <w:rPr>
          <w:rFonts w:ascii="Times New Roman" w:eastAsia="Calibri" w:hAnsi="Times New Roman" w:cs="Times New Roman"/>
          <w:sz w:val="24"/>
          <w:szCs w:val="24"/>
        </w:rPr>
        <w:t>)</w:t>
      </w:r>
      <w:r w:rsidRPr="000F3A42">
        <w:rPr>
          <w:rFonts w:ascii="Times New Roman" w:eastAsia="Calibri" w:hAnsi="Times New Roman" w:cs="Times New Roman"/>
          <w:sz w:val="24"/>
          <w:szCs w:val="24"/>
        </w:rPr>
        <w:t>.</w:t>
      </w:r>
    </w:p>
    <w:p w:rsidR="002954E2" w:rsidRPr="002954E2" w:rsidRDefault="002954E2" w:rsidP="00C56BC5">
      <w:pPr>
        <w:spacing w:after="0" w:line="360" w:lineRule="auto"/>
        <w:jc w:val="both"/>
        <w:rPr>
          <w:rFonts w:ascii="Times New Roman" w:eastAsia="Calibri" w:hAnsi="Times New Roman" w:cs="Times New Roman"/>
          <w:sz w:val="8"/>
          <w:szCs w:val="24"/>
        </w:rPr>
      </w:pPr>
    </w:p>
    <w:p w:rsidR="006B29C9" w:rsidRPr="000F3A42" w:rsidRDefault="006B29C9" w:rsidP="00C56BC5">
      <w:pPr>
        <w:spacing w:after="0" w:line="360" w:lineRule="auto"/>
        <w:jc w:val="both"/>
        <w:rPr>
          <w:rFonts w:ascii="Times New Roman" w:eastAsia="Calibri" w:hAnsi="Times New Roman" w:cs="Times New Roman"/>
          <w:sz w:val="24"/>
          <w:szCs w:val="24"/>
        </w:rPr>
      </w:pPr>
      <w:r w:rsidRPr="000F3A42">
        <w:rPr>
          <w:rFonts w:ascii="Times New Roman" w:eastAsia="Times New Roman" w:hAnsi="Times New Roman" w:cs="Times New Roman"/>
          <w:sz w:val="24"/>
          <w:szCs w:val="24"/>
        </w:rPr>
        <w:tab/>
        <w:t xml:space="preserve">Berdasarkan pada beberpa Pasal dalam Undang-Undang Nomor 2 Tahun 2020 yang diajukan pengujian konstitusionalitas normanya, melalui Putusan </w:t>
      </w:r>
      <w:r w:rsidRPr="000F3A42">
        <w:rPr>
          <w:rFonts w:ascii="Times New Roman" w:eastAsia="Calibri" w:hAnsi="Times New Roman" w:cs="Times New Roman"/>
          <w:sz w:val="24"/>
          <w:szCs w:val="24"/>
        </w:rPr>
        <w:t>MK Nomor 37/PUU-XVIII/2020 memuat bebepa pertimbangan yang menerangkan tentang beberapa Pasal yang</w:t>
      </w:r>
      <w:r w:rsidR="008D7D16" w:rsidRPr="000F3A42">
        <w:rPr>
          <w:rFonts w:ascii="Times New Roman" w:eastAsia="Calibri" w:hAnsi="Times New Roman" w:cs="Times New Roman"/>
          <w:sz w:val="24"/>
          <w:szCs w:val="24"/>
        </w:rPr>
        <w:t xml:space="preserve"> dinyatakan</w:t>
      </w:r>
      <w:r w:rsidR="00690BFC" w:rsidRPr="000F3A42">
        <w:rPr>
          <w:rFonts w:ascii="Times New Roman" w:eastAsia="Calibri" w:hAnsi="Times New Roman" w:cs="Times New Roman"/>
          <w:sz w:val="24"/>
          <w:szCs w:val="24"/>
        </w:rPr>
        <w:t xml:space="preserve"> bertentangan  dengan UUD NRI 1945</w:t>
      </w:r>
      <w:r w:rsidRPr="000F3A42">
        <w:rPr>
          <w:rFonts w:ascii="Times New Roman" w:eastAsia="Calibri" w:hAnsi="Times New Roman" w:cs="Times New Roman"/>
          <w:sz w:val="24"/>
          <w:szCs w:val="24"/>
        </w:rPr>
        <w:t xml:space="preserve"> </w:t>
      </w:r>
      <w:r w:rsidR="00690BFC" w:rsidRPr="000F3A42">
        <w:rPr>
          <w:rFonts w:ascii="Times New Roman" w:eastAsia="Calibri" w:hAnsi="Times New Roman" w:cs="Times New Roman"/>
          <w:sz w:val="24"/>
          <w:szCs w:val="24"/>
        </w:rPr>
        <w:t>(</w:t>
      </w:r>
      <w:r w:rsidRPr="000F3A42">
        <w:rPr>
          <w:rFonts w:ascii="Times New Roman" w:eastAsia="Calibri" w:hAnsi="Times New Roman" w:cs="Times New Roman"/>
          <w:sz w:val="24"/>
          <w:szCs w:val="24"/>
        </w:rPr>
        <w:t>inkonstitusional bersyarat</w:t>
      </w:r>
      <w:r w:rsidR="00690BFC" w:rsidRPr="000F3A42">
        <w:rPr>
          <w:rFonts w:ascii="Times New Roman" w:eastAsia="Calibri" w:hAnsi="Times New Roman" w:cs="Times New Roman"/>
          <w:sz w:val="24"/>
          <w:szCs w:val="24"/>
        </w:rPr>
        <w:t>)</w:t>
      </w:r>
      <w:r w:rsidRPr="000F3A42">
        <w:rPr>
          <w:rFonts w:ascii="Times New Roman" w:eastAsia="Calibri" w:hAnsi="Times New Roman" w:cs="Times New Roman"/>
          <w:sz w:val="24"/>
          <w:szCs w:val="24"/>
        </w:rPr>
        <w:t>. Beberapa pasal yang dinyatakan inkonstitusional bersyarat tersebut adalah Pasal 27 Ayat (1) dan Ayat (3), dan Pasal 29 Undang-Undang Nomor 2 Tahun</w:t>
      </w:r>
      <w:r w:rsidR="00690BFC" w:rsidRPr="000F3A42">
        <w:rPr>
          <w:rFonts w:ascii="Times New Roman" w:eastAsia="Calibri" w:hAnsi="Times New Roman" w:cs="Times New Roman"/>
          <w:sz w:val="24"/>
          <w:szCs w:val="24"/>
        </w:rPr>
        <w:t xml:space="preserve"> 2020 tentang </w:t>
      </w:r>
      <w:r w:rsidR="00690BFC" w:rsidRPr="000F3A42">
        <w:rPr>
          <w:rFonts w:ascii="Times New Roman" w:eastAsia="Calibri" w:hAnsi="Times New Roman" w:cs="Times New Roman"/>
          <w:i/>
          <w:sz w:val="24"/>
          <w:szCs w:val="24"/>
        </w:rPr>
        <w:t>Penetapan 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Sistem Keuangan Menjadi Undang-Undang.</w:t>
      </w:r>
    </w:p>
    <w:p w:rsidR="006B29C9" w:rsidRPr="002954E2" w:rsidRDefault="006B29C9" w:rsidP="00C56BC5">
      <w:pPr>
        <w:spacing w:after="0" w:line="360" w:lineRule="auto"/>
        <w:jc w:val="both"/>
        <w:rPr>
          <w:rFonts w:ascii="Times New Roman" w:eastAsia="Calibri" w:hAnsi="Times New Roman" w:cs="Times New Roman"/>
          <w:sz w:val="6"/>
          <w:szCs w:val="24"/>
        </w:rPr>
      </w:pPr>
      <w:r w:rsidRPr="000F3A42">
        <w:rPr>
          <w:rFonts w:ascii="Times New Roman" w:eastAsia="Calibri" w:hAnsi="Times New Roman" w:cs="Times New Roman"/>
          <w:sz w:val="24"/>
          <w:szCs w:val="24"/>
        </w:rPr>
        <w:tab/>
      </w:r>
    </w:p>
    <w:p w:rsidR="00736083" w:rsidRDefault="006B29C9" w:rsidP="00C56BC5">
      <w:pPr>
        <w:spacing w:after="0" w:line="360" w:lineRule="auto"/>
        <w:jc w:val="both"/>
        <w:rPr>
          <w:rFonts w:ascii="Times New Roman" w:hAnsi="Times New Roman" w:cs="Times New Roman"/>
          <w:sz w:val="24"/>
          <w:szCs w:val="24"/>
        </w:rPr>
      </w:pPr>
      <w:r w:rsidRPr="000F3A42">
        <w:rPr>
          <w:rFonts w:ascii="Times New Roman" w:eastAsia="Calibri" w:hAnsi="Times New Roman" w:cs="Times New Roman"/>
          <w:sz w:val="24"/>
          <w:szCs w:val="24"/>
        </w:rPr>
        <w:tab/>
        <w:t xml:space="preserve">Inkonstitusional bersyarat dalam </w:t>
      </w:r>
      <w:r w:rsidRPr="000F3A42">
        <w:rPr>
          <w:rFonts w:ascii="Times New Roman" w:hAnsi="Times New Roman" w:cs="Times New Roman"/>
          <w:sz w:val="24"/>
          <w:szCs w:val="24"/>
        </w:rPr>
        <w:t xml:space="preserve">Pusat Penelitian dan Pengkajian Perkara, Pengelolaan Teknologi Informasi dan Komunikasi Kepaniteraan dan Sekretariat Jenderal Mahkamah Konstitusi, menjelaskan putusan model inkonstitusional bersyarat berarti pasal yang dimohonkan untuk diuji, dinyatakan bertentangan secara bersyarat dengan UUD 1945. </w:t>
      </w:r>
      <w:proofErr w:type="gramStart"/>
      <w:r w:rsidRPr="000F3A42">
        <w:rPr>
          <w:rFonts w:ascii="Times New Roman" w:hAnsi="Times New Roman" w:cs="Times New Roman"/>
          <w:sz w:val="24"/>
          <w:szCs w:val="24"/>
        </w:rPr>
        <w:t xml:space="preserve">Artinya, pasal yang dimohonkan </w:t>
      </w:r>
      <w:r w:rsidR="00690BFC" w:rsidRPr="000F3A42">
        <w:rPr>
          <w:rFonts w:ascii="Times New Roman" w:hAnsi="Times New Roman" w:cs="Times New Roman"/>
          <w:sz w:val="24"/>
          <w:szCs w:val="24"/>
        </w:rPr>
        <w:t xml:space="preserve">untuk </w:t>
      </w:r>
      <w:r w:rsidRPr="000F3A42">
        <w:rPr>
          <w:rFonts w:ascii="Times New Roman" w:hAnsi="Times New Roman" w:cs="Times New Roman"/>
          <w:sz w:val="24"/>
          <w:szCs w:val="24"/>
        </w:rPr>
        <w:t>diuji tersebut adalah inkonstitusional jika syarat yang ditetapkan oleh MK tidak dipenuhi.</w:t>
      </w:r>
      <w:proofErr w:type="gramEnd"/>
      <w:r w:rsidRPr="000F3A42">
        <w:rPr>
          <w:rFonts w:ascii="Times New Roman" w:hAnsi="Times New Roman" w:cs="Times New Roman"/>
          <w:sz w:val="24"/>
          <w:szCs w:val="24"/>
        </w:rPr>
        <w:t xml:space="preserve"> Dengan demikian pasal yang dimohonkan diuji tersebut pada saat putusan dibacakan adalah inkonstitusional dan akan menjadi konstitusional apabila syarat sebagaimana ditetapkan</w:t>
      </w:r>
      <w:r w:rsidR="00690BFC" w:rsidRPr="000F3A42">
        <w:rPr>
          <w:rFonts w:ascii="Times New Roman" w:hAnsi="Times New Roman" w:cs="Times New Roman"/>
          <w:sz w:val="24"/>
          <w:szCs w:val="24"/>
        </w:rPr>
        <w:t xml:space="preserve"> oleh MK dipenuhi</w:t>
      </w:r>
      <w:r w:rsidR="00482D51">
        <w:rPr>
          <w:rFonts w:ascii="Times New Roman" w:hAnsi="Times New Roman" w:cs="Times New Roman"/>
          <w:sz w:val="24"/>
          <w:szCs w:val="24"/>
        </w:rPr>
        <w:t xml:space="preserve"> (</w:t>
      </w:r>
      <w:r w:rsidR="00482D51" w:rsidRPr="00482D51">
        <w:rPr>
          <w:rFonts w:ascii="Times New Roman" w:hAnsi="Times New Roman" w:cs="Times New Roman"/>
          <w:sz w:val="24"/>
          <w:szCs w:val="24"/>
        </w:rPr>
        <w:t>Pusat Penelitian dan Pengkajian Perkara, Pengelolaan Teknologi Informasi dan Komunikasi Mahkamah Konstitusi Republik Indonesia</w:t>
      </w:r>
      <w:r w:rsidR="00482D51">
        <w:rPr>
          <w:rFonts w:ascii="Times New Roman" w:hAnsi="Times New Roman" w:cs="Times New Roman"/>
          <w:sz w:val="24"/>
          <w:szCs w:val="24"/>
        </w:rPr>
        <w:t xml:space="preserve"> (</w:t>
      </w:r>
      <w:r w:rsidR="00482D51" w:rsidRPr="00482D51">
        <w:rPr>
          <w:rFonts w:ascii="Times New Roman" w:hAnsi="Times New Roman" w:cs="Times New Roman"/>
          <w:sz w:val="24"/>
          <w:szCs w:val="24"/>
        </w:rPr>
        <w:t xml:space="preserve">Pusat Penelitian dan </w:t>
      </w:r>
      <w:r w:rsidR="00482D51" w:rsidRPr="00482D51">
        <w:rPr>
          <w:rFonts w:ascii="Times New Roman" w:hAnsi="Times New Roman" w:cs="Times New Roman"/>
          <w:sz w:val="24"/>
          <w:szCs w:val="24"/>
        </w:rPr>
        <w:lastRenderedPageBreak/>
        <w:t>Pengkajian Perkara, Pengelolaan Teknologi Informasi dan Komunikasi Mahkamah Konstitusi Republik Indonesia</w:t>
      </w:r>
      <w:r w:rsidR="00482D51">
        <w:rPr>
          <w:rFonts w:ascii="Times New Roman" w:hAnsi="Times New Roman" w:cs="Times New Roman"/>
          <w:sz w:val="24"/>
          <w:szCs w:val="24"/>
        </w:rPr>
        <w:t>, 2017)</w:t>
      </w:r>
      <w:r w:rsidRPr="000F3A42">
        <w:rPr>
          <w:rFonts w:ascii="Times New Roman" w:hAnsi="Times New Roman" w:cs="Times New Roman"/>
          <w:sz w:val="24"/>
          <w:szCs w:val="24"/>
        </w:rPr>
        <w:t>.</w:t>
      </w:r>
    </w:p>
    <w:p w:rsidR="002954E2" w:rsidRPr="002954E2" w:rsidRDefault="002954E2" w:rsidP="00C56BC5">
      <w:pPr>
        <w:spacing w:after="0" w:line="360" w:lineRule="auto"/>
        <w:jc w:val="both"/>
        <w:rPr>
          <w:rFonts w:ascii="Times New Roman" w:hAnsi="Times New Roman" w:cs="Times New Roman"/>
          <w:sz w:val="8"/>
          <w:szCs w:val="24"/>
        </w:rPr>
      </w:pPr>
    </w:p>
    <w:p w:rsidR="00BA52CD" w:rsidRDefault="00BA52CD" w:rsidP="00C56BC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Pada </w:t>
      </w:r>
      <w:proofErr w:type="gramStart"/>
      <w:r>
        <w:rPr>
          <w:rFonts w:ascii="Times New Roman" w:eastAsia="Calibri" w:hAnsi="Times New Roman" w:cs="Times New Roman"/>
          <w:sz w:val="24"/>
          <w:szCs w:val="24"/>
        </w:rPr>
        <w:t>aras</w:t>
      </w:r>
      <w:proofErr w:type="gramEnd"/>
      <w:r>
        <w:rPr>
          <w:rFonts w:ascii="Times New Roman" w:eastAsia="Calibri" w:hAnsi="Times New Roman" w:cs="Times New Roman"/>
          <w:sz w:val="24"/>
          <w:szCs w:val="24"/>
        </w:rPr>
        <w:t xml:space="preserve"> normatif</w:t>
      </w:r>
      <w:r w:rsidRPr="001F16D8">
        <w:rPr>
          <w:rFonts w:ascii="Times New Roman" w:eastAsia="Calibri" w:hAnsi="Times New Roman" w:cs="Times New Roman"/>
          <w:sz w:val="24"/>
          <w:szCs w:val="24"/>
        </w:rPr>
        <w:t xml:space="preserve">, putusan Mahkamah Konstitusi mengikat seluruh otoritas Negara dan bersifat </w:t>
      </w:r>
      <w:r w:rsidRPr="005457A0">
        <w:rPr>
          <w:rFonts w:ascii="Times New Roman" w:eastAsia="Calibri" w:hAnsi="Times New Roman" w:cs="Times New Roman"/>
          <w:i/>
          <w:sz w:val="24"/>
          <w:szCs w:val="24"/>
        </w:rPr>
        <w:t>final and binding</w:t>
      </w:r>
      <w:r w:rsidR="00482D51">
        <w:rPr>
          <w:rFonts w:ascii="Times New Roman" w:eastAsia="Calibri" w:hAnsi="Times New Roman" w:cs="Times New Roman"/>
          <w:sz w:val="24"/>
          <w:szCs w:val="24"/>
        </w:rPr>
        <w:t xml:space="preserve"> (</w:t>
      </w:r>
      <w:r w:rsidR="00482D51" w:rsidRPr="00482D51">
        <w:rPr>
          <w:rFonts w:ascii="Times New Roman" w:eastAsia="Calibri" w:hAnsi="Times New Roman" w:cs="Times New Roman"/>
          <w:sz w:val="24"/>
          <w:szCs w:val="24"/>
        </w:rPr>
        <w:t>Ernst Benda</w:t>
      </w:r>
      <w:r w:rsidR="00482D51">
        <w:rPr>
          <w:rFonts w:ascii="Times New Roman" w:eastAsia="Calibri" w:hAnsi="Times New Roman" w:cs="Times New Roman"/>
          <w:sz w:val="24"/>
          <w:szCs w:val="24"/>
        </w:rPr>
        <w:t>, 2005)</w:t>
      </w:r>
      <w:r w:rsidRPr="001F16D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Kendati demikian dalam praktiknya masih terdapat problematika dari pelaksanaan Putusan MK dimaksud.</w:t>
      </w:r>
      <w:proofErr w:type="gramEnd"/>
      <w:r>
        <w:rPr>
          <w:rFonts w:ascii="Times New Roman" w:eastAsia="Calibri" w:hAnsi="Times New Roman" w:cs="Times New Roman"/>
          <w:sz w:val="24"/>
          <w:szCs w:val="24"/>
        </w:rPr>
        <w:t xml:space="preserve"> Hal ini dikarenakan pelaksanaan dari suatu Putusan yang bersifat </w:t>
      </w:r>
      <w:r w:rsidRPr="00412799">
        <w:rPr>
          <w:rFonts w:ascii="Times New Roman" w:eastAsia="Calibri" w:hAnsi="Times New Roman" w:cs="Times New Roman"/>
          <w:i/>
          <w:sz w:val="24"/>
          <w:szCs w:val="24"/>
        </w:rPr>
        <w:t>final and binding</w:t>
      </w:r>
      <w:r>
        <w:rPr>
          <w:rFonts w:ascii="Times New Roman" w:eastAsia="Calibri" w:hAnsi="Times New Roman" w:cs="Times New Roman"/>
          <w:sz w:val="24"/>
          <w:szCs w:val="24"/>
        </w:rPr>
        <w:t xml:space="preserve"> tersebut bukan lagi merpakan tugas dari pada Mahkamah Konstitusi, melainkan menjadi domain dari lembaga Negara lainnya, sehingga masih terdapat kemungkinan Putusan tersebut tidak dilaksanakan secara utuh. Dalam Putusan Mahkamah Konstitusi  </w:t>
      </w:r>
      <w:r w:rsidR="00542070">
        <w:rPr>
          <w:rFonts w:ascii="Times New Roman" w:eastAsia="Calibri" w:hAnsi="Times New Roman" w:cs="Times New Roman"/>
          <w:sz w:val="24"/>
          <w:szCs w:val="24"/>
        </w:rPr>
        <w:t>No. 37/PUU-XVIII/2020</w:t>
      </w:r>
      <w:r>
        <w:rPr>
          <w:rFonts w:ascii="Times New Roman" w:eastAsia="Calibri" w:hAnsi="Times New Roman" w:cs="Times New Roman"/>
          <w:sz w:val="24"/>
          <w:szCs w:val="24"/>
        </w:rPr>
        <w:t xml:space="preserve"> setidaknya memuat beberapa pertimbangan hukum yang menjadi dasar putusan yang menyatakan inkonstitusional bersyarat dari beberapa Pasal dalam Undang-Undang No. 2 Tahun 2021</w:t>
      </w:r>
      <w:r w:rsidR="00542070">
        <w:rPr>
          <w:rFonts w:ascii="Times New Roman" w:eastAsia="Calibri" w:hAnsi="Times New Roman" w:cs="Times New Roman"/>
          <w:sz w:val="24"/>
          <w:szCs w:val="24"/>
        </w:rPr>
        <w:t>.</w:t>
      </w:r>
    </w:p>
    <w:p w:rsidR="002954E2" w:rsidRPr="002954E2" w:rsidRDefault="002954E2" w:rsidP="00C56BC5">
      <w:pPr>
        <w:spacing w:after="0" w:line="360" w:lineRule="auto"/>
        <w:jc w:val="both"/>
        <w:rPr>
          <w:rFonts w:ascii="Times New Roman" w:eastAsia="Calibri" w:hAnsi="Times New Roman" w:cs="Times New Roman"/>
          <w:sz w:val="6"/>
          <w:szCs w:val="24"/>
        </w:rPr>
      </w:pPr>
    </w:p>
    <w:p w:rsidR="002954E2" w:rsidRPr="002954E2" w:rsidRDefault="002954E2" w:rsidP="00C56BC5">
      <w:pPr>
        <w:spacing w:after="0" w:line="360" w:lineRule="auto"/>
        <w:jc w:val="both"/>
        <w:rPr>
          <w:rFonts w:ascii="Times New Roman" w:eastAsia="Calibri" w:hAnsi="Times New Roman" w:cs="Times New Roman"/>
          <w:sz w:val="2"/>
          <w:szCs w:val="24"/>
        </w:rPr>
      </w:pPr>
    </w:p>
    <w:p w:rsidR="006B29C9" w:rsidRPr="000F3A42" w:rsidRDefault="006B29C9" w:rsidP="00C56BC5">
      <w:pPr>
        <w:spacing w:after="0" w:line="360" w:lineRule="auto"/>
        <w:jc w:val="both"/>
        <w:rPr>
          <w:rFonts w:ascii="Times New Roman" w:eastAsia="Calibri" w:hAnsi="Times New Roman" w:cs="Times New Roman"/>
          <w:sz w:val="2"/>
          <w:szCs w:val="24"/>
        </w:rPr>
      </w:pPr>
      <w:r w:rsidRPr="000F3A42">
        <w:rPr>
          <w:rFonts w:ascii="Times New Roman" w:eastAsia="Calibri" w:hAnsi="Times New Roman" w:cs="Times New Roman"/>
          <w:sz w:val="24"/>
          <w:szCs w:val="24"/>
        </w:rPr>
        <w:tab/>
      </w:r>
    </w:p>
    <w:p w:rsidR="002954E2" w:rsidRPr="000F3A42" w:rsidRDefault="006B29C9" w:rsidP="00C56BC5">
      <w:pPr>
        <w:spacing w:line="360" w:lineRule="auto"/>
        <w:jc w:val="both"/>
        <w:rPr>
          <w:rFonts w:ascii="Times New Roman" w:hAnsi="Times New Roman" w:cs="Times New Roman"/>
          <w:sz w:val="24"/>
          <w:szCs w:val="24"/>
        </w:rPr>
      </w:pPr>
      <w:r w:rsidRPr="000F3A42">
        <w:rPr>
          <w:rFonts w:ascii="Times New Roman" w:eastAsia="Calibri" w:hAnsi="Times New Roman" w:cs="Times New Roman"/>
          <w:sz w:val="24"/>
          <w:szCs w:val="24"/>
        </w:rPr>
        <w:tab/>
        <w:t xml:space="preserve">Penulisan ini membahas tentang </w:t>
      </w:r>
      <w:r w:rsidR="00770142" w:rsidRPr="000F3A42">
        <w:rPr>
          <w:rFonts w:ascii="Times New Roman" w:hAnsi="Times New Roman" w:cs="Times New Roman"/>
          <w:sz w:val="24"/>
          <w:szCs w:val="24"/>
        </w:rPr>
        <w:t xml:space="preserve">Kekuatan Mengikat Pertimbangan Hukum Putusan Mahkamah Konstitusi  Nomor 37/PUU-XVIII/2020 terhadap beberapa Pasal dalam Undang-Undang Nomor 2 Tahun 2021 tentang </w:t>
      </w:r>
      <w:r w:rsidRPr="000F3A42">
        <w:rPr>
          <w:rFonts w:ascii="Times New Roman" w:eastAsia="Calibri" w:hAnsi="Times New Roman" w:cs="Times New Roman"/>
          <w:i/>
          <w:sz w:val="24"/>
          <w:szCs w:val="24"/>
        </w:rPr>
        <w:t xml:space="preserve">Penetapan 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Sistem Keuangan Menjadi Undang-Undang, </w:t>
      </w:r>
      <w:r w:rsidRPr="000F3A42">
        <w:rPr>
          <w:rFonts w:ascii="Times New Roman" w:hAnsi="Times New Roman" w:cs="Times New Roman"/>
          <w:sz w:val="24"/>
          <w:szCs w:val="24"/>
        </w:rPr>
        <w:t>Sebagai Bagaian Dari Mandat Konstitusional Kepada Pembentuk Undang-Undang.</w:t>
      </w:r>
    </w:p>
    <w:p w:rsidR="006B29C9" w:rsidRPr="002954E2" w:rsidRDefault="006B29C9" w:rsidP="002954E2">
      <w:pPr>
        <w:spacing w:after="0" w:line="360" w:lineRule="auto"/>
        <w:jc w:val="both"/>
        <w:rPr>
          <w:rFonts w:ascii="Times New Roman" w:eastAsia="Calibri" w:hAnsi="Times New Roman" w:cs="Times New Roman"/>
          <w:b/>
          <w:sz w:val="24"/>
          <w:szCs w:val="24"/>
        </w:rPr>
      </w:pPr>
      <w:r w:rsidRPr="002954E2">
        <w:rPr>
          <w:rFonts w:ascii="Times New Roman" w:eastAsia="Calibri" w:hAnsi="Times New Roman" w:cs="Times New Roman"/>
          <w:b/>
          <w:sz w:val="24"/>
          <w:szCs w:val="24"/>
        </w:rPr>
        <w:t>METODE</w:t>
      </w:r>
    </w:p>
    <w:p w:rsidR="006B29C9" w:rsidRDefault="006B29C9"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Tulisan ini menggunakan pendekatan yuridis-normatif, dengan </w:t>
      </w:r>
      <w:r w:rsidRPr="000F3A42">
        <w:rPr>
          <w:rFonts w:ascii="Times New Roman" w:eastAsia="Times New Roman" w:hAnsi="Times New Roman" w:cs="Times New Roman"/>
          <w:sz w:val="24"/>
          <w:szCs w:val="24"/>
        </w:rPr>
        <w:t>mengkaji hukum yang dikonsepkan sebagai norma atau kaidah yang berlaku dalam masyarakat, yang mana hal ini adalah hukum tertulis yang dilihat dari berbagai aspek yaitu: aspek teori, aspek sejarah, filsafat, perbandingan, struktur dan komposisi, lingkungan dan materi, konsistensi penjelasan umum dan pasal demi pasal, kekuaatan mengikat suatu undang-ungang s</w:t>
      </w:r>
      <w:r w:rsidR="00482D51">
        <w:rPr>
          <w:rFonts w:ascii="Times New Roman" w:eastAsia="Times New Roman" w:hAnsi="Times New Roman" w:cs="Times New Roman"/>
          <w:sz w:val="24"/>
          <w:szCs w:val="24"/>
        </w:rPr>
        <w:t>erta bahan hukum yang digunakan (</w:t>
      </w:r>
      <w:r w:rsidR="00482D51" w:rsidRPr="00AA1818">
        <w:rPr>
          <w:rFonts w:ascii="Times New Roman" w:hAnsi="Times New Roman" w:cs="Times New Roman"/>
        </w:rPr>
        <w:t>Abudul Kadir Muhammad</w:t>
      </w:r>
      <w:r w:rsidR="00482D51">
        <w:rPr>
          <w:rFonts w:ascii="Times New Roman" w:hAnsi="Times New Roman" w:cs="Times New Roman"/>
        </w:rPr>
        <w:t>, 2004).</w:t>
      </w:r>
      <w:r w:rsidR="00482D51"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 xml:space="preserve">Menggunakan metode deskriptif analitis dengan objek atau sasaran berupa putusan Mahkamah Konstitusi </w:t>
      </w:r>
      <w:r w:rsidRPr="000F3A42">
        <w:rPr>
          <w:rFonts w:ascii="Times New Roman" w:hAnsi="Times New Roman" w:cs="Times New Roman"/>
          <w:sz w:val="24"/>
          <w:szCs w:val="24"/>
        </w:rPr>
        <w:t>Putusan</w:t>
      </w:r>
      <w:r w:rsidR="00770142" w:rsidRPr="000F3A42">
        <w:rPr>
          <w:rFonts w:ascii="Times New Roman" w:hAnsi="Times New Roman" w:cs="Times New Roman"/>
          <w:sz w:val="24"/>
          <w:szCs w:val="24"/>
        </w:rPr>
        <w:t xml:space="preserve"> MK No.</w:t>
      </w:r>
      <w:r w:rsidRPr="000F3A42">
        <w:rPr>
          <w:rFonts w:ascii="Times New Roman" w:hAnsi="Times New Roman" w:cs="Times New Roman"/>
          <w:sz w:val="24"/>
          <w:szCs w:val="24"/>
        </w:rPr>
        <w:t xml:space="preserve"> </w:t>
      </w:r>
      <w:r w:rsidR="00770142" w:rsidRPr="000F3A42">
        <w:rPr>
          <w:rFonts w:ascii="Times New Roman" w:hAnsi="Times New Roman" w:cs="Times New Roman"/>
          <w:sz w:val="24"/>
          <w:szCs w:val="24"/>
        </w:rPr>
        <w:t>37/PUU-XVIII/2020</w:t>
      </w:r>
      <w:r w:rsidRPr="000F3A42">
        <w:rPr>
          <w:rFonts w:ascii="Times New Roman" w:eastAsia="Calibri" w:hAnsi="Times New Roman" w:cs="Times New Roman"/>
          <w:sz w:val="24"/>
          <w:szCs w:val="24"/>
        </w:rPr>
        <w:t>, Peraturan Perundang Undangan, dan bahan hukum lainnya yang berkaitan.</w:t>
      </w:r>
      <w:proofErr w:type="gramEnd"/>
      <w:r w:rsidRPr="000F3A42">
        <w:rPr>
          <w:rFonts w:ascii="Times New Roman" w:eastAsia="Calibri" w:hAnsi="Times New Roman" w:cs="Times New Roman"/>
          <w:sz w:val="24"/>
          <w:szCs w:val="24"/>
        </w:rPr>
        <w:t xml:space="preserve"> </w:t>
      </w:r>
    </w:p>
    <w:p w:rsidR="002954E2" w:rsidRPr="002954E2" w:rsidRDefault="002954E2" w:rsidP="00C56BC5">
      <w:pPr>
        <w:spacing w:after="0" w:line="360" w:lineRule="auto"/>
        <w:jc w:val="both"/>
        <w:rPr>
          <w:rFonts w:ascii="Times New Roman" w:eastAsia="Calibri" w:hAnsi="Times New Roman" w:cs="Times New Roman"/>
          <w:sz w:val="4"/>
          <w:szCs w:val="24"/>
        </w:rPr>
      </w:pPr>
    </w:p>
    <w:p w:rsidR="006B29C9" w:rsidRPr="000F3A42" w:rsidRDefault="002954E2" w:rsidP="00C56BC5">
      <w:pPr>
        <w:spacing w:after="0" w:line="36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ab/>
      </w:r>
      <w:r w:rsidR="006B29C9" w:rsidRPr="000F3A42">
        <w:rPr>
          <w:rFonts w:ascii="Times New Roman" w:eastAsia="Times New Roman" w:hAnsi="Times New Roman" w:cs="Times New Roman"/>
          <w:sz w:val="24"/>
          <w:szCs w:val="24"/>
        </w:rPr>
        <w:t>Menggunakan beberapa pendekatan meliputi; pendekatan konseptual (</w:t>
      </w:r>
      <w:r w:rsidR="006B29C9" w:rsidRPr="000F3A42">
        <w:rPr>
          <w:rFonts w:ascii="Times New Roman" w:eastAsia="Times New Roman" w:hAnsi="Times New Roman" w:cs="Times New Roman"/>
          <w:i/>
          <w:sz w:val="24"/>
          <w:szCs w:val="24"/>
        </w:rPr>
        <w:t>conceptual approach</w:t>
      </w:r>
      <w:r w:rsidR="006B29C9" w:rsidRPr="000F3A42">
        <w:rPr>
          <w:rFonts w:ascii="Times New Roman" w:eastAsia="Times New Roman" w:hAnsi="Times New Roman" w:cs="Times New Roman"/>
          <w:sz w:val="24"/>
          <w:szCs w:val="24"/>
        </w:rPr>
        <w:t>), pendekatan undang-undang (</w:t>
      </w:r>
      <w:r w:rsidR="006B29C9" w:rsidRPr="000F3A42">
        <w:rPr>
          <w:rFonts w:ascii="Times New Roman" w:eastAsia="Times New Roman" w:hAnsi="Times New Roman" w:cs="Times New Roman"/>
          <w:i/>
          <w:sz w:val="24"/>
          <w:szCs w:val="24"/>
        </w:rPr>
        <w:t>statute approach</w:t>
      </w:r>
      <w:r w:rsidR="006B29C9" w:rsidRPr="000F3A42">
        <w:rPr>
          <w:rFonts w:ascii="Times New Roman" w:eastAsia="Times New Roman" w:hAnsi="Times New Roman" w:cs="Times New Roman"/>
          <w:sz w:val="24"/>
          <w:szCs w:val="24"/>
        </w:rPr>
        <w:t>), dan pendekatan kasus (</w:t>
      </w:r>
      <w:r w:rsidR="006B29C9" w:rsidRPr="000F3A42">
        <w:rPr>
          <w:rFonts w:ascii="Times New Roman" w:eastAsia="Times New Roman" w:hAnsi="Times New Roman" w:cs="Times New Roman"/>
          <w:i/>
          <w:sz w:val="24"/>
          <w:szCs w:val="24"/>
        </w:rPr>
        <w:t xml:space="preserve">case </w:t>
      </w:r>
      <w:r w:rsidR="006B29C9" w:rsidRPr="000F3A42">
        <w:rPr>
          <w:rFonts w:ascii="Times New Roman" w:eastAsia="Times New Roman" w:hAnsi="Times New Roman" w:cs="Times New Roman"/>
          <w:i/>
          <w:sz w:val="24"/>
          <w:szCs w:val="24"/>
        </w:rPr>
        <w:lastRenderedPageBreak/>
        <w:t>approach</w:t>
      </w:r>
      <w:r w:rsidR="006B29C9" w:rsidRPr="000F3A42">
        <w:rPr>
          <w:rFonts w:ascii="Times New Roman" w:eastAsia="Times New Roman" w:hAnsi="Times New Roman" w:cs="Times New Roman"/>
          <w:sz w:val="24"/>
          <w:szCs w:val="24"/>
        </w:rPr>
        <w:t xml:space="preserve">). </w:t>
      </w:r>
      <w:proofErr w:type="gramStart"/>
      <w:r w:rsidR="006B29C9" w:rsidRPr="000F3A42">
        <w:rPr>
          <w:rFonts w:ascii="Times New Roman" w:eastAsia="Times New Roman" w:hAnsi="Times New Roman" w:cs="Times New Roman"/>
          <w:sz w:val="24"/>
          <w:szCs w:val="24"/>
        </w:rPr>
        <w:t>Pendekatan-pendekatan ini digunakan untuk menmecahkan masalah yang diteliti dari sudut pandang konsep, peraturan perundang-undangan yang terkait, serta kasus hukum yang diangkat.</w:t>
      </w:r>
      <w:proofErr w:type="gramEnd"/>
    </w:p>
    <w:p w:rsidR="006B29C9" w:rsidRPr="000F3A42" w:rsidRDefault="006B29C9" w:rsidP="00C56BC5">
      <w:pPr>
        <w:spacing w:after="0" w:line="360" w:lineRule="auto"/>
        <w:jc w:val="both"/>
        <w:rPr>
          <w:rFonts w:ascii="Times New Roman" w:eastAsia="Times New Roman" w:hAnsi="Times New Roman" w:cs="Times New Roman"/>
          <w:sz w:val="24"/>
          <w:szCs w:val="24"/>
        </w:rPr>
      </w:pPr>
      <w:r w:rsidRPr="000F3A42">
        <w:rPr>
          <w:rFonts w:ascii="Times New Roman" w:eastAsia="Times New Roman" w:hAnsi="Times New Roman" w:cs="Times New Roman"/>
          <w:sz w:val="24"/>
          <w:szCs w:val="24"/>
        </w:rPr>
        <w:tab/>
      </w:r>
      <w:proofErr w:type="gramStart"/>
      <w:r w:rsidRPr="000F3A42">
        <w:rPr>
          <w:rFonts w:ascii="Times New Roman" w:eastAsia="Times New Roman" w:hAnsi="Times New Roman" w:cs="Times New Roman"/>
          <w:sz w:val="24"/>
          <w:szCs w:val="24"/>
        </w:rPr>
        <w:t>Pembahasan mengenai keberadaan pertimbangan hukum dalam putusan Mahkamah Konstitusi yang menyatakan inkonstitusional bersyarat sebagai bagian dari mandat konstitusional yang ditujukan kepada pembentuk Undang-Undang.</w:t>
      </w:r>
      <w:proofErr w:type="gramEnd"/>
    </w:p>
    <w:p w:rsidR="006B29C9" w:rsidRPr="000F3A42" w:rsidRDefault="006B29C9" w:rsidP="00C56BC5">
      <w:pPr>
        <w:spacing w:after="0" w:line="360" w:lineRule="auto"/>
        <w:jc w:val="both"/>
        <w:rPr>
          <w:rFonts w:ascii="Times New Roman" w:eastAsia="Calibri" w:hAnsi="Times New Roman" w:cs="Times New Roman"/>
          <w:sz w:val="24"/>
          <w:szCs w:val="24"/>
        </w:rPr>
      </w:pPr>
    </w:p>
    <w:p w:rsidR="006B29C9" w:rsidRDefault="009C7695" w:rsidP="00C56BC5">
      <w:pPr>
        <w:spacing w:after="0" w:line="360" w:lineRule="auto"/>
        <w:jc w:val="both"/>
        <w:rPr>
          <w:rFonts w:ascii="Times New Roman" w:eastAsia="Calibri" w:hAnsi="Times New Roman" w:cs="Times New Roman"/>
          <w:b/>
          <w:sz w:val="24"/>
          <w:szCs w:val="24"/>
        </w:rPr>
      </w:pPr>
      <w:r w:rsidRPr="00C56BC5">
        <w:rPr>
          <w:rFonts w:ascii="Times New Roman" w:eastAsia="Calibri" w:hAnsi="Times New Roman" w:cs="Times New Roman"/>
          <w:b/>
          <w:sz w:val="24"/>
          <w:szCs w:val="24"/>
        </w:rPr>
        <w:t xml:space="preserve">HASIL </w:t>
      </w:r>
      <w:r w:rsidR="00B03C5F">
        <w:rPr>
          <w:rFonts w:ascii="Times New Roman" w:eastAsia="Calibri" w:hAnsi="Times New Roman" w:cs="Times New Roman"/>
          <w:b/>
          <w:sz w:val="24"/>
          <w:szCs w:val="24"/>
        </w:rPr>
        <w:t xml:space="preserve">PENELITIAN </w:t>
      </w:r>
      <w:r w:rsidRPr="00C56BC5">
        <w:rPr>
          <w:rFonts w:ascii="Times New Roman" w:eastAsia="Calibri" w:hAnsi="Times New Roman" w:cs="Times New Roman"/>
          <w:b/>
          <w:sz w:val="24"/>
          <w:szCs w:val="24"/>
        </w:rPr>
        <w:t>DAN</w:t>
      </w:r>
      <w:r w:rsidR="006B29C9" w:rsidRPr="00C56BC5">
        <w:rPr>
          <w:rFonts w:ascii="Times New Roman" w:eastAsia="Calibri" w:hAnsi="Times New Roman" w:cs="Times New Roman"/>
          <w:b/>
          <w:sz w:val="24"/>
          <w:szCs w:val="24"/>
        </w:rPr>
        <w:t xml:space="preserve"> PEMBAHASAN</w:t>
      </w:r>
    </w:p>
    <w:p w:rsidR="002954E2" w:rsidRPr="002954E2" w:rsidRDefault="002954E2" w:rsidP="00C56BC5">
      <w:pPr>
        <w:spacing w:after="0" w:line="360" w:lineRule="auto"/>
        <w:jc w:val="both"/>
        <w:rPr>
          <w:rFonts w:ascii="Times New Roman" w:eastAsia="Calibri" w:hAnsi="Times New Roman" w:cs="Times New Roman"/>
          <w:b/>
          <w:sz w:val="2"/>
          <w:szCs w:val="24"/>
        </w:rPr>
      </w:pPr>
    </w:p>
    <w:p w:rsidR="006B29C9" w:rsidRPr="00C56BC5" w:rsidRDefault="006B29C9" w:rsidP="00C56BC5">
      <w:pPr>
        <w:spacing w:after="0" w:line="360" w:lineRule="auto"/>
        <w:jc w:val="both"/>
        <w:rPr>
          <w:rFonts w:ascii="Times New Roman" w:eastAsia="Calibri" w:hAnsi="Times New Roman" w:cs="Times New Roman"/>
          <w:b/>
          <w:sz w:val="24"/>
          <w:szCs w:val="24"/>
        </w:rPr>
      </w:pPr>
      <w:r w:rsidRPr="00C56BC5">
        <w:rPr>
          <w:rFonts w:ascii="Times New Roman" w:eastAsia="Calibri" w:hAnsi="Times New Roman" w:cs="Times New Roman"/>
          <w:b/>
          <w:sz w:val="24"/>
          <w:szCs w:val="24"/>
        </w:rPr>
        <w:t>Kekuatan Mengikat Pertimbangan H</w:t>
      </w:r>
      <w:r w:rsidR="0082625B" w:rsidRPr="00C56BC5">
        <w:rPr>
          <w:rFonts w:ascii="Times New Roman" w:eastAsia="Calibri" w:hAnsi="Times New Roman" w:cs="Times New Roman"/>
          <w:b/>
          <w:sz w:val="24"/>
          <w:szCs w:val="24"/>
        </w:rPr>
        <w:t xml:space="preserve">ukum </w:t>
      </w:r>
      <w:r w:rsidR="0082625B" w:rsidRPr="00C56BC5">
        <w:rPr>
          <w:rFonts w:ascii="Times New Roman" w:eastAsia="Times New Roman" w:hAnsi="Times New Roman" w:cs="Times New Roman"/>
          <w:b/>
          <w:sz w:val="24"/>
          <w:szCs w:val="24"/>
        </w:rPr>
        <w:t xml:space="preserve">Putusan </w:t>
      </w:r>
      <w:r w:rsidR="0082625B" w:rsidRPr="00C56BC5">
        <w:rPr>
          <w:rFonts w:ascii="Times New Roman" w:eastAsia="Calibri" w:hAnsi="Times New Roman" w:cs="Times New Roman"/>
          <w:b/>
          <w:sz w:val="24"/>
          <w:szCs w:val="24"/>
        </w:rPr>
        <w:t>M</w:t>
      </w:r>
      <w:r w:rsidR="00A84932" w:rsidRPr="00C56BC5">
        <w:rPr>
          <w:rFonts w:ascii="Times New Roman" w:eastAsia="Calibri" w:hAnsi="Times New Roman" w:cs="Times New Roman"/>
          <w:b/>
          <w:sz w:val="24"/>
          <w:szCs w:val="24"/>
        </w:rPr>
        <w:t xml:space="preserve">ahkamah </w:t>
      </w:r>
      <w:r w:rsidR="0082625B" w:rsidRPr="00C56BC5">
        <w:rPr>
          <w:rFonts w:ascii="Times New Roman" w:eastAsia="Calibri" w:hAnsi="Times New Roman" w:cs="Times New Roman"/>
          <w:b/>
          <w:sz w:val="24"/>
          <w:szCs w:val="24"/>
        </w:rPr>
        <w:t>K</w:t>
      </w:r>
      <w:r w:rsidR="00A84932" w:rsidRPr="00C56BC5">
        <w:rPr>
          <w:rFonts w:ascii="Times New Roman" w:eastAsia="Calibri" w:hAnsi="Times New Roman" w:cs="Times New Roman"/>
          <w:b/>
          <w:sz w:val="24"/>
          <w:szCs w:val="24"/>
        </w:rPr>
        <w:t>onstitusi</w:t>
      </w:r>
      <w:r w:rsidR="0082625B" w:rsidRPr="00C56BC5">
        <w:rPr>
          <w:rFonts w:ascii="Times New Roman" w:eastAsia="Calibri" w:hAnsi="Times New Roman" w:cs="Times New Roman"/>
          <w:b/>
          <w:sz w:val="24"/>
          <w:szCs w:val="24"/>
        </w:rPr>
        <w:t xml:space="preserve"> Nomor 37/PUU-XVIII/2020</w:t>
      </w:r>
      <w:r w:rsidR="0062410D" w:rsidRPr="00C56BC5">
        <w:rPr>
          <w:rFonts w:ascii="Times New Roman" w:eastAsia="Calibri" w:hAnsi="Times New Roman" w:cs="Times New Roman"/>
          <w:b/>
          <w:sz w:val="24"/>
          <w:szCs w:val="24"/>
        </w:rPr>
        <w:t xml:space="preserve"> Sebagai Mandat Konstitusional Bagi Pembentuk U</w:t>
      </w:r>
      <w:r w:rsidR="00C56BC5" w:rsidRPr="00C56BC5">
        <w:rPr>
          <w:rFonts w:ascii="Times New Roman" w:eastAsia="Calibri" w:hAnsi="Times New Roman" w:cs="Times New Roman"/>
          <w:b/>
          <w:sz w:val="24"/>
          <w:szCs w:val="24"/>
        </w:rPr>
        <w:t>ndang-</w:t>
      </w:r>
      <w:r w:rsidR="0062410D" w:rsidRPr="00C56BC5">
        <w:rPr>
          <w:rFonts w:ascii="Times New Roman" w:eastAsia="Calibri" w:hAnsi="Times New Roman" w:cs="Times New Roman"/>
          <w:b/>
          <w:sz w:val="24"/>
          <w:szCs w:val="24"/>
        </w:rPr>
        <w:t>U</w:t>
      </w:r>
      <w:r w:rsidR="00C56BC5" w:rsidRPr="00C56BC5">
        <w:rPr>
          <w:rFonts w:ascii="Times New Roman" w:eastAsia="Calibri" w:hAnsi="Times New Roman" w:cs="Times New Roman"/>
          <w:b/>
          <w:sz w:val="24"/>
          <w:szCs w:val="24"/>
        </w:rPr>
        <w:t>ndang</w:t>
      </w:r>
    </w:p>
    <w:p w:rsidR="006B29C9" w:rsidRPr="002954E2" w:rsidRDefault="006B29C9" w:rsidP="00C56BC5">
      <w:pPr>
        <w:pStyle w:val="ListParagraph"/>
        <w:spacing w:after="0" w:line="360" w:lineRule="auto"/>
        <w:ind w:left="360"/>
        <w:jc w:val="both"/>
        <w:rPr>
          <w:rFonts w:ascii="Times New Roman" w:eastAsia="Calibri" w:hAnsi="Times New Roman" w:cs="Times New Roman"/>
          <w:b/>
          <w:sz w:val="4"/>
          <w:szCs w:val="24"/>
        </w:rPr>
      </w:pPr>
    </w:p>
    <w:p w:rsidR="00E21F0C" w:rsidRDefault="006B29C9"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r w:rsidR="00A306D1" w:rsidRPr="000F3A42">
        <w:rPr>
          <w:rFonts w:ascii="Times New Roman" w:eastAsia="Calibri" w:hAnsi="Times New Roman" w:cs="Times New Roman"/>
          <w:sz w:val="24"/>
          <w:szCs w:val="24"/>
        </w:rPr>
        <w:t>Pertanyaan mendasarnya</w:t>
      </w:r>
      <w:r w:rsidRPr="000F3A42">
        <w:rPr>
          <w:rFonts w:ascii="Times New Roman" w:eastAsia="Calibri" w:hAnsi="Times New Roman" w:cs="Times New Roman"/>
          <w:sz w:val="24"/>
          <w:szCs w:val="24"/>
        </w:rPr>
        <w:t xml:space="preserve"> adalah</w:t>
      </w:r>
      <w:r w:rsidR="00A306D1" w:rsidRPr="000F3A42">
        <w:rPr>
          <w:rFonts w:ascii="Times New Roman" w:eastAsia="Calibri" w:hAnsi="Times New Roman" w:cs="Times New Roman"/>
          <w:sz w:val="24"/>
          <w:szCs w:val="24"/>
        </w:rPr>
        <w:t xml:space="preserve"> pada</w:t>
      </w:r>
      <w:r w:rsidRPr="000F3A42">
        <w:rPr>
          <w:rFonts w:ascii="Times New Roman" w:eastAsia="Calibri" w:hAnsi="Times New Roman" w:cs="Times New Roman"/>
          <w:sz w:val="24"/>
          <w:szCs w:val="24"/>
        </w:rPr>
        <w:t xml:space="preserve"> bagian mana dari </w:t>
      </w:r>
      <w:r w:rsidR="00E21F0C" w:rsidRPr="000F3A42">
        <w:rPr>
          <w:rFonts w:ascii="Times New Roman" w:eastAsia="Calibri" w:hAnsi="Times New Roman" w:cs="Times New Roman"/>
          <w:sz w:val="24"/>
          <w:szCs w:val="24"/>
        </w:rPr>
        <w:t xml:space="preserve">setiap </w:t>
      </w:r>
      <w:r w:rsidRPr="000F3A42">
        <w:rPr>
          <w:rFonts w:ascii="Times New Roman" w:eastAsia="Calibri" w:hAnsi="Times New Roman" w:cs="Times New Roman"/>
          <w:sz w:val="24"/>
          <w:szCs w:val="24"/>
        </w:rPr>
        <w:t>putusan Mahkamah Konstitusi yang berlaku mengikat, apakah hanya</w:t>
      </w:r>
      <w:r w:rsidR="00E21F0C" w:rsidRPr="000F3A42">
        <w:rPr>
          <w:rFonts w:ascii="Times New Roman" w:eastAsia="Calibri" w:hAnsi="Times New Roman" w:cs="Times New Roman"/>
          <w:sz w:val="24"/>
          <w:szCs w:val="24"/>
        </w:rPr>
        <w:t xml:space="preserve"> terdapat pada</w:t>
      </w:r>
      <w:r w:rsidRPr="000F3A42">
        <w:rPr>
          <w:rFonts w:ascii="Times New Roman" w:eastAsia="Calibri" w:hAnsi="Times New Roman" w:cs="Times New Roman"/>
          <w:sz w:val="24"/>
          <w:szCs w:val="24"/>
        </w:rPr>
        <w:t xml:space="preserve"> bagian amar putusan saja, ataukah mencakup juga pada bagian perimbangan hukum </w:t>
      </w:r>
      <w:r w:rsidR="00E21F0C" w:rsidRPr="000F3A42">
        <w:rPr>
          <w:rFonts w:ascii="Times New Roman" w:eastAsia="Calibri" w:hAnsi="Times New Roman" w:cs="Times New Roman"/>
          <w:sz w:val="24"/>
          <w:szCs w:val="24"/>
        </w:rPr>
        <w:t xml:space="preserve">dari </w:t>
      </w:r>
      <w:r w:rsidRPr="000F3A42">
        <w:rPr>
          <w:rFonts w:ascii="Times New Roman" w:eastAsia="Calibri" w:hAnsi="Times New Roman" w:cs="Times New Roman"/>
          <w:sz w:val="24"/>
          <w:szCs w:val="24"/>
        </w:rPr>
        <w:t xml:space="preserve">putusan </w:t>
      </w:r>
      <w:r w:rsidR="00E21F0C" w:rsidRPr="000F3A42">
        <w:rPr>
          <w:rFonts w:ascii="Times New Roman" w:eastAsia="Calibri" w:hAnsi="Times New Roman" w:cs="Times New Roman"/>
          <w:sz w:val="24"/>
          <w:szCs w:val="24"/>
        </w:rPr>
        <w:t xml:space="preserve">tersebut ? </w:t>
      </w:r>
      <w:proofErr w:type="gramStart"/>
      <w:r w:rsidR="00E21F0C" w:rsidRPr="000F3A42">
        <w:rPr>
          <w:rFonts w:ascii="Times New Roman" w:eastAsia="Calibri" w:hAnsi="Times New Roman" w:cs="Times New Roman"/>
          <w:sz w:val="24"/>
          <w:szCs w:val="24"/>
        </w:rPr>
        <w:t>t</w:t>
      </w:r>
      <w:r w:rsidRPr="000F3A42">
        <w:rPr>
          <w:rFonts w:ascii="Times New Roman" w:eastAsia="Calibri" w:hAnsi="Times New Roman" w:cs="Times New Roman"/>
          <w:sz w:val="24"/>
          <w:szCs w:val="24"/>
        </w:rPr>
        <w:t>erdapat</w:t>
      </w:r>
      <w:proofErr w:type="gramEnd"/>
      <w:r w:rsidRPr="000F3A42">
        <w:rPr>
          <w:rFonts w:ascii="Times New Roman" w:eastAsia="Calibri" w:hAnsi="Times New Roman" w:cs="Times New Roman"/>
          <w:sz w:val="24"/>
          <w:szCs w:val="24"/>
        </w:rPr>
        <w:t xml:space="preserve"> dua pendapat terkait hal tersebut. </w:t>
      </w:r>
      <w:proofErr w:type="gramStart"/>
      <w:r w:rsidRPr="000F3A42">
        <w:rPr>
          <w:rFonts w:ascii="Times New Roman" w:eastAsia="Calibri" w:hAnsi="Times New Roman" w:cs="Times New Roman"/>
          <w:sz w:val="24"/>
          <w:szCs w:val="24"/>
        </w:rPr>
        <w:t xml:space="preserve">Pendapat pertama, </w:t>
      </w:r>
      <w:r w:rsidR="00E21F0C" w:rsidRPr="000F3A42">
        <w:rPr>
          <w:rFonts w:ascii="Times New Roman" w:eastAsia="Calibri" w:hAnsi="Times New Roman" w:cs="Times New Roman"/>
          <w:sz w:val="24"/>
          <w:szCs w:val="24"/>
        </w:rPr>
        <w:t xml:space="preserve">bahwa </w:t>
      </w:r>
      <w:r w:rsidRPr="000F3A42">
        <w:rPr>
          <w:rFonts w:ascii="Times New Roman" w:eastAsia="Calibri" w:hAnsi="Times New Roman" w:cs="Times New Roman"/>
          <w:sz w:val="24"/>
          <w:szCs w:val="24"/>
        </w:rPr>
        <w:t>bagain yang memiliki kekuatan mengikat sebagai hukum dan harus dilaksanakan adalah amar putusan, dengan demikian jika harus memiliki kekuatan mengikat maka mandat konstitusional</w:t>
      </w:r>
      <w:r w:rsidR="00E21F0C" w:rsidRPr="000F3A42">
        <w:rPr>
          <w:rFonts w:ascii="Times New Roman" w:eastAsia="Calibri" w:hAnsi="Times New Roman" w:cs="Times New Roman"/>
          <w:sz w:val="24"/>
          <w:szCs w:val="24"/>
        </w:rPr>
        <w:t xml:space="preserve"> itu</w:t>
      </w:r>
      <w:r w:rsidRPr="000F3A42">
        <w:rPr>
          <w:rFonts w:ascii="Times New Roman" w:eastAsia="Calibri" w:hAnsi="Times New Roman" w:cs="Times New Roman"/>
          <w:sz w:val="24"/>
          <w:szCs w:val="24"/>
        </w:rPr>
        <w:t xml:space="preserve"> harus dimasukan ke dalam amar putusan</w:t>
      </w:r>
      <w:r w:rsidR="00482D51">
        <w:rPr>
          <w:rFonts w:ascii="Times New Roman" w:eastAsia="Calibri" w:hAnsi="Times New Roman" w:cs="Times New Roman"/>
          <w:sz w:val="24"/>
          <w:szCs w:val="24"/>
        </w:rPr>
        <w:t xml:space="preserve"> (</w:t>
      </w:r>
      <w:r w:rsidR="00482D51" w:rsidRPr="00A05D09">
        <w:rPr>
          <w:rFonts w:ascii="Times New Roman" w:hAnsi="Times New Roman" w:cs="Times New Roman"/>
        </w:rPr>
        <w:t>Fajar Laksono</w:t>
      </w:r>
      <w:r w:rsidR="00482D51">
        <w:rPr>
          <w:rFonts w:ascii="Times New Roman" w:hAnsi="Times New Roman" w:cs="Times New Roman"/>
        </w:rPr>
        <w:t>, 2017)</w:t>
      </w:r>
      <w:r w:rsidRPr="000F3A42">
        <w:rPr>
          <w:rFonts w:ascii="Times New Roman" w:eastAsia="Calibri" w:hAnsi="Times New Roman" w:cs="Times New Roman"/>
          <w:sz w:val="24"/>
          <w:szCs w:val="24"/>
        </w:rPr>
        <w:t>.</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 xml:space="preserve">Pendapat kedua, yang memiliki kekuatan mengikat adalah seluruh pernyataan dalam putusan </w:t>
      </w:r>
      <w:r w:rsidR="00E21F0C" w:rsidRPr="000F3A42">
        <w:rPr>
          <w:rFonts w:ascii="Times New Roman" w:eastAsia="Calibri" w:hAnsi="Times New Roman" w:cs="Times New Roman"/>
          <w:sz w:val="24"/>
          <w:szCs w:val="24"/>
        </w:rPr>
        <w:t xml:space="preserve">Mahkamah Konstitusi, </w:t>
      </w:r>
      <w:r w:rsidRPr="000F3A42">
        <w:rPr>
          <w:rFonts w:ascii="Times New Roman" w:eastAsia="Calibri" w:hAnsi="Times New Roman" w:cs="Times New Roman"/>
          <w:sz w:val="24"/>
          <w:szCs w:val="24"/>
        </w:rPr>
        <w:t>mencakup pertimbangan hukum dan amar putusan.</w:t>
      </w:r>
      <w:proofErr w:type="gramEnd"/>
      <w:r w:rsidRPr="000F3A42">
        <w:rPr>
          <w:rFonts w:ascii="Times New Roman" w:eastAsia="Calibri" w:hAnsi="Times New Roman" w:cs="Times New Roman"/>
          <w:sz w:val="24"/>
          <w:szCs w:val="24"/>
        </w:rPr>
        <w:t xml:space="preserve"> Menurut V. Gutter, tidak hanya pernytaan amar putusan yang mengikat, tetapi juga pertimbangan hukum Mahkamah Konstitusi. I Dewa Gede Palguna menyatakan bahwa pertimbangan hukum yang merupakan penafsiran konstitusional terhadap satu </w:t>
      </w:r>
      <w:proofErr w:type="gramStart"/>
      <w:r w:rsidRPr="000F3A42">
        <w:rPr>
          <w:rFonts w:ascii="Times New Roman" w:eastAsia="Calibri" w:hAnsi="Times New Roman" w:cs="Times New Roman"/>
          <w:sz w:val="24"/>
          <w:szCs w:val="24"/>
        </w:rPr>
        <w:t>norma</w:t>
      </w:r>
      <w:proofErr w:type="gramEnd"/>
      <w:r w:rsidRPr="000F3A42">
        <w:rPr>
          <w:rFonts w:ascii="Times New Roman" w:eastAsia="Calibri" w:hAnsi="Times New Roman" w:cs="Times New Roman"/>
          <w:sz w:val="24"/>
          <w:szCs w:val="24"/>
        </w:rPr>
        <w:t xml:space="preserve"> undang-undang, harus dikatakan mengikat. </w:t>
      </w:r>
      <w:proofErr w:type="gramStart"/>
      <w:r w:rsidRPr="000F3A42">
        <w:rPr>
          <w:rFonts w:ascii="Times New Roman" w:eastAsia="Calibri" w:hAnsi="Times New Roman" w:cs="Times New Roman"/>
          <w:sz w:val="24"/>
          <w:szCs w:val="24"/>
        </w:rPr>
        <w:t>Jika amar putusan saja yang mengikat, maka amar putusan menjadi kehilangan konteks.</w:t>
      </w:r>
      <w:proofErr w:type="gramEnd"/>
      <w:r w:rsidR="00A306D1" w:rsidRPr="000F3A42">
        <w:rPr>
          <w:rFonts w:ascii="Times New Roman" w:eastAsia="Calibri" w:hAnsi="Times New Roman" w:cs="Times New Roman"/>
          <w:sz w:val="24"/>
          <w:szCs w:val="24"/>
        </w:rPr>
        <w:t xml:space="preserve"> </w:t>
      </w:r>
    </w:p>
    <w:p w:rsidR="002954E2" w:rsidRPr="002954E2" w:rsidRDefault="002954E2" w:rsidP="00C56BC5">
      <w:pPr>
        <w:spacing w:after="0" w:line="360" w:lineRule="auto"/>
        <w:jc w:val="both"/>
        <w:rPr>
          <w:rFonts w:ascii="Times New Roman" w:eastAsia="Calibri" w:hAnsi="Times New Roman" w:cs="Times New Roman"/>
          <w:sz w:val="2"/>
          <w:szCs w:val="24"/>
        </w:rPr>
      </w:pPr>
    </w:p>
    <w:p w:rsidR="00E21F0C" w:rsidRPr="002954E2" w:rsidRDefault="00E21F0C" w:rsidP="00C56BC5">
      <w:pPr>
        <w:spacing w:after="0" w:line="360" w:lineRule="auto"/>
        <w:jc w:val="both"/>
        <w:rPr>
          <w:rFonts w:ascii="Times New Roman" w:eastAsia="Calibri" w:hAnsi="Times New Roman" w:cs="Times New Roman"/>
          <w:sz w:val="6"/>
          <w:szCs w:val="24"/>
        </w:rPr>
      </w:pPr>
    </w:p>
    <w:p w:rsidR="00E21F0C" w:rsidRDefault="00E21F0C"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Putusan Mahkamah Konstitusi No. 37/PUU-XVIII/2020, mencantumkan beberapa Pertimbangan hukum terhadap uji materiil Undang-Undang No. 2 Tahun 2020, maupun dalam pengujian formil</w:t>
      </w:r>
      <w:r w:rsidR="00FD5965" w:rsidRPr="000F3A42">
        <w:rPr>
          <w:rFonts w:ascii="Times New Roman" w:eastAsia="Calibri" w:hAnsi="Times New Roman" w:cs="Times New Roman"/>
          <w:sz w:val="24"/>
          <w:szCs w:val="24"/>
        </w:rPr>
        <w:t>nya,</w:t>
      </w:r>
      <w:r w:rsidRPr="000F3A42">
        <w:rPr>
          <w:rFonts w:ascii="Times New Roman" w:eastAsia="Calibri" w:hAnsi="Times New Roman" w:cs="Times New Roman"/>
          <w:sz w:val="24"/>
          <w:szCs w:val="24"/>
        </w:rPr>
        <w:t xml:space="preserve"> yang walaupun dalam pertimbangan h</w:t>
      </w:r>
      <w:r w:rsidR="00FD5965" w:rsidRPr="000F3A42">
        <w:rPr>
          <w:rFonts w:ascii="Times New Roman" w:eastAsia="Calibri" w:hAnsi="Times New Roman" w:cs="Times New Roman"/>
          <w:sz w:val="24"/>
          <w:szCs w:val="24"/>
        </w:rPr>
        <w:t xml:space="preserve">ukum tersebut menyatakan </w:t>
      </w:r>
      <w:r w:rsidRPr="000F3A42">
        <w:rPr>
          <w:rFonts w:ascii="Times New Roman" w:eastAsia="Calibri" w:hAnsi="Times New Roman" w:cs="Times New Roman"/>
          <w:sz w:val="24"/>
          <w:szCs w:val="24"/>
        </w:rPr>
        <w:t>semua dalil</w:t>
      </w:r>
      <w:r w:rsidR="00FD5965" w:rsidRPr="000F3A42">
        <w:rPr>
          <w:rFonts w:ascii="Times New Roman" w:eastAsia="Calibri" w:hAnsi="Times New Roman" w:cs="Times New Roman"/>
          <w:sz w:val="24"/>
          <w:szCs w:val="24"/>
        </w:rPr>
        <w:t>-dalil pemphon dalam uji formil itu di anggap</w:t>
      </w:r>
      <w:r w:rsidRPr="000F3A42">
        <w:rPr>
          <w:rFonts w:ascii="Times New Roman" w:eastAsia="Calibri" w:hAnsi="Times New Roman" w:cs="Times New Roman"/>
          <w:sz w:val="24"/>
          <w:szCs w:val="24"/>
        </w:rPr>
        <w:t xml:space="preserve"> </w:t>
      </w:r>
      <w:r w:rsidR="0062410D" w:rsidRPr="000F3A42">
        <w:rPr>
          <w:rFonts w:ascii="Times New Roman" w:eastAsia="Calibri" w:hAnsi="Times New Roman" w:cs="Times New Roman"/>
          <w:sz w:val="24"/>
          <w:szCs w:val="24"/>
        </w:rPr>
        <w:t xml:space="preserve">tidak </w:t>
      </w:r>
      <w:r w:rsidRPr="000F3A42">
        <w:rPr>
          <w:rFonts w:ascii="Times New Roman" w:eastAsia="Calibri" w:hAnsi="Times New Roman" w:cs="Times New Roman"/>
          <w:sz w:val="24"/>
          <w:szCs w:val="24"/>
        </w:rPr>
        <w:t xml:space="preserve">beralasan menurut </w:t>
      </w:r>
      <w:r w:rsidR="00FD5965" w:rsidRPr="000F3A42">
        <w:rPr>
          <w:rFonts w:ascii="Times New Roman" w:eastAsia="Calibri" w:hAnsi="Times New Roman" w:cs="Times New Roman"/>
          <w:sz w:val="24"/>
          <w:szCs w:val="24"/>
        </w:rPr>
        <w:t>hukum</w:t>
      </w:r>
      <w:r w:rsidR="0062410D" w:rsidRPr="000F3A42">
        <w:rPr>
          <w:rFonts w:ascii="Times New Roman" w:eastAsia="Calibri" w:hAnsi="Times New Roman" w:cs="Times New Roman"/>
          <w:sz w:val="24"/>
          <w:szCs w:val="24"/>
        </w:rPr>
        <w:t xml:space="preserve"> serta beberapa pasal lain dalam pengujian materiil turut dikesampingkan</w:t>
      </w:r>
      <w:r w:rsidR="00FD5965" w:rsidRPr="000F3A42">
        <w:rPr>
          <w:rFonts w:ascii="Times New Roman" w:eastAsia="Calibri" w:hAnsi="Times New Roman" w:cs="Times New Roman"/>
          <w:sz w:val="24"/>
          <w:szCs w:val="24"/>
        </w:rPr>
        <w:t xml:space="preserve">. </w:t>
      </w:r>
    </w:p>
    <w:p w:rsidR="002954E2" w:rsidRPr="002954E2" w:rsidRDefault="002954E2" w:rsidP="00C56BC5">
      <w:pPr>
        <w:spacing w:after="0" w:line="360" w:lineRule="auto"/>
        <w:jc w:val="both"/>
        <w:rPr>
          <w:rFonts w:ascii="Times New Roman" w:eastAsia="Calibri" w:hAnsi="Times New Roman" w:cs="Times New Roman"/>
          <w:sz w:val="36"/>
          <w:szCs w:val="24"/>
        </w:rPr>
      </w:pPr>
    </w:p>
    <w:p w:rsidR="00AB3793" w:rsidRPr="000F3A42" w:rsidRDefault="00AB3793" w:rsidP="00C56BC5">
      <w:pPr>
        <w:spacing w:after="0" w:line="360" w:lineRule="auto"/>
        <w:jc w:val="both"/>
        <w:rPr>
          <w:rFonts w:ascii="Times New Roman" w:eastAsia="Calibri" w:hAnsi="Times New Roman" w:cs="Times New Roman"/>
          <w:sz w:val="24"/>
          <w:szCs w:val="24"/>
        </w:rPr>
      </w:pPr>
    </w:p>
    <w:p w:rsidR="00D8171C" w:rsidRPr="00C56BC5" w:rsidRDefault="001B6AD4" w:rsidP="00C56BC5">
      <w:pPr>
        <w:spacing w:after="0" w:line="360" w:lineRule="auto"/>
        <w:jc w:val="both"/>
        <w:rPr>
          <w:rFonts w:ascii="Times New Roman" w:eastAsia="Calibri" w:hAnsi="Times New Roman" w:cs="Times New Roman"/>
          <w:b/>
          <w:sz w:val="24"/>
          <w:szCs w:val="24"/>
        </w:rPr>
      </w:pPr>
      <w:r w:rsidRPr="00C56BC5">
        <w:rPr>
          <w:rFonts w:ascii="Times New Roman" w:eastAsia="Calibri" w:hAnsi="Times New Roman" w:cs="Times New Roman"/>
          <w:b/>
          <w:sz w:val="24"/>
          <w:szCs w:val="24"/>
        </w:rPr>
        <w:lastRenderedPageBreak/>
        <w:t xml:space="preserve">Pertimbangan Hukum </w:t>
      </w:r>
      <w:r w:rsidR="00D8171C" w:rsidRPr="00C56BC5">
        <w:rPr>
          <w:rFonts w:ascii="Times New Roman" w:eastAsia="Calibri" w:hAnsi="Times New Roman" w:cs="Times New Roman"/>
          <w:b/>
          <w:sz w:val="24"/>
          <w:szCs w:val="24"/>
        </w:rPr>
        <w:t>Dalam Pengujian Materiil</w:t>
      </w:r>
      <w:r w:rsidRPr="00C56BC5">
        <w:rPr>
          <w:rFonts w:ascii="Times New Roman" w:eastAsia="Calibri" w:hAnsi="Times New Roman" w:cs="Times New Roman"/>
          <w:b/>
          <w:sz w:val="24"/>
          <w:szCs w:val="24"/>
        </w:rPr>
        <w:t xml:space="preserve"> (Pasal 29)</w:t>
      </w:r>
    </w:p>
    <w:p w:rsidR="00D8171C" w:rsidRPr="002954E2" w:rsidRDefault="00D8171C" w:rsidP="00C56BC5">
      <w:pPr>
        <w:spacing w:after="0" w:line="360" w:lineRule="auto"/>
        <w:jc w:val="both"/>
        <w:rPr>
          <w:rFonts w:ascii="Times New Roman" w:eastAsia="Calibri" w:hAnsi="Times New Roman" w:cs="Times New Roman"/>
          <w:b/>
          <w:sz w:val="6"/>
          <w:szCs w:val="24"/>
        </w:rPr>
      </w:pPr>
    </w:p>
    <w:p w:rsidR="00D8171C" w:rsidRPr="000F3A42" w:rsidRDefault="006D1C02"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r w:rsidR="00D8171C" w:rsidRPr="000F3A42">
        <w:rPr>
          <w:rFonts w:ascii="Times New Roman" w:eastAsia="Calibri" w:hAnsi="Times New Roman" w:cs="Times New Roman"/>
          <w:sz w:val="24"/>
          <w:szCs w:val="24"/>
        </w:rPr>
        <w:t xml:space="preserve">Berkaitan dengan </w:t>
      </w:r>
      <w:r w:rsidRPr="000F3A42">
        <w:rPr>
          <w:rFonts w:ascii="Times New Roman" w:eastAsia="Calibri" w:hAnsi="Times New Roman" w:cs="Times New Roman"/>
          <w:sz w:val="24"/>
          <w:szCs w:val="24"/>
        </w:rPr>
        <w:t>permohonan uji materiil terhadap beberapa Pasal dalam Undang-Undnag No. 2 Tahun 2020 tentang Penetapan Pera</w:t>
      </w:r>
      <w:r w:rsidR="00FD5965" w:rsidRPr="000F3A42">
        <w:rPr>
          <w:rFonts w:ascii="Times New Roman" w:eastAsia="Calibri" w:hAnsi="Times New Roman" w:cs="Times New Roman"/>
          <w:sz w:val="24"/>
          <w:szCs w:val="24"/>
        </w:rPr>
        <w:t>turan Pemerintah Pengganti Undan</w:t>
      </w:r>
      <w:r w:rsidRPr="000F3A42">
        <w:rPr>
          <w:rFonts w:ascii="Times New Roman" w:eastAsia="Calibri" w:hAnsi="Times New Roman" w:cs="Times New Roman"/>
          <w:sz w:val="24"/>
          <w:szCs w:val="24"/>
        </w:rPr>
        <w:t xml:space="preserve">g-Undang No. 1 Tahun 2020, melalui pertimbangan hukum Putusan Mahkamah Konstitusi ini menyatakan bahwasanya norma Pasal 29 serta Pasal 27 Ayat (1) dan Ayat (3) bertentangan dengan konstitusi yang mana dimaksdukan adalah inkonstitusional bersyarat. Secara singkat pertimbangan hukum </w:t>
      </w:r>
      <w:r w:rsidR="00FD5965" w:rsidRPr="000F3A42">
        <w:rPr>
          <w:rFonts w:ascii="Times New Roman" w:eastAsia="Calibri" w:hAnsi="Times New Roman" w:cs="Times New Roman"/>
          <w:sz w:val="24"/>
          <w:szCs w:val="24"/>
        </w:rPr>
        <w:t xml:space="preserve">khusus terhadap Pasal 29 </w:t>
      </w:r>
      <w:r w:rsidRPr="000F3A42">
        <w:rPr>
          <w:rFonts w:ascii="Times New Roman" w:eastAsia="Calibri" w:hAnsi="Times New Roman" w:cs="Times New Roman"/>
          <w:sz w:val="24"/>
          <w:szCs w:val="24"/>
        </w:rPr>
        <w:t>tersebut dapat diuraikan sebagai berikut:</w:t>
      </w:r>
    </w:p>
    <w:p w:rsidR="00D8171C" w:rsidRPr="002954E2" w:rsidRDefault="00D8171C" w:rsidP="007D79A9">
      <w:pPr>
        <w:spacing w:after="0" w:line="360" w:lineRule="auto"/>
        <w:jc w:val="both"/>
        <w:rPr>
          <w:rFonts w:ascii="Times New Roman" w:eastAsia="Calibri" w:hAnsi="Times New Roman" w:cs="Times New Roman"/>
          <w:sz w:val="6"/>
          <w:szCs w:val="24"/>
        </w:rPr>
      </w:pPr>
    </w:p>
    <w:p w:rsidR="002A63FE" w:rsidRDefault="002A63FE" w:rsidP="002954E2">
      <w:pPr>
        <w:pStyle w:val="FootnoteText"/>
        <w:spacing w:line="360" w:lineRule="auto"/>
        <w:jc w:val="both"/>
        <w:rPr>
          <w:rFonts w:ascii="Times New Roman" w:eastAsia="Calibri" w:hAnsi="Times New Roman" w:cs="Times New Roman"/>
          <w:sz w:val="24"/>
          <w:szCs w:val="24"/>
        </w:rPr>
      </w:pPr>
      <w:r w:rsidRPr="007D79A9">
        <w:rPr>
          <w:rFonts w:ascii="Times New Roman" w:eastAsia="Calibri" w:hAnsi="Times New Roman" w:cs="Times New Roman"/>
          <w:sz w:val="24"/>
          <w:szCs w:val="24"/>
        </w:rPr>
        <w:tab/>
      </w:r>
      <w:r w:rsidR="006D1C02" w:rsidRPr="007D79A9">
        <w:rPr>
          <w:rFonts w:ascii="Times New Roman" w:eastAsia="Calibri" w:hAnsi="Times New Roman" w:cs="Times New Roman"/>
          <w:sz w:val="24"/>
          <w:szCs w:val="24"/>
        </w:rPr>
        <w:t xml:space="preserve">Dalam </w:t>
      </w:r>
      <w:r w:rsidRPr="007D79A9">
        <w:rPr>
          <w:rFonts w:ascii="Times New Roman" w:eastAsia="Calibri" w:hAnsi="Times New Roman" w:cs="Times New Roman"/>
          <w:sz w:val="24"/>
          <w:szCs w:val="24"/>
        </w:rPr>
        <w:t xml:space="preserve">Sub-paragraf </w:t>
      </w:r>
      <w:r w:rsidR="00D8171C" w:rsidRPr="007D79A9">
        <w:rPr>
          <w:rFonts w:ascii="Times New Roman" w:eastAsia="Calibri" w:hAnsi="Times New Roman" w:cs="Times New Roman"/>
          <w:sz w:val="24"/>
          <w:szCs w:val="24"/>
        </w:rPr>
        <w:t xml:space="preserve">[3.18.3] Bahwa para Pemohon pada pokoknya mendalilkan Pasal 29 </w:t>
      </w:r>
      <w:proofErr w:type="gramStart"/>
      <w:r w:rsidR="00D8171C" w:rsidRPr="007D79A9">
        <w:rPr>
          <w:rFonts w:ascii="Times New Roman" w:eastAsia="Calibri" w:hAnsi="Times New Roman" w:cs="Times New Roman"/>
          <w:sz w:val="24"/>
          <w:szCs w:val="24"/>
        </w:rPr>
        <w:t>Lampiran  UU</w:t>
      </w:r>
      <w:proofErr w:type="gramEnd"/>
      <w:r w:rsidR="00D8171C" w:rsidRPr="007D79A9">
        <w:rPr>
          <w:rFonts w:ascii="Times New Roman" w:eastAsia="Calibri" w:hAnsi="Times New Roman" w:cs="Times New Roman"/>
          <w:sz w:val="24"/>
          <w:szCs w:val="24"/>
        </w:rPr>
        <w:t xml:space="preserve"> 2/2020 bertentangan dengan prinsip negara hukum dan prinsip jaminan, perlindungan, dan kepastian hukum yang adil karena pasal </w:t>
      </w:r>
      <w:r w:rsidR="00D8171C" w:rsidRPr="007D79A9">
        <w:rPr>
          <w:rFonts w:ascii="Times New Roman" w:eastAsia="Calibri" w:hAnsi="Times New Roman" w:cs="Times New Roman"/>
          <w:i/>
          <w:sz w:val="24"/>
          <w:szCs w:val="24"/>
        </w:rPr>
        <w:t>a quo</w:t>
      </w:r>
      <w:r w:rsidR="00D8171C" w:rsidRPr="007D79A9">
        <w:rPr>
          <w:rFonts w:ascii="Times New Roman" w:eastAsia="Calibri" w:hAnsi="Times New Roman" w:cs="Times New Roman"/>
          <w:sz w:val="24"/>
          <w:szCs w:val="24"/>
        </w:rPr>
        <w:t xml:space="preserve"> sebagai penutup tidak memberikan jangka waktu keberlakuan undang-undang </w:t>
      </w:r>
      <w:r w:rsidR="00D8171C" w:rsidRPr="007D79A9">
        <w:rPr>
          <w:rFonts w:ascii="Times New Roman" w:eastAsia="Calibri" w:hAnsi="Times New Roman" w:cs="Times New Roman"/>
          <w:i/>
          <w:sz w:val="24"/>
          <w:szCs w:val="24"/>
        </w:rPr>
        <w:t>a quo</w:t>
      </w:r>
      <w:r w:rsidR="00D8171C" w:rsidRPr="007D79A9">
        <w:rPr>
          <w:rFonts w:ascii="Times New Roman" w:eastAsia="Calibri" w:hAnsi="Times New Roman" w:cs="Times New Roman"/>
          <w:sz w:val="24"/>
          <w:szCs w:val="24"/>
        </w:rPr>
        <w:t xml:space="preserve"> kendati diterbitkan untuk menyelesaikan persoalan di masa darurat kesehatan masyarakat. Oleh karena pasal </w:t>
      </w:r>
      <w:r w:rsidR="00D8171C" w:rsidRPr="007D79A9">
        <w:rPr>
          <w:rFonts w:ascii="Times New Roman" w:eastAsia="Calibri" w:hAnsi="Times New Roman" w:cs="Times New Roman"/>
          <w:i/>
          <w:sz w:val="24"/>
          <w:szCs w:val="24"/>
        </w:rPr>
        <w:t>a quo</w:t>
      </w:r>
      <w:r w:rsidR="00D8171C" w:rsidRPr="007D79A9">
        <w:rPr>
          <w:rFonts w:ascii="Times New Roman" w:eastAsia="Calibri" w:hAnsi="Times New Roman" w:cs="Times New Roman"/>
          <w:sz w:val="24"/>
          <w:szCs w:val="24"/>
        </w:rPr>
        <w:t xml:space="preserve"> tidak memiliki batas waktu yang jelas perihal keberlakuan Perpu tersebut yang kemudian menjadi UU 2/2020 sehingga menurut para Pemohon </w:t>
      </w:r>
      <w:proofErr w:type="gramStart"/>
      <w:r w:rsidR="00D8171C" w:rsidRPr="007D79A9">
        <w:rPr>
          <w:rFonts w:ascii="Times New Roman" w:eastAsia="Calibri" w:hAnsi="Times New Roman" w:cs="Times New Roman"/>
          <w:sz w:val="24"/>
          <w:szCs w:val="24"/>
        </w:rPr>
        <w:t>akan</w:t>
      </w:r>
      <w:proofErr w:type="gramEnd"/>
      <w:r w:rsidR="00D8171C" w:rsidRPr="007D79A9">
        <w:rPr>
          <w:rFonts w:ascii="Times New Roman" w:eastAsia="Calibri" w:hAnsi="Times New Roman" w:cs="Times New Roman"/>
          <w:sz w:val="24"/>
          <w:szCs w:val="24"/>
        </w:rPr>
        <w:t xml:space="preserve"> berpotensi menimbulkan kesewenang-wenangan oleh Pemerintah khususnya dalam pengelolaan keuangan negara yang akuntabel untuk kepentingan sosial dan kemanusiaan yang difokuskan untuk pandemi Covid-19</w:t>
      </w:r>
      <w:r w:rsidR="007D79A9" w:rsidRPr="007D79A9">
        <w:rPr>
          <w:rFonts w:ascii="Times New Roman" w:eastAsia="Calibri" w:hAnsi="Times New Roman" w:cs="Times New Roman"/>
          <w:sz w:val="24"/>
          <w:szCs w:val="24"/>
        </w:rPr>
        <w:t xml:space="preserve"> (Putusan MK Nomor 37/PUU-XVIII/2020)</w:t>
      </w:r>
      <w:r w:rsidR="00D8171C" w:rsidRPr="007D79A9">
        <w:rPr>
          <w:rFonts w:ascii="Times New Roman" w:eastAsia="Calibri" w:hAnsi="Times New Roman" w:cs="Times New Roman"/>
          <w:sz w:val="24"/>
          <w:szCs w:val="24"/>
        </w:rPr>
        <w:t>.</w:t>
      </w:r>
    </w:p>
    <w:p w:rsidR="002954E2" w:rsidRPr="002954E2" w:rsidRDefault="002954E2" w:rsidP="002954E2">
      <w:pPr>
        <w:pStyle w:val="FootnoteText"/>
        <w:spacing w:line="360" w:lineRule="auto"/>
        <w:jc w:val="both"/>
        <w:rPr>
          <w:sz w:val="2"/>
          <w:szCs w:val="24"/>
        </w:rPr>
      </w:pPr>
    </w:p>
    <w:p w:rsidR="00D8171C" w:rsidRPr="007D79A9" w:rsidRDefault="002A63FE" w:rsidP="007D79A9">
      <w:pPr>
        <w:pStyle w:val="FootnoteText"/>
        <w:spacing w:line="360" w:lineRule="auto"/>
        <w:jc w:val="both"/>
        <w:rPr>
          <w:sz w:val="24"/>
          <w:szCs w:val="24"/>
        </w:rPr>
      </w:pPr>
      <w:r w:rsidRPr="000F3A42">
        <w:rPr>
          <w:rFonts w:ascii="Times New Roman" w:eastAsia="Calibri" w:hAnsi="Times New Roman" w:cs="Times New Roman"/>
          <w:sz w:val="24"/>
          <w:szCs w:val="24"/>
        </w:rPr>
        <w:tab/>
      </w:r>
      <w:r w:rsidR="00D8171C" w:rsidRPr="000F3A42">
        <w:rPr>
          <w:rFonts w:ascii="Times New Roman" w:eastAsia="Calibri" w:hAnsi="Times New Roman" w:cs="Times New Roman"/>
          <w:sz w:val="24"/>
          <w:szCs w:val="24"/>
        </w:rPr>
        <w:t xml:space="preserve">Terhadap dalil para Pemohon </w:t>
      </w:r>
      <w:r w:rsidR="00D8171C" w:rsidRPr="000F3A42">
        <w:rPr>
          <w:rFonts w:ascii="Times New Roman" w:eastAsia="Calibri" w:hAnsi="Times New Roman" w:cs="Times New Roman"/>
          <w:i/>
          <w:sz w:val="24"/>
          <w:szCs w:val="24"/>
        </w:rPr>
        <w:t>a quo</w:t>
      </w:r>
      <w:r w:rsidR="00D8171C" w:rsidRPr="000F3A42">
        <w:rPr>
          <w:rFonts w:ascii="Times New Roman" w:eastAsia="Calibri" w:hAnsi="Times New Roman" w:cs="Times New Roman"/>
          <w:sz w:val="24"/>
          <w:szCs w:val="24"/>
        </w:rPr>
        <w:t xml:space="preserve">, menurut Mahkamah dalam batas penalaran yang wajar, kondisi pandemi Covid-19 yang terjadi secara global memang memiliki dampak yang signifikan terhadap kondisi perekonomian suatu negara, termasuk Indonesia. </w:t>
      </w:r>
      <w:proofErr w:type="gramStart"/>
      <w:r w:rsidR="00D8171C" w:rsidRPr="000F3A42">
        <w:rPr>
          <w:rFonts w:ascii="Times New Roman" w:eastAsia="Calibri" w:hAnsi="Times New Roman" w:cs="Times New Roman"/>
          <w:sz w:val="24"/>
          <w:szCs w:val="24"/>
        </w:rPr>
        <w:t>Sebagai salah satu negara yang juga terdampak adanya pandemi Covid-19,</w:t>
      </w:r>
      <w:r w:rsidR="007D79A9" w:rsidRPr="007D79A9">
        <w:rPr>
          <w:rFonts w:ascii="Times New Roman" w:eastAsia="Calibri" w:hAnsi="Times New Roman" w:cs="Times New Roman"/>
          <w:sz w:val="24"/>
          <w:szCs w:val="24"/>
        </w:rPr>
        <w:t xml:space="preserve"> (Putusan MK Nomor 37/PUU-XVIII/2020).</w:t>
      </w:r>
      <w:proofErr w:type="gramEnd"/>
      <w:r w:rsidR="007D79A9">
        <w:rPr>
          <w:rFonts w:ascii="Times New Roman" w:eastAsia="Calibri" w:hAnsi="Times New Roman" w:cs="Times New Roman"/>
          <w:sz w:val="24"/>
          <w:szCs w:val="24"/>
        </w:rPr>
        <w:t xml:space="preserve"> </w:t>
      </w:r>
      <w:proofErr w:type="gramStart"/>
      <w:r w:rsidR="00D8171C" w:rsidRPr="000F3A42">
        <w:rPr>
          <w:rFonts w:ascii="Times New Roman" w:eastAsia="Calibri" w:hAnsi="Times New Roman" w:cs="Times New Roman"/>
          <w:sz w:val="24"/>
          <w:szCs w:val="24"/>
        </w:rPr>
        <w:t>Pemerintah berupaya untuk mengantisipasinya dengan berbagai langkah, salah satunya adalah dengan mengeluarkan berbagai kebijakan untuk mengatasi dampak terhadap perekonomian nasional.</w:t>
      </w:r>
      <w:proofErr w:type="gramEnd"/>
      <w:r w:rsidR="00D8171C" w:rsidRPr="000F3A42">
        <w:rPr>
          <w:rFonts w:ascii="Times New Roman" w:eastAsia="Calibri" w:hAnsi="Times New Roman" w:cs="Times New Roman"/>
          <w:sz w:val="24"/>
          <w:szCs w:val="24"/>
        </w:rPr>
        <w:t xml:space="preserve"> </w:t>
      </w:r>
      <w:proofErr w:type="gramStart"/>
      <w:r w:rsidR="00D8171C" w:rsidRPr="000F3A42">
        <w:rPr>
          <w:rFonts w:ascii="Times New Roman" w:eastAsia="Calibri" w:hAnsi="Times New Roman" w:cs="Times New Roman"/>
          <w:sz w:val="24"/>
          <w:szCs w:val="24"/>
        </w:rPr>
        <w:t xml:space="preserve">Namun demikian, oleh karena langkah antisipatif yang dilakukan Pemerintah berkaitan erat dengan penggunaan keuangan negara maka harus dilakukan kontrol yang kuat yang salah satunya adalah dengan pembatasan waktu berlakunya UU </w:t>
      </w:r>
      <w:r w:rsidR="00D8171C" w:rsidRPr="000F3A42">
        <w:rPr>
          <w:rFonts w:ascii="Times New Roman" w:eastAsia="Calibri" w:hAnsi="Times New Roman" w:cs="Times New Roman"/>
          <w:i/>
          <w:sz w:val="24"/>
          <w:szCs w:val="24"/>
        </w:rPr>
        <w:t>a quo</w:t>
      </w:r>
      <w:r w:rsidR="00D8171C" w:rsidRPr="000F3A42">
        <w:rPr>
          <w:rFonts w:ascii="Times New Roman" w:eastAsia="Calibri" w:hAnsi="Times New Roman" w:cs="Times New Roman"/>
          <w:sz w:val="24"/>
          <w:szCs w:val="24"/>
        </w:rPr>
        <w:t>.</w:t>
      </w:r>
      <w:proofErr w:type="gramEnd"/>
      <w:r w:rsidR="00D8171C" w:rsidRPr="000F3A42">
        <w:rPr>
          <w:rFonts w:ascii="Times New Roman" w:eastAsia="Calibri" w:hAnsi="Times New Roman" w:cs="Times New Roman"/>
          <w:sz w:val="24"/>
          <w:szCs w:val="24"/>
        </w:rPr>
        <w:t xml:space="preserve"> </w:t>
      </w:r>
      <w:proofErr w:type="gramStart"/>
      <w:r w:rsidR="00D8171C" w:rsidRPr="000F3A42">
        <w:rPr>
          <w:rFonts w:ascii="Times New Roman" w:eastAsia="Calibri" w:hAnsi="Times New Roman" w:cs="Times New Roman"/>
          <w:sz w:val="24"/>
          <w:szCs w:val="24"/>
        </w:rPr>
        <w:t>Terlebih lagi hal demikian apabila dikaitkan dengan prinsip kedaulatan rakyat dan prinsip negara hukum yang demokratis sebagaimana ditegaskan dalam Pasal 1 ayat (2) dan ayat (3) UUD 1945,</w:t>
      </w:r>
      <w:r w:rsidR="007D79A9">
        <w:rPr>
          <w:rFonts w:ascii="Times New Roman" w:eastAsia="Calibri" w:hAnsi="Times New Roman" w:cs="Times New Roman"/>
          <w:sz w:val="24"/>
          <w:szCs w:val="24"/>
        </w:rPr>
        <w:t xml:space="preserve"> </w:t>
      </w:r>
      <w:r w:rsidR="007D79A9" w:rsidRPr="007D79A9">
        <w:rPr>
          <w:rFonts w:ascii="Times New Roman" w:eastAsia="Calibri" w:hAnsi="Times New Roman" w:cs="Times New Roman"/>
          <w:sz w:val="24"/>
          <w:szCs w:val="24"/>
        </w:rPr>
        <w:t>(Putusan MK Nomor 37/PUU-XVIII/2020)</w:t>
      </w:r>
      <w:r w:rsidR="007D79A9">
        <w:rPr>
          <w:sz w:val="24"/>
          <w:szCs w:val="24"/>
        </w:rPr>
        <w:t xml:space="preserve"> </w:t>
      </w:r>
      <w:r w:rsidR="00D8171C" w:rsidRPr="000F3A42">
        <w:rPr>
          <w:rFonts w:ascii="Times New Roman" w:eastAsia="Calibri" w:hAnsi="Times New Roman" w:cs="Times New Roman"/>
          <w:sz w:val="24"/>
          <w:szCs w:val="24"/>
        </w:rPr>
        <w:t>sekalipun terhadap Perpu terdapat karakteristik khusus namun bukan berarti substansi UU yang berasal dari Perpu dapat mengabaikan prinsip demokrasi dan prinsip negara hukum.</w:t>
      </w:r>
      <w:proofErr w:type="gramEnd"/>
      <w:r w:rsidR="00D8171C" w:rsidRPr="000F3A42">
        <w:rPr>
          <w:rFonts w:ascii="Times New Roman" w:eastAsia="Calibri" w:hAnsi="Times New Roman" w:cs="Times New Roman"/>
          <w:sz w:val="24"/>
          <w:szCs w:val="24"/>
        </w:rPr>
        <w:t xml:space="preserve"> </w:t>
      </w:r>
      <w:proofErr w:type="gramStart"/>
      <w:r w:rsidR="00D8171C" w:rsidRPr="000F3A42">
        <w:rPr>
          <w:rFonts w:ascii="Times New Roman" w:eastAsia="Calibri" w:hAnsi="Times New Roman" w:cs="Times New Roman"/>
          <w:sz w:val="24"/>
          <w:szCs w:val="24"/>
        </w:rPr>
        <w:t xml:space="preserve">Oleh karena itu, materi UU </w:t>
      </w:r>
      <w:r w:rsidR="00D8171C" w:rsidRPr="000F3A42">
        <w:rPr>
          <w:rFonts w:ascii="Times New Roman" w:eastAsia="Calibri" w:hAnsi="Times New Roman" w:cs="Times New Roman"/>
          <w:i/>
          <w:sz w:val="24"/>
          <w:szCs w:val="24"/>
        </w:rPr>
        <w:t>a quo</w:t>
      </w:r>
      <w:r w:rsidR="00D8171C" w:rsidRPr="000F3A42">
        <w:rPr>
          <w:rFonts w:ascii="Times New Roman" w:eastAsia="Calibri" w:hAnsi="Times New Roman" w:cs="Times New Roman"/>
          <w:sz w:val="24"/>
          <w:szCs w:val="24"/>
        </w:rPr>
        <w:t xml:space="preserve"> bukan hanya harus </w:t>
      </w:r>
      <w:r w:rsidR="00D8171C" w:rsidRPr="000F3A42">
        <w:rPr>
          <w:rFonts w:ascii="Times New Roman" w:eastAsia="Calibri" w:hAnsi="Times New Roman" w:cs="Times New Roman"/>
          <w:sz w:val="24"/>
          <w:szCs w:val="24"/>
        </w:rPr>
        <w:lastRenderedPageBreak/>
        <w:t>memenuhi prinsip keadilan namun juga harus memenuhi prinsip kepastian, termasuk prinsip kepastian dalam pemberlakuannya.</w:t>
      </w:r>
      <w:proofErr w:type="gramEnd"/>
    </w:p>
    <w:p w:rsidR="006B29C9" w:rsidRPr="002954E2" w:rsidRDefault="006B29C9" w:rsidP="00C56BC5">
      <w:pPr>
        <w:spacing w:after="0" w:line="360" w:lineRule="auto"/>
        <w:jc w:val="both"/>
        <w:rPr>
          <w:rFonts w:ascii="Times New Roman" w:eastAsia="Calibri" w:hAnsi="Times New Roman" w:cs="Times New Roman"/>
          <w:b/>
          <w:sz w:val="10"/>
          <w:szCs w:val="24"/>
        </w:rPr>
      </w:pPr>
    </w:p>
    <w:p w:rsidR="00AD5744" w:rsidRPr="000F3A42" w:rsidRDefault="00AD5744"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proofErr w:type="gramStart"/>
      <w:r w:rsidRPr="000F3A42">
        <w:rPr>
          <w:rFonts w:ascii="Times New Roman" w:eastAsia="Calibri" w:hAnsi="Times New Roman" w:cs="Times New Roman"/>
          <w:sz w:val="24"/>
          <w:szCs w:val="24"/>
        </w:rPr>
        <w:t xml:space="preserve">Mencermati pertimbangan hukum terhadap Pasal 29, oleh karena undang-undang dimaksud tidak mencantumkan batas waktu berlakunya maka </w:t>
      </w:r>
      <w:r w:rsidR="00215602" w:rsidRPr="000F3A42">
        <w:rPr>
          <w:rFonts w:ascii="Times New Roman" w:eastAsia="Calibri" w:hAnsi="Times New Roman" w:cs="Times New Roman"/>
          <w:sz w:val="24"/>
          <w:szCs w:val="24"/>
        </w:rPr>
        <w:t>dianggap telah mencederai prinsip demokrasi dan prinsip Negara hukum.</w:t>
      </w:r>
      <w:proofErr w:type="gramEnd"/>
      <w:r w:rsidR="00215602" w:rsidRPr="000F3A42">
        <w:rPr>
          <w:rFonts w:ascii="Times New Roman" w:eastAsia="Calibri" w:hAnsi="Times New Roman" w:cs="Times New Roman"/>
          <w:sz w:val="24"/>
          <w:szCs w:val="24"/>
        </w:rPr>
        <w:t xml:space="preserve"> </w:t>
      </w:r>
      <w:proofErr w:type="gramStart"/>
      <w:r w:rsidR="00215602" w:rsidRPr="000F3A42">
        <w:rPr>
          <w:rFonts w:ascii="Times New Roman" w:eastAsia="Calibri" w:hAnsi="Times New Roman" w:cs="Times New Roman"/>
          <w:sz w:val="24"/>
          <w:szCs w:val="24"/>
        </w:rPr>
        <w:t>Pencantuman batas berlakunya suatu aturan menjadi penting untuk meminimalisir kemungkinan terjadi penyalahgunaan kewenangan dalam pelaksanaan undang-undang dimkasud.</w:t>
      </w:r>
      <w:proofErr w:type="gramEnd"/>
      <w:r w:rsidR="00215602" w:rsidRPr="000F3A42">
        <w:rPr>
          <w:rFonts w:ascii="Times New Roman" w:eastAsia="Calibri" w:hAnsi="Times New Roman" w:cs="Times New Roman"/>
          <w:sz w:val="24"/>
          <w:szCs w:val="24"/>
        </w:rPr>
        <w:t xml:space="preserve"> </w:t>
      </w:r>
      <w:proofErr w:type="gramStart"/>
      <w:r w:rsidR="00215602" w:rsidRPr="000F3A42">
        <w:rPr>
          <w:rFonts w:ascii="Times New Roman" w:eastAsia="Calibri" w:hAnsi="Times New Roman" w:cs="Times New Roman"/>
          <w:sz w:val="24"/>
          <w:szCs w:val="24"/>
        </w:rPr>
        <w:t>Sekurang-kurangnya dalam hal pencantuman batas waktu berlakunya undang-undang dalam penanganan pandemi Covid-19 tidak mereduksi prinsip kepastian hukum meskipun undang-undang itu ditetapkan pada masa darurat nasional.</w:t>
      </w:r>
      <w:proofErr w:type="gramEnd"/>
    </w:p>
    <w:p w:rsidR="00215602" w:rsidRPr="002954E2" w:rsidRDefault="00215602" w:rsidP="00C56BC5">
      <w:pPr>
        <w:spacing w:after="0" w:line="360" w:lineRule="auto"/>
        <w:jc w:val="both"/>
        <w:rPr>
          <w:rFonts w:ascii="Times New Roman" w:eastAsia="Calibri" w:hAnsi="Times New Roman" w:cs="Times New Roman"/>
          <w:sz w:val="10"/>
          <w:szCs w:val="24"/>
        </w:rPr>
      </w:pPr>
    </w:p>
    <w:p w:rsidR="00FD5965" w:rsidRPr="000F3A42" w:rsidRDefault="006B29C9"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Secara filsafati, pertimbangan hukum putusan merupakan </w:t>
      </w:r>
      <w:proofErr w:type="gramStart"/>
      <w:r w:rsidRPr="000F3A42">
        <w:rPr>
          <w:rFonts w:ascii="Times New Roman" w:eastAsia="Calibri" w:hAnsi="Times New Roman" w:cs="Times New Roman"/>
          <w:sz w:val="24"/>
          <w:szCs w:val="24"/>
        </w:rPr>
        <w:t>dasar  bagi</w:t>
      </w:r>
      <w:proofErr w:type="gramEnd"/>
      <w:r w:rsidRPr="000F3A42">
        <w:rPr>
          <w:rFonts w:ascii="Times New Roman" w:eastAsia="Calibri" w:hAnsi="Times New Roman" w:cs="Times New Roman"/>
          <w:sz w:val="24"/>
          <w:szCs w:val="24"/>
        </w:rPr>
        <w:t xml:space="preserve"> Mahkamah Konstitusi untuk memutus sebuah perkara atau sengketa terkait kosntitusional undang-undang yang diajukan untuk di uji dan mendapat putusan yang bersifat </w:t>
      </w:r>
      <w:r w:rsidRPr="000F3A42">
        <w:rPr>
          <w:rFonts w:ascii="Times New Roman" w:eastAsia="Calibri" w:hAnsi="Times New Roman" w:cs="Times New Roman"/>
          <w:i/>
          <w:sz w:val="24"/>
          <w:szCs w:val="24"/>
        </w:rPr>
        <w:t xml:space="preserve">final and binding. </w:t>
      </w:r>
      <w:proofErr w:type="gramStart"/>
      <w:r w:rsidRPr="000F3A42">
        <w:rPr>
          <w:rFonts w:ascii="Times New Roman" w:eastAsia="Calibri" w:hAnsi="Times New Roman" w:cs="Times New Roman"/>
          <w:sz w:val="24"/>
          <w:szCs w:val="24"/>
        </w:rPr>
        <w:t xml:space="preserve">Pemberlakuan putusan dilaksanakan secara tidak kepalang tanggung, dalam makna mengikat sehingga hukum menjadi tertib serta diterapkan secara utuh </w:t>
      </w:r>
      <w:r w:rsidRPr="000F3A42">
        <w:rPr>
          <w:rFonts w:ascii="Times New Roman" w:eastAsia="Calibri" w:hAnsi="Times New Roman" w:cs="Times New Roman"/>
          <w:i/>
          <w:sz w:val="24"/>
          <w:szCs w:val="24"/>
        </w:rPr>
        <w:t>(uitputtend).</w:t>
      </w:r>
      <w:proofErr w:type="gramEnd"/>
      <w:r w:rsidRPr="000F3A42">
        <w:rPr>
          <w:rFonts w:ascii="Times New Roman" w:eastAsia="Calibri" w:hAnsi="Times New Roman" w:cs="Times New Roman"/>
          <w:i/>
          <w:sz w:val="24"/>
          <w:szCs w:val="24"/>
        </w:rPr>
        <w:t xml:space="preserve"> </w:t>
      </w:r>
      <w:proofErr w:type="gramStart"/>
      <w:r w:rsidRPr="000F3A42">
        <w:rPr>
          <w:rFonts w:ascii="Times New Roman" w:eastAsia="Calibri" w:hAnsi="Times New Roman" w:cs="Times New Roman"/>
          <w:sz w:val="24"/>
          <w:szCs w:val="24"/>
        </w:rPr>
        <w:t>Apapun yang diputuskan oleh Mahkamah Konstitusi harus diterima, dihormati, dan dilaksanakan oleh pihak-pihak yang berpekara</w:t>
      </w:r>
      <w:r w:rsidR="00F13250">
        <w:rPr>
          <w:rFonts w:ascii="Times New Roman" w:eastAsia="Calibri" w:hAnsi="Times New Roman" w:cs="Times New Roman"/>
          <w:sz w:val="24"/>
          <w:szCs w:val="24"/>
        </w:rPr>
        <w:t xml:space="preserve"> (</w:t>
      </w:r>
      <w:r w:rsidR="00F13250" w:rsidRPr="00A05D09">
        <w:rPr>
          <w:rFonts w:ascii="Times New Roman" w:hAnsi="Times New Roman" w:cs="Times New Roman"/>
        </w:rPr>
        <w:t>Fajar Laksono</w:t>
      </w:r>
      <w:r w:rsidR="00F13250">
        <w:rPr>
          <w:rFonts w:ascii="Times New Roman" w:hAnsi="Times New Roman" w:cs="Times New Roman"/>
        </w:rPr>
        <w:t>, 2017)</w:t>
      </w:r>
      <w:r w:rsidRPr="000F3A42">
        <w:rPr>
          <w:rFonts w:ascii="Times New Roman" w:eastAsia="Calibri" w:hAnsi="Times New Roman" w:cs="Times New Roman"/>
          <w:sz w:val="24"/>
          <w:szCs w:val="24"/>
        </w:rPr>
        <w:t>.</w:t>
      </w:r>
      <w:proofErr w:type="gramEnd"/>
      <w:r w:rsidRPr="000F3A42">
        <w:rPr>
          <w:rFonts w:ascii="Times New Roman" w:eastAsia="Calibri" w:hAnsi="Times New Roman" w:cs="Times New Roman"/>
          <w:sz w:val="24"/>
          <w:szCs w:val="24"/>
        </w:rPr>
        <w:t xml:space="preserve"> </w:t>
      </w:r>
    </w:p>
    <w:p w:rsidR="002A63FE" w:rsidRPr="002954E2" w:rsidRDefault="002A63FE" w:rsidP="00C56BC5">
      <w:pPr>
        <w:spacing w:after="0" w:line="360" w:lineRule="auto"/>
        <w:jc w:val="both"/>
        <w:rPr>
          <w:rFonts w:ascii="Times New Roman" w:eastAsia="Calibri" w:hAnsi="Times New Roman" w:cs="Times New Roman"/>
          <w:sz w:val="10"/>
          <w:szCs w:val="24"/>
        </w:rPr>
      </w:pPr>
    </w:p>
    <w:p w:rsidR="002A63FE" w:rsidRPr="000F3A42" w:rsidRDefault="002A63FE"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proofErr w:type="gramStart"/>
      <w:r w:rsidRPr="000F3A42">
        <w:rPr>
          <w:rFonts w:ascii="Times New Roman" w:eastAsia="Calibri" w:hAnsi="Times New Roman" w:cs="Times New Roman"/>
          <w:sz w:val="24"/>
          <w:szCs w:val="24"/>
        </w:rPr>
        <w:t xml:space="preserve">Bahwa terlepas dari adanya persetujuan DPR terhadap Perpu </w:t>
      </w:r>
      <w:r w:rsidRPr="000F3A42">
        <w:rPr>
          <w:rFonts w:ascii="Times New Roman" w:eastAsia="Calibri" w:hAnsi="Times New Roman" w:cs="Times New Roman"/>
          <w:i/>
          <w:sz w:val="24"/>
          <w:szCs w:val="24"/>
        </w:rPr>
        <w:t>a quo,</w:t>
      </w:r>
      <w:r w:rsidRPr="000F3A42">
        <w:rPr>
          <w:rFonts w:ascii="Times New Roman" w:eastAsia="Calibri" w:hAnsi="Times New Roman" w:cs="Times New Roman"/>
          <w:sz w:val="24"/>
          <w:szCs w:val="24"/>
        </w:rPr>
        <w:t xml:space="preserve"> tidak adanya pemuatan batas waktu yang tegas dalam UU a quo memberikan dampak yang cukup signifikan tentang batas waktu keberlakukan keadaan darurat yang merupakan substansi utama karena karakteristik yang dimiliki oleh UU yang berasal dari Perpu dimaksudkan untuk mengatasi kedaruratan akibat pandemi Covid-19.</w:t>
      </w:r>
      <w:proofErr w:type="gramEnd"/>
      <w:r w:rsidRPr="000F3A42">
        <w:rPr>
          <w:rFonts w:ascii="Times New Roman" w:eastAsia="Calibri" w:hAnsi="Times New Roman" w:cs="Times New Roman"/>
          <w:sz w:val="24"/>
          <w:szCs w:val="24"/>
        </w:rPr>
        <w:t xml:space="preserve"> Terlebih substansi dalam Lampiran UU </w:t>
      </w:r>
      <w:r w:rsidRPr="000F3A42">
        <w:rPr>
          <w:rFonts w:ascii="Times New Roman" w:eastAsia="Calibri" w:hAnsi="Times New Roman" w:cs="Times New Roman"/>
          <w:i/>
          <w:sz w:val="24"/>
          <w:szCs w:val="24"/>
        </w:rPr>
        <w:t>a quo</w:t>
      </w:r>
      <w:r w:rsidRPr="000F3A42">
        <w:rPr>
          <w:rFonts w:ascii="Times New Roman" w:eastAsia="Calibri" w:hAnsi="Times New Roman" w:cs="Times New Roman"/>
          <w:sz w:val="24"/>
          <w:szCs w:val="24"/>
        </w:rPr>
        <w:t xml:space="preserve"> sebagaimana termaktub dalam Pasal 28 UU 2/2020 yang menganulir beberapa </w:t>
      </w:r>
      <w:proofErr w:type="gramStart"/>
      <w:r w:rsidRPr="000F3A42">
        <w:rPr>
          <w:rFonts w:ascii="Times New Roman" w:eastAsia="Calibri" w:hAnsi="Times New Roman" w:cs="Times New Roman"/>
          <w:sz w:val="24"/>
          <w:szCs w:val="24"/>
        </w:rPr>
        <w:t>norma</w:t>
      </w:r>
      <w:proofErr w:type="gramEnd"/>
      <w:r w:rsidRPr="000F3A42">
        <w:rPr>
          <w:rFonts w:ascii="Times New Roman" w:eastAsia="Calibri" w:hAnsi="Times New Roman" w:cs="Times New Roman"/>
          <w:sz w:val="24"/>
          <w:szCs w:val="24"/>
        </w:rPr>
        <w:t xml:space="preserve"> pasal berbagai undang-undang, yaitu</w:t>
      </w:r>
      <w:r w:rsidR="00F13250">
        <w:rPr>
          <w:rFonts w:ascii="Times New Roman" w:eastAsia="Calibri" w:hAnsi="Times New Roman" w:cs="Times New Roman"/>
          <w:sz w:val="24"/>
          <w:szCs w:val="24"/>
        </w:rPr>
        <w:t xml:space="preserve"> </w:t>
      </w:r>
      <w:r w:rsidR="00F13250" w:rsidRPr="007D79A9">
        <w:rPr>
          <w:rFonts w:ascii="Times New Roman" w:eastAsia="Calibri" w:hAnsi="Times New Roman" w:cs="Times New Roman"/>
          <w:sz w:val="24"/>
          <w:szCs w:val="24"/>
        </w:rPr>
        <w:t>(Putusan MK Nomor 37/PUU-XVIII/2020)</w:t>
      </w:r>
      <w:r w:rsidRPr="000F3A42">
        <w:rPr>
          <w:rFonts w:ascii="Times New Roman" w:eastAsia="Calibri" w:hAnsi="Times New Roman" w:cs="Times New Roman"/>
          <w:sz w:val="24"/>
          <w:szCs w:val="24"/>
        </w:rPr>
        <w:t>:</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11 ayat (2), Pasal 17B ayat (1), Pasal 25 ayat (3), Pasal 26 ayat (1), dan Pasal 36 ayat (1c) Undang-Undang Nomor 6 Tahun 1983 tentang Ketentuan Umum dan Tata Cara Perpajakan sebagaimana telah beberapa kali diubah terakhir dengan Undang-Undang Nomor 16 Tahun 2009 tentang Penetapan Peraturan Pemerintah Pengganti Undang-Undang Nomor 5 Tahun 2008 tentang Perubahan Keempat Atas Undang-Undang Nomor 6 Tahun 1983 tentang Ketentuan Umum dan Tata Cara Perpajakan Menjadi Undang-Undang.</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lastRenderedPageBreak/>
        <w:t>Pasal 55 ayat (4) Undang-Undang Nomor 23 Tahun 1999 tentang Bank Indonesia, sebagaimana telah beberapa kali diubah terakhir dengan Undang- Undang Nomor 6 Tahun 2009 tentang Penetapan Peraturan Pemerintah Pengganti Undang-Undang Nomor 2 Tahun 2008 tentang Perubahan Kedua atas Undang-Undang Nomor 23 Tahun 1999 tentang Bank Indonesia Menjadi Undang-Undang;</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12 ayat (3) beserta penjelasannya, Pasal 15 ayat (5), Pasal 22 ayat (3), Pasal 23 ayat (1), Pasal 27 ayat (3), dan Pasal 28 ayat (3) dalam Undang- Undang Nomor 17 Tahun 2003 tentang Keuangan Negara</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3 ayat (3) Undang-Undang Nomor 1 Tahun 2004 tentang Perbendaharaan Negara;</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22 ayat (2) dan ayat (3) Undang-Undang Nomor 24 Tahun 2004 tentang Lembaga Penjamin Simpanan, sebagaimana telah diubah dengan Undang- Undang Nomor 7 Tahun 2009 tentang Penetapan Peraturan Pemerintah Pengganti Undang-Undang Nomor 3 Tahun 2008 tentang Perubahan atas Undang-Undang Nomor 24 Tahun 2004 tentang Lembaga Penjamin Simpanan Menjadi Undang-Undang;</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27 ayat (1) beserta penjelasannya, Pasal 36, Pasal 83, dan Pasal 107 ayat (1)</w:t>
      </w:r>
      <w:r w:rsidRPr="000F3A42">
        <w:rPr>
          <w:rFonts w:ascii="Times New Roman" w:eastAsia="Calibri" w:hAnsi="Times New Roman" w:cs="Times New Roman"/>
          <w:sz w:val="24"/>
          <w:szCs w:val="24"/>
        </w:rPr>
        <w:tab/>
        <w:t>Undang-Undang Nomor 33 Tahun 2004 tentang Perimbangan Keuangan Antara Pemerintah Pusat dan Pemerintahan Daerah;</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171 Undang-Undang Nomor 36 Tahun 2009 tentang Kesehatan;</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72 ayat (2) beserta penjelasannya, Undang-Undang Nomor 6 Tahun 2014 tentang Desa;</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316 dan Pasal 317 Undang-Undang Nomor 23 Tahun 2014 tentang Pemerintahan Daerah sebagaimana telah beberapa kali diubah terakhir dengan Undang-Undang Nomor 9 Tahun 2015 tentang Perubahan Kedua atas Undang- Undang Nomor 23 Tahun 2014 tentang Pemerintahan Daerah;</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177 huruf c angka 2, Pasal 180 ayat (6), dan Pasal 182 Undang-Undang Nomor 17 Tahun 2014 tentang Majelis Permusyawaratan Rakyat, Dewan Perwakilan Rakyat, Dewan Perwakilan Daerah, dan Dewan Perwakilan Rakyat Daerah sebagaimana telah beberapa kali diubah terakhir dengan Undang- Undang Nomor 13 Tahun 2019 tentang Perubahan Ketiga atas Undang-Undang Nomor 17 Tahun 2014 tentang Majelis Permusyawaratan Rakyat, Dewan Perwakilan Rakyat, Dewan Perwakilan Daerah, dan Dewan Perwakilan Rakyat Daerah;</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lastRenderedPageBreak/>
        <w:t>Pasal 20 ayat (2) dan ayat (3) Undang-Undang Nomor 9 Tahun 2016 tentang Pencegahan dan Penanganan Krisis Sistem Keuangan; dan</w:t>
      </w:r>
    </w:p>
    <w:p w:rsidR="002A63FE" w:rsidRPr="000F3A42" w:rsidRDefault="002A63FE" w:rsidP="00C56BC5">
      <w:pPr>
        <w:pStyle w:val="ListParagraph"/>
        <w:numPr>
          <w:ilvl w:val="0"/>
          <w:numId w:val="1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Pasal 11 ayat (22), Pasal 40, Pasal 42, dan Pasal 46 Undang-Undang Nomor 20 Tahun 2019 tentang Anggaran Pendapatan dan Belanja Negara Tahun Anggaran 2020.</w:t>
      </w:r>
    </w:p>
    <w:p w:rsidR="002A63FE" w:rsidRPr="002954E2" w:rsidRDefault="002A63FE" w:rsidP="00C56BC5">
      <w:pPr>
        <w:spacing w:after="0" w:line="360" w:lineRule="auto"/>
        <w:jc w:val="both"/>
        <w:rPr>
          <w:rFonts w:ascii="Times New Roman" w:eastAsia="Calibri" w:hAnsi="Times New Roman" w:cs="Times New Roman"/>
          <w:sz w:val="6"/>
          <w:szCs w:val="24"/>
        </w:rPr>
      </w:pPr>
    </w:p>
    <w:p w:rsidR="006B29C9" w:rsidRPr="00F13250" w:rsidRDefault="006C6E94" w:rsidP="00F13250">
      <w:pPr>
        <w:spacing w:before="240" w:after="0" w:line="360" w:lineRule="auto"/>
        <w:ind w:right="-1"/>
        <w:contextualSpacing/>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r w:rsidRPr="000F3A42">
        <w:rPr>
          <w:rFonts w:ascii="Times New Roman" w:eastAsia="Calibri" w:hAnsi="Times New Roman" w:cs="Times New Roman"/>
          <w:sz w:val="24"/>
          <w:szCs w:val="24"/>
          <w:lang w:val="id-ID"/>
        </w:rPr>
        <w:t>Untuk mengetahui peran pengawasan Dewan Perwakilan Rakyat ketika presiden menggunakan kewenangan menetapkan Peraturan Pemerintah Pengganti Undang-Undang, maka dalam setiap periodesasi Presiden akan diuraikan kedudukan politik Dewan Perwakilan Rakyat. Dalam kenyataan kedudukan politik Dewan Perwakilan Rakyat berpengaruh dalam fungsi pengawasan sehingga dapat menimbulkan dinamika hubungan antara Dewan Perwakilan Rakyat dan presiden dalam praktik penetapan Peraturan Pemerintah Pengganti Undang-Undang. Dinamika hubungan antara Dewan Perwakilan Rakyat dan Presiden akan dikaitkan dengan keterilabatn masyarakat dalam proses pembahasan Rancangan Undang-Undang Peraturan Pemerintah Pengganti Undang-Undang di Dewan Perwakilan Rakyat</w:t>
      </w:r>
      <w:r w:rsidR="00F13250">
        <w:rPr>
          <w:rFonts w:ascii="Times New Roman" w:eastAsia="Calibri" w:hAnsi="Times New Roman" w:cs="Times New Roman"/>
          <w:sz w:val="24"/>
          <w:szCs w:val="24"/>
        </w:rPr>
        <w:t xml:space="preserve"> (</w:t>
      </w:r>
      <w:r w:rsidR="00F13250" w:rsidRPr="006C6E94">
        <w:rPr>
          <w:rFonts w:ascii="Times New Roman" w:hAnsi="Times New Roman" w:cs="Times New Roman"/>
        </w:rPr>
        <w:t>Hermanus</w:t>
      </w:r>
      <w:r w:rsidR="00F13250">
        <w:rPr>
          <w:rFonts w:ascii="Times New Roman" w:hAnsi="Times New Roman" w:cs="Times New Roman"/>
        </w:rPr>
        <w:t xml:space="preserve"> Hattu, 2015)</w:t>
      </w:r>
      <w:r w:rsidRPr="000F3A42">
        <w:rPr>
          <w:rFonts w:ascii="Times New Roman" w:eastAsia="Calibri" w:hAnsi="Times New Roman" w:cs="Times New Roman"/>
          <w:sz w:val="24"/>
          <w:szCs w:val="24"/>
          <w:lang w:val="id-ID"/>
        </w:rPr>
        <w:t>.</w:t>
      </w:r>
    </w:p>
    <w:p w:rsidR="002954E2" w:rsidRPr="002954E2" w:rsidRDefault="000D0040" w:rsidP="00C56BC5">
      <w:pPr>
        <w:spacing w:after="0" w:line="360" w:lineRule="auto"/>
        <w:jc w:val="both"/>
        <w:rPr>
          <w:rFonts w:ascii="Times New Roman" w:eastAsia="Calibri" w:hAnsi="Times New Roman" w:cs="Times New Roman"/>
          <w:sz w:val="8"/>
          <w:szCs w:val="24"/>
        </w:rPr>
      </w:pPr>
      <w:r w:rsidRPr="000F3A42">
        <w:rPr>
          <w:rFonts w:ascii="Times New Roman" w:eastAsia="Calibri" w:hAnsi="Times New Roman" w:cs="Times New Roman"/>
          <w:sz w:val="24"/>
          <w:szCs w:val="24"/>
        </w:rPr>
        <w:tab/>
      </w:r>
    </w:p>
    <w:p w:rsidR="001143E1" w:rsidRPr="000F3A42" w:rsidRDefault="002954E2" w:rsidP="00C56BC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609E7" w:rsidRPr="000F3A42">
        <w:rPr>
          <w:rFonts w:ascii="Times New Roman" w:eastAsia="Calibri" w:hAnsi="Times New Roman" w:cs="Times New Roman"/>
          <w:sz w:val="24"/>
          <w:szCs w:val="24"/>
        </w:rPr>
        <w:t xml:space="preserve">Mencermati pertimbangan hukum oleh mahkamah kontitusi terhadap batas waktu berlakunya undang-undang dimaksud yang tentunya </w:t>
      </w:r>
      <w:proofErr w:type="gramStart"/>
      <w:r w:rsidR="00A609E7" w:rsidRPr="000F3A42">
        <w:rPr>
          <w:rFonts w:ascii="Times New Roman" w:eastAsia="Calibri" w:hAnsi="Times New Roman" w:cs="Times New Roman"/>
          <w:sz w:val="24"/>
          <w:szCs w:val="24"/>
        </w:rPr>
        <w:t>akan</w:t>
      </w:r>
      <w:proofErr w:type="gramEnd"/>
      <w:r w:rsidR="00A609E7" w:rsidRPr="000F3A42">
        <w:rPr>
          <w:rFonts w:ascii="Times New Roman" w:eastAsia="Calibri" w:hAnsi="Times New Roman" w:cs="Times New Roman"/>
          <w:sz w:val="24"/>
          <w:szCs w:val="24"/>
        </w:rPr>
        <w:t xml:space="preserve"> menganulir </w:t>
      </w:r>
      <w:r w:rsidR="000D0040" w:rsidRPr="000F3A42">
        <w:rPr>
          <w:rFonts w:ascii="Times New Roman" w:eastAsia="Calibri" w:hAnsi="Times New Roman" w:cs="Times New Roman"/>
          <w:sz w:val="24"/>
          <w:szCs w:val="24"/>
        </w:rPr>
        <w:t>substansi pasal dalam beb</w:t>
      </w:r>
      <w:r w:rsidR="00F13250">
        <w:rPr>
          <w:rFonts w:ascii="Times New Roman" w:eastAsia="Calibri" w:hAnsi="Times New Roman" w:cs="Times New Roman"/>
          <w:sz w:val="24"/>
          <w:szCs w:val="24"/>
        </w:rPr>
        <w:t>e</w:t>
      </w:r>
      <w:r w:rsidR="000D0040" w:rsidRPr="000F3A42">
        <w:rPr>
          <w:rFonts w:ascii="Times New Roman" w:eastAsia="Calibri" w:hAnsi="Times New Roman" w:cs="Times New Roman"/>
          <w:sz w:val="24"/>
          <w:szCs w:val="24"/>
        </w:rPr>
        <w:t>rapa undang-undang</w:t>
      </w:r>
      <w:r w:rsidR="00D8072A" w:rsidRPr="000F3A42">
        <w:rPr>
          <w:rFonts w:ascii="Times New Roman" w:eastAsia="Calibri" w:hAnsi="Times New Roman" w:cs="Times New Roman"/>
          <w:sz w:val="24"/>
          <w:szCs w:val="24"/>
        </w:rPr>
        <w:t xml:space="preserve"> sebgaimana di uraikan di atas dan dapat menimbulkan ketidak pastian hukum dalam implementasinya</w:t>
      </w:r>
      <w:r w:rsidR="000D0040" w:rsidRPr="000F3A42">
        <w:rPr>
          <w:rFonts w:ascii="Times New Roman" w:eastAsia="Calibri" w:hAnsi="Times New Roman" w:cs="Times New Roman"/>
          <w:sz w:val="24"/>
          <w:szCs w:val="24"/>
        </w:rPr>
        <w:t xml:space="preserve">. </w:t>
      </w:r>
      <w:proofErr w:type="gramStart"/>
      <w:r w:rsidR="000D0040" w:rsidRPr="000F3A42">
        <w:rPr>
          <w:rFonts w:ascii="Times New Roman" w:eastAsia="Calibri" w:hAnsi="Times New Roman" w:cs="Times New Roman"/>
          <w:sz w:val="24"/>
          <w:szCs w:val="24"/>
        </w:rPr>
        <w:t>Oleh karenanya demi mencapai cita hukum dalam kepastian hukum pertimbangan ini mesti menjadi perhatian penting oleh pemerintah dan DPR untuk dapat membahas terkait batas waktu berlakunya undang-undang dimaksud dan segera ditetapkan dalam waktu dekat</w:t>
      </w:r>
      <w:r w:rsidR="00F13250">
        <w:rPr>
          <w:rFonts w:ascii="Times New Roman" w:eastAsia="Calibri" w:hAnsi="Times New Roman" w:cs="Times New Roman"/>
          <w:sz w:val="24"/>
          <w:szCs w:val="24"/>
        </w:rPr>
        <w:t xml:space="preserve"> </w:t>
      </w:r>
      <w:r w:rsidR="00F13250" w:rsidRPr="007D79A9">
        <w:rPr>
          <w:rFonts w:ascii="Times New Roman" w:eastAsia="Calibri" w:hAnsi="Times New Roman" w:cs="Times New Roman"/>
          <w:sz w:val="24"/>
          <w:szCs w:val="24"/>
        </w:rPr>
        <w:t>(Putusan MK Nomor 37/PUU-XVIII/2020)</w:t>
      </w:r>
      <w:r w:rsidR="000D0040" w:rsidRPr="000F3A42">
        <w:rPr>
          <w:rFonts w:ascii="Times New Roman" w:eastAsia="Calibri" w:hAnsi="Times New Roman" w:cs="Times New Roman"/>
          <w:sz w:val="24"/>
          <w:szCs w:val="24"/>
        </w:rPr>
        <w:t>.</w:t>
      </w:r>
      <w:proofErr w:type="gramEnd"/>
    </w:p>
    <w:p w:rsidR="001143E1" w:rsidRPr="002954E2" w:rsidRDefault="001143E1" w:rsidP="00C56BC5">
      <w:pPr>
        <w:spacing w:after="0" w:line="360" w:lineRule="auto"/>
        <w:jc w:val="both"/>
        <w:rPr>
          <w:rFonts w:ascii="Times New Roman" w:eastAsia="Calibri" w:hAnsi="Times New Roman" w:cs="Times New Roman"/>
          <w:sz w:val="8"/>
          <w:szCs w:val="24"/>
        </w:rPr>
      </w:pPr>
      <w:r w:rsidRPr="000F3A42">
        <w:rPr>
          <w:rFonts w:ascii="Times New Roman" w:hAnsi="Times New Roman" w:cs="Times New Roman"/>
          <w:bCs/>
          <w:sz w:val="24"/>
          <w:szCs w:val="24"/>
        </w:rPr>
        <w:tab/>
      </w:r>
    </w:p>
    <w:p w:rsidR="001B6AD4" w:rsidRPr="000F3A42" w:rsidRDefault="001B6AD4"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Bahwa oleh karena itu, apabila tidak dilakukan pembatasan waktu pemberlakuan UU 2/2020, maka sejumlah </w:t>
      </w:r>
      <w:proofErr w:type="gramStart"/>
      <w:r w:rsidRPr="000F3A42">
        <w:rPr>
          <w:rFonts w:ascii="Times New Roman" w:eastAsia="Calibri" w:hAnsi="Times New Roman" w:cs="Times New Roman"/>
          <w:sz w:val="24"/>
          <w:szCs w:val="24"/>
        </w:rPr>
        <w:t>norma</w:t>
      </w:r>
      <w:proofErr w:type="gramEnd"/>
      <w:r w:rsidRPr="000F3A42">
        <w:rPr>
          <w:rFonts w:ascii="Times New Roman" w:eastAsia="Calibri" w:hAnsi="Times New Roman" w:cs="Times New Roman"/>
          <w:sz w:val="24"/>
          <w:szCs w:val="24"/>
        </w:rPr>
        <w:t xml:space="preserve"> dalam berbagai undang-undang yang dianulir tersebut akan kehilangan keberlakuannya secara permanen. Bahkan ketika pandemi Covid-19 telah berakhir, dengan tidak adanya batasan waktu tersebut norma-norma yang dianulir oleh Pasal 28 Lampiran UU 2/2020 tetap saja tidak berlaku karena masih digunakan untuk kepentingan yang lain yaitu dalam rangka menghadapi ancaman yang membahayakan perekonomian nasional dan/atau stabilitas sistem keuangan. Hal demikian menimbulkan ketidakpastian </w:t>
      </w:r>
      <w:proofErr w:type="gramStart"/>
      <w:r w:rsidRPr="000F3A42">
        <w:rPr>
          <w:rFonts w:ascii="Times New Roman" w:eastAsia="Calibri" w:hAnsi="Times New Roman" w:cs="Times New Roman"/>
          <w:sz w:val="24"/>
          <w:szCs w:val="24"/>
        </w:rPr>
        <w:t>akan</w:t>
      </w:r>
      <w:proofErr w:type="gramEnd"/>
      <w:r w:rsidRPr="000F3A42">
        <w:rPr>
          <w:rFonts w:ascii="Times New Roman" w:eastAsia="Calibri" w:hAnsi="Times New Roman" w:cs="Times New Roman"/>
          <w:sz w:val="24"/>
          <w:szCs w:val="24"/>
        </w:rPr>
        <w:t xml:space="preserve"> batas waktu kondisi kegentingan yang memaksa. Terlebih, pemberlakuan undang-undang a quo berkaitan erat dengan penggunaan keuangan negara yang sangat memengaruhi perekonomian negara yang berdasarkan Pasal 23 ayat (2) UUD 1945 seharusnya mendapatkan persetujuan DPR dan pertimbangan DPD.</w:t>
      </w:r>
    </w:p>
    <w:p w:rsidR="001B6AD4" w:rsidRPr="000F3A42" w:rsidRDefault="001B6AD4"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lastRenderedPageBreak/>
        <w:t xml:space="preserve">Bahwa hal utama yang juga harus ditekankan dalam hal keadaan darurat adalah batasan waktu yang jelas tentang kapan situasi darurat pandemi Covid-19 </w:t>
      </w:r>
      <w:proofErr w:type="gramStart"/>
      <w:r w:rsidRPr="000F3A42">
        <w:rPr>
          <w:rFonts w:ascii="Times New Roman" w:eastAsia="Calibri" w:hAnsi="Times New Roman" w:cs="Times New Roman"/>
          <w:sz w:val="24"/>
          <w:szCs w:val="24"/>
        </w:rPr>
        <w:t>akan</w:t>
      </w:r>
      <w:proofErr w:type="gramEnd"/>
      <w:r w:rsidRPr="000F3A42">
        <w:rPr>
          <w:rFonts w:ascii="Times New Roman" w:eastAsia="Calibri" w:hAnsi="Times New Roman" w:cs="Times New Roman"/>
          <w:sz w:val="24"/>
          <w:szCs w:val="24"/>
        </w:rPr>
        <w:t xml:space="preserve"> berakhir. Secara konseptual, state of emergency dan law in time of crisis harus menjadi satu kesatuan yang utuh yang tidak dapat dipisahkan sebagai upaya untuk menegaskan kepada masyarakat bahwa keadaan darurat akan ada ujungnya sehingga hal tersebut pastinya akan menimbulkan adanya kepastian hukum yang adil sebagaimana dijamin dalam Pasal 28D ayat (1) UUD 1945</w:t>
      </w:r>
      <w:r w:rsidR="00F13250">
        <w:rPr>
          <w:rFonts w:ascii="Times New Roman" w:eastAsia="Calibri" w:hAnsi="Times New Roman" w:cs="Times New Roman"/>
          <w:sz w:val="24"/>
          <w:szCs w:val="24"/>
        </w:rPr>
        <w:t xml:space="preserve"> </w:t>
      </w:r>
      <w:r w:rsidR="00F13250" w:rsidRPr="007D79A9">
        <w:rPr>
          <w:rFonts w:ascii="Times New Roman" w:eastAsia="Calibri" w:hAnsi="Times New Roman" w:cs="Times New Roman"/>
          <w:sz w:val="24"/>
          <w:szCs w:val="24"/>
        </w:rPr>
        <w:t>(Putusan MK Nomor 37/PUU-XVIII/2020)</w:t>
      </w:r>
      <w:r w:rsidRPr="000F3A42">
        <w:rPr>
          <w:rFonts w:ascii="Times New Roman" w:eastAsia="Calibri" w:hAnsi="Times New Roman" w:cs="Times New Roman"/>
          <w:sz w:val="24"/>
          <w:szCs w:val="24"/>
        </w:rPr>
        <w:t>.</w:t>
      </w:r>
    </w:p>
    <w:p w:rsidR="001B6AD4" w:rsidRPr="002954E2" w:rsidRDefault="001B6AD4" w:rsidP="00C56BC5">
      <w:pPr>
        <w:spacing w:after="0" w:line="360" w:lineRule="auto"/>
        <w:jc w:val="both"/>
        <w:rPr>
          <w:rFonts w:ascii="Times New Roman" w:eastAsia="Calibri" w:hAnsi="Times New Roman" w:cs="Times New Roman"/>
          <w:sz w:val="8"/>
          <w:szCs w:val="24"/>
        </w:rPr>
      </w:pPr>
    </w:p>
    <w:p w:rsidR="001B6AD4" w:rsidRPr="000F3A42" w:rsidRDefault="001B6AD4"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Bahwa berdasarkan pertimbangan tersebut di atas, maka Mahkamah dalam putusan ini harus menegaskan pembatasan waktu pemberlakuan UU a quo secara tegas dan pasti agar semua pihak memiliki kepastian atas segala ketentuan dalam UU ini yang hanyalah dalam rangka menanggulangi dan mengantisipasi dampak dari pandemi Covid-19 sehingga keberlakuan UU ini harus dikaitkan dengan status kedaruratan yang terjadi karena pandemi tersebut. Oleh karena itu, UU ini hanya berlaku selama status pandemi Covid-19 belum diumumkan berakhir oleh Presiden dan paling lama hingga akhir tahun ke-2 sejak UU 2/2020 diundangkan. Namun demikian, dalam hal pandemi diperkirakan </w:t>
      </w:r>
      <w:proofErr w:type="gramStart"/>
      <w:r w:rsidRPr="000F3A42">
        <w:rPr>
          <w:rFonts w:ascii="Times New Roman" w:eastAsia="Calibri" w:hAnsi="Times New Roman" w:cs="Times New Roman"/>
          <w:sz w:val="24"/>
          <w:szCs w:val="24"/>
        </w:rPr>
        <w:t>akan</w:t>
      </w:r>
      <w:proofErr w:type="gramEnd"/>
      <w:r w:rsidRPr="000F3A42">
        <w:rPr>
          <w:rFonts w:ascii="Times New Roman" w:eastAsia="Calibri" w:hAnsi="Times New Roman" w:cs="Times New Roman"/>
          <w:sz w:val="24"/>
          <w:szCs w:val="24"/>
        </w:rPr>
        <w:t xml:space="preserve"> berlangsung lebih lama, sebelum memasuki tahun ke-3, berkaitan dengan pengalokasian anggaran untuk penanganan Pandemi Covid-19, harus mendapatkan persetujuan DPR dan pertimbangan DPD. </w:t>
      </w:r>
      <w:proofErr w:type="gramStart"/>
      <w:r w:rsidRPr="000F3A42">
        <w:rPr>
          <w:rFonts w:ascii="Times New Roman" w:eastAsia="Calibri" w:hAnsi="Times New Roman" w:cs="Times New Roman"/>
          <w:sz w:val="24"/>
          <w:szCs w:val="24"/>
        </w:rPr>
        <w:t>Pembatasan demikian perlu dilakukan karena UU a quo telah memberikan pembatasan perihal skema defisit anggaran sampai tahun 2022.</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Oleh karena itu, pembatasan dua tahun paling lambat Presiden mengumumkan secara resmi berakhirnya pandemi adalah sesuai dengan jangka waktu perkiraan deficit anggaran tersebut di atas.</w:t>
      </w:r>
      <w:proofErr w:type="gramEnd"/>
      <w:r w:rsidRPr="000F3A42">
        <w:rPr>
          <w:rFonts w:ascii="Times New Roman" w:eastAsia="Calibri" w:hAnsi="Times New Roman" w:cs="Times New Roman"/>
          <w:sz w:val="24"/>
          <w:szCs w:val="24"/>
        </w:rPr>
        <w:t xml:space="preserve"> Dengan demikian, berdasarkan pertimbangan tersebut menurut Mahkamah Pasal 29 Lampiran UU 2/2020 harus dinyatakan bertentangan dengan UUD 1945 dan tidak mempunyai kekuatan hukum mengikat sepanjang tidak dimaknai Peraturan Pemerintah Pengganti Undang-Undang ini mulai berlaku pada tanggal diundangkan dan harus dinyatakan tidak berlaku lagi sejak Presiden mengumumkan secara resmi bahwa status pandemi Covid-19 telah berakhir di Indonesia dan status tersebut harus dinyatakan paling lambat akhir tahun ke-2. </w:t>
      </w:r>
      <w:proofErr w:type="gramStart"/>
      <w:r w:rsidRPr="000F3A42">
        <w:rPr>
          <w:rFonts w:ascii="Times New Roman" w:eastAsia="Calibri" w:hAnsi="Times New Roman" w:cs="Times New Roman"/>
          <w:sz w:val="24"/>
          <w:szCs w:val="24"/>
        </w:rPr>
        <w:t>Dalam hal secara faktual pandemi Covid-19 belum berakhir, sebelum memasuki tahun ke-3 UU a quo masih dapat diberlakukan namun pengalokasian anggaran dan penentuan batas defisit anggaran untuk penanganan Pandemi Covid-19, harus mendapatkan persetujuan DPR dan pertimbangan DPD.</w:t>
      </w:r>
      <w:proofErr w:type="gramEnd"/>
    </w:p>
    <w:p w:rsidR="00D8072A" w:rsidRPr="000F3A42" w:rsidRDefault="00D8072A" w:rsidP="00C56BC5">
      <w:pPr>
        <w:spacing w:after="0" w:line="360" w:lineRule="auto"/>
        <w:jc w:val="both"/>
        <w:rPr>
          <w:rFonts w:ascii="Times New Roman" w:eastAsia="Calibri" w:hAnsi="Times New Roman" w:cs="Times New Roman"/>
          <w:sz w:val="24"/>
          <w:szCs w:val="24"/>
        </w:rPr>
      </w:pPr>
    </w:p>
    <w:p w:rsidR="001B6AD4" w:rsidRPr="000F3A42" w:rsidRDefault="00D8072A"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lastRenderedPageBreak/>
        <w:tab/>
      </w:r>
      <w:r w:rsidR="001B6AD4" w:rsidRPr="000F3A42">
        <w:rPr>
          <w:rFonts w:ascii="Times New Roman" w:eastAsia="Calibri" w:hAnsi="Times New Roman" w:cs="Times New Roman"/>
          <w:sz w:val="24"/>
          <w:szCs w:val="24"/>
        </w:rPr>
        <w:t xml:space="preserve">Bahwa berdasarkan uraian pertimbangan hukum di atas telah ternyata Pasal 29 Lampiran UU 2/2020 bertentangan dengan UUD 1945 dan tidak mempunyai kekuatan hukum mengikat sepanjang tidak dimaknai “Peraturan Pemerintah Pengganti Undang-Undang ini mulai berlaku pada tanggal diundangkan dan harus dinyatakan tidak berlaku lagi sejak Presiden mengumumkan secara resmi bahwa status pandemi Covid-19 telah berakhir di Indonesia dan status tersebut harus dinyatakan paling lambat akhir tahun ke-2. </w:t>
      </w:r>
      <w:proofErr w:type="gramStart"/>
      <w:r w:rsidR="001B6AD4" w:rsidRPr="000F3A42">
        <w:rPr>
          <w:rFonts w:ascii="Times New Roman" w:eastAsia="Calibri" w:hAnsi="Times New Roman" w:cs="Times New Roman"/>
          <w:sz w:val="24"/>
          <w:szCs w:val="24"/>
        </w:rPr>
        <w:t>Dalam hal secara faktual pandemi Covid-19 belum berakhir, sebelum memasuki tahun ke-3 UU a quo masih dapat diberlakukan namun pengalokasian anggaran dan penentuan batas defisit anggaran untuk penanganan Pandemi Covid-19, harus mendapatkan persetujuan DPR dan pertimbangan DPD”.</w:t>
      </w:r>
      <w:proofErr w:type="gramEnd"/>
      <w:r w:rsidR="001B6AD4" w:rsidRPr="000F3A42">
        <w:rPr>
          <w:rFonts w:ascii="Times New Roman" w:eastAsia="Calibri" w:hAnsi="Times New Roman" w:cs="Times New Roman"/>
          <w:sz w:val="24"/>
          <w:szCs w:val="24"/>
        </w:rPr>
        <w:t xml:space="preserve"> </w:t>
      </w:r>
      <w:proofErr w:type="gramStart"/>
      <w:r w:rsidR="001B6AD4" w:rsidRPr="000F3A42">
        <w:rPr>
          <w:rFonts w:ascii="Times New Roman" w:eastAsia="Calibri" w:hAnsi="Times New Roman" w:cs="Times New Roman"/>
          <w:sz w:val="24"/>
          <w:szCs w:val="24"/>
        </w:rPr>
        <w:t>Dengan demikian, menurut Mahkamah dalil para Pemohon berala</w:t>
      </w:r>
      <w:r w:rsidR="00F13250">
        <w:rPr>
          <w:rFonts w:ascii="Times New Roman" w:eastAsia="Calibri" w:hAnsi="Times New Roman" w:cs="Times New Roman"/>
          <w:sz w:val="24"/>
          <w:szCs w:val="24"/>
        </w:rPr>
        <w:t xml:space="preserve">san menurut hukum untuk sebagian </w:t>
      </w:r>
      <w:r w:rsidR="00F13250" w:rsidRPr="007D79A9">
        <w:rPr>
          <w:rFonts w:ascii="Times New Roman" w:eastAsia="Calibri" w:hAnsi="Times New Roman" w:cs="Times New Roman"/>
          <w:sz w:val="24"/>
          <w:szCs w:val="24"/>
        </w:rPr>
        <w:t>(Putusan MK Nomor 37/PUU-XVIII/2020)</w:t>
      </w:r>
      <w:r w:rsidR="001B6AD4" w:rsidRPr="000F3A42">
        <w:rPr>
          <w:rFonts w:ascii="Times New Roman" w:eastAsia="Calibri" w:hAnsi="Times New Roman" w:cs="Times New Roman"/>
          <w:sz w:val="24"/>
          <w:szCs w:val="24"/>
        </w:rPr>
        <w:t>.</w:t>
      </w:r>
      <w:proofErr w:type="gramEnd"/>
    </w:p>
    <w:p w:rsidR="00D8072A" w:rsidRPr="002954E2" w:rsidRDefault="00D8072A" w:rsidP="00C56BC5">
      <w:pPr>
        <w:spacing w:after="0" w:line="360" w:lineRule="auto"/>
        <w:jc w:val="both"/>
        <w:rPr>
          <w:rFonts w:ascii="Times New Roman" w:eastAsia="Calibri" w:hAnsi="Times New Roman" w:cs="Times New Roman"/>
          <w:sz w:val="8"/>
          <w:szCs w:val="24"/>
        </w:rPr>
      </w:pPr>
    </w:p>
    <w:p w:rsidR="00D8072A" w:rsidRPr="000F3A42" w:rsidRDefault="00D8072A"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Perimbangan hukum Mahkamah Konstitusi terhadap substansi Pasal 29 Undang-Undang No. 2 Tahun 2020 mesti turut dicermati oleh pembentuk undang-undang yang dalam hal ini adalah pemerintah dan DPR. Bahwa dalam setiap permohonan, dan termasuk juga dalam keterangan tertulis DPR dan/atau keterangan Presiden, selalu dimuat kalimat; jika Mahkamah berpendapat lain, mohon putusan yang seadil-adilnya (</w:t>
      </w:r>
      <w:r w:rsidRPr="000F3A42">
        <w:rPr>
          <w:rFonts w:ascii="Times New Roman" w:eastAsia="Calibri" w:hAnsi="Times New Roman" w:cs="Times New Roman"/>
          <w:i/>
          <w:sz w:val="24"/>
          <w:szCs w:val="24"/>
        </w:rPr>
        <w:t xml:space="preserve">ex aquo </w:t>
      </w:r>
      <w:proofErr w:type="gramStart"/>
      <w:r w:rsidRPr="000F3A42">
        <w:rPr>
          <w:rFonts w:ascii="Times New Roman" w:eastAsia="Calibri" w:hAnsi="Times New Roman" w:cs="Times New Roman"/>
          <w:i/>
          <w:sz w:val="24"/>
          <w:szCs w:val="24"/>
        </w:rPr>
        <w:t>et</w:t>
      </w:r>
      <w:proofErr w:type="gramEnd"/>
      <w:r w:rsidRPr="000F3A42">
        <w:rPr>
          <w:rFonts w:ascii="Times New Roman" w:eastAsia="Calibri" w:hAnsi="Times New Roman" w:cs="Times New Roman"/>
          <w:i/>
          <w:sz w:val="24"/>
          <w:szCs w:val="24"/>
        </w:rPr>
        <w:t xml:space="preserve"> bono</w:t>
      </w:r>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Hal demikian menunjukan bahwa dalam perkara pengujian UU, masing-masing pihak telah mempercayakan Mahkamah Konstitusi untuk mengadili sengketanya, termasuk menyerahkan apapun putusannya.</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Konsekuensi dari penyerahan dan kepercayaan tersebut, maka pihak-pihak yang berperkara wajib menaati apapun putusan Mahkamah Konstitusi, termasuk jika Mahkamah Konstitusi memiliki tolak ukur keadilan berbeda dengan para pihak.</w:t>
      </w:r>
      <w:proofErr w:type="gramEnd"/>
      <w:r w:rsidRPr="000F3A42">
        <w:rPr>
          <w:rFonts w:ascii="Times New Roman" w:eastAsia="Calibri" w:hAnsi="Times New Roman" w:cs="Times New Roman"/>
          <w:sz w:val="24"/>
          <w:szCs w:val="24"/>
        </w:rPr>
        <w:t xml:space="preserve"> Dalam pertimbangan hukum itulah ditegaskan dan diterangkan </w:t>
      </w:r>
      <w:proofErr w:type="gramStart"/>
      <w:r w:rsidRPr="000F3A42">
        <w:rPr>
          <w:rFonts w:ascii="Times New Roman" w:eastAsia="Calibri" w:hAnsi="Times New Roman" w:cs="Times New Roman"/>
          <w:sz w:val="24"/>
          <w:szCs w:val="24"/>
        </w:rPr>
        <w:t>apa</w:t>
      </w:r>
      <w:proofErr w:type="gramEnd"/>
      <w:r w:rsidRPr="000F3A42">
        <w:rPr>
          <w:rFonts w:ascii="Times New Roman" w:eastAsia="Calibri" w:hAnsi="Times New Roman" w:cs="Times New Roman"/>
          <w:sz w:val="24"/>
          <w:szCs w:val="24"/>
        </w:rPr>
        <w:t xml:space="preserve"> yang dikehendaki oleh Mahkamah Konstitusi dalam menjawab permohonan. </w:t>
      </w:r>
      <w:proofErr w:type="gramStart"/>
      <w:r w:rsidRPr="000F3A42">
        <w:rPr>
          <w:rFonts w:ascii="Times New Roman" w:eastAsia="Calibri" w:hAnsi="Times New Roman" w:cs="Times New Roman"/>
          <w:sz w:val="24"/>
          <w:szCs w:val="24"/>
        </w:rPr>
        <w:t>Disinilah letak kekuatan mengikat pertimbangan hukum putusan Mahkamah Konstitusi karena menurut keniscayaan, semua pihak wajib menaati</w:t>
      </w:r>
      <w:r w:rsidR="00F13250">
        <w:rPr>
          <w:rFonts w:ascii="Times New Roman" w:eastAsia="Calibri" w:hAnsi="Times New Roman" w:cs="Times New Roman"/>
          <w:sz w:val="24"/>
          <w:szCs w:val="24"/>
        </w:rPr>
        <w:t xml:space="preserve"> (</w:t>
      </w:r>
      <w:r w:rsidR="00F13250" w:rsidRPr="00A05D09">
        <w:rPr>
          <w:rFonts w:ascii="Times New Roman" w:hAnsi="Times New Roman" w:cs="Times New Roman"/>
        </w:rPr>
        <w:t>Fajar Laksono</w:t>
      </w:r>
      <w:r w:rsidR="00F13250">
        <w:rPr>
          <w:rFonts w:ascii="Times New Roman" w:hAnsi="Times New Roman" w:cs="Times New Roman"/>
        </w:rPr>
        <w:t>, 2017)</w:t>
      </w:r>
      <w:r w:rsidRPr="000F3A42">
        <w:rPr>
          <w:rFonts w:ascii="Times New Roman" w:eastAsia="Calibri" w:hAnsi="Times New Roman" w:cs="Times New Roman"/>
          <w:sz w:val="24"/>
          <w:szCs w:val="24"/>
        </w:rPr>
        <w:t>.</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 xml:space="preserve">Pertimbangan Mahkamah Konstitusi ini telah memberikan arah dan penjelasan yang diperkuat dengan landasan dan argumentasi hukum tanpa mengesampingkan prinsip kepastian hukum </w:t>
      </w:r>
      <w:r w:rsidR="001A4459" w:rsidRPr="000F3A42">
        <w:rPr>
          <w:rFonts w:ascii="Times New Roman" w:eastAsia="Calibri" w:hAnsi="Times New Roman" w:cs="Times New Roman"/>
          <w:sz w:val="24"/>
          <w:szCs w:val="24"/>
        </w:rPr>
        <w:t>yang merupakan salah satu bagian yang tidak terpisahkan dari cita Negara hukum dalam mewujudkan suatu tatanan pemerintahan yang baik dan bersih.</w:t>
      </w:r>
      <w:proofErr w:type="gramEnd"/>
    </w:p>
    <w:p w:rsidR="001B6AD4" w:rsidRDefault="001B6AD4" w:rsidP="00C56BC5">
      <w:pPr>
        <w:spacing w:after="0" w:line="360" w:lineRule="auto"/>
        <w:jc w:val="both"/>
        <w:rPr>
          <w:rFonts w:ascii="Times New Roman" w:eastAsia="Calibri" w:hAnsi="Times New Roman" w:cs="Times New Roman"/>
          <w:sz w:val="24"/>
          <w:szCs w:val="24"/>
        </w:rPr>
      </w:pPr>
    </w:p>
    <w:p w:rsidR="002954E2" w:rsidRDefault="002954E2" w:rsidP="00C56BC5">
      <w:pPr>
        <w:spacing w:after="0" w:line="360" w:lineRule="auto"/>
        <w:jc w:val="both"/>
        <w:rPr>
          <w:rFonts w:ascii="Times New Roman" w:eastAsia="Calibri" w:hAnsi="Times New Roman" w:cs="Times New Roman"/>
          <w:sz w:val="24"/>
          <w:szCs w:val="24"/>
        </w:rPr>
      </w:pPr>
    </w:p>
    <w:p w:rsidR="002954E2" w:rsidRPr="000F3A42" w:rsidRDefault="002954E2" w:rsidP="00C56BC5">
      <w:pPr>
        <w:spacing w:after="0" w:line="360" w:lineRule="auto"/>
        <w:jc w:val="both"/>
        <w:rPr>
          <w:rFonts w:ascii="Times New Roman" w:eastAsia="Calibri" w:hAnsi="Times New Roman" w:cs="Times New Roman"/>
          <w:sz w:val="24"/>
          <w:szCs w:val="24"/>
        </w:rPr>
      </w:pPr>
    </w:p>
    <w:p w:rsidR="001B6AD4" w:rsidRPr="00C56BC5" w:rsidRDefault="001B6AD4" w:rsidP="00C56BC5">
      <w:pPr>
        <w:spacing w:after="0" w:line="360" w:lineRule="auto"/>
        <w:jc w:val="both"/>
        <w:rPr>
          <w:rFonts w:ascii="Times New Roman" w:eastAsia="Calibri" w:hAnsi="Times New Roman" w:cs="Times New Roman"/>
          <w:b/>
          <w:sz w:val="24"/>
          <w:szCs w:val="24"/>
        </w:rPr>
      </w:pPr>
      <w:r w:rsidRPr="00C56BC5">
        <w:rPr>
          <w:rFonts w:ascii="Times New Roman" w:eastAsia="Calibri" w:hAnsi="Times New Roman" w:cs="Times New Roman"/>
          <w:b/>
          <w:sz w:val="24"/>
          <w:szCs w:val="24"/>
        </w:rPr>
        <w:lastRenderedPageBreak/>
        <w:t>Pertimbagan Hukum Dalam Pengujian Materiil (Pasal 27 Ayat (1) dan (3)</w:t>
      </w:r>
    </w:p>
    <w:p w:rsidR="002A63FE" w:rsidRPr="000F3A42" w:rsidRDefault="002A63FE" w:rsidP="00C56BC5">
      <w:pPr>
        <w:spacing w:after="0" w:line="360" w:lineRule="auto"/>
        <w:jc w:val="both"/>
        <w:rPr>
          <w:rFonts w:ascii="Times New Roman" w:eastAsia="Calibri" w:hAnsi="Times New Roman" w:cs="Times New Roman"/>
          <w:sz w:val="24"/>
          <w:szCs w:val="24"/>
        </w:rPr>
      </w:pPr>
    </w:p>
    <w:p w:rsidR="001B6AD4" w:rsidRPr="000F3A42" w:rsidRDefault="001B6AD4"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Dalam Sub-paragraf [3.19] Menimbang bahwa para Pemohon juga mendalilkan Pasal 27 ayat (1),  ayat (2), dan ayat (3) Lampiran UU 2/2020 bertentangan dengan prinsip negara hukum, prinsip pengelolaan keuangan negara, kewenangan Badan Pemeriksa Keuangan (BPK), kewenangan kekuasaan kehakiman, prinsip persamaan di mata hukum </w:t>
      </w:r>
      <w:r w:rsidRPr="000F3A42">
        <w:rPr>
          <w:rFonts w:ascii="Times New Roman" w:eastAsia="Calibri" w:hAnsi="Times New Roman" w:cs="Times New Roman"/>
          <w:i/>
          <w:sz w:val="24"/>
          <w:szCs w:val="24"/>
        </w:rPr>
        <w:t>(equality before the law),</w:t>
      </w:r>
      <w:r w:rsidRPr="000F3A42">
        <w:rPr>
          <w:rFonts w:ascii="Times New Roman" w:eastAsia="Calibri" w:hAnsi="Times New Roman" w:cs="Times New Roman"/>
          <w:sz w:val="24"/>
          <w:szCs w:val="24"/>
        </w:rPr>
        <w:t xml:space="preserve"> dan prinsip jaminan, perlindungan, dan kepastian hukum yang adil, karena pasal-pasal a quo memberikan imunitas bagi penyelenggara negara agar terbebas dari tuntutan hukum dalam melaksanakan ketentuan Perpu </w:t>
      </w:r>
      <w:r w:rsidRPr="000F3A42">
        <w:rPr>
          <w:rFonts w:ascii="Times New Roman" w:eastAsia="Calibri" w:hAnsi="Times New Roman" w:cs="Times New Roman"/>
          <w:i/>
          <w:sz w:val="24"/>
          <w:szCs w:val="24"/>
        </w:rPr>
        <w:t>a quo</w:t>
      </w:r>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 xml:space="preserve">Terhadap dalil para Pemohon </w:t>
      </w:r>
      <w:r w:rsidRPr="000F3A42">
        <w:rPr>
          <w:rFonts w:ascii="Times New Roman" w:eastAsia="Calibri" w:hAnsi="Times New Roman" w:cs="Times New Roman"/>
          <w:i/>
          <w:sz w:val="24"/>
          <w:szCs w:val="24"/>
        </w:rPr>
        <w:t>a quo</w:t>
      </w:r>
      <w:r w:rsidRPr="000F3A42">
        <w:rPr>
          <w:rFonts w:ascii="Times New Roman" w:eastAsia="Calibri" w:hAnsi="Times New Roman" w:cs="Times New Roman"/>
          <w:sz w:val="24"/>
          <w:szCs w:val="24"/>
        </w:rPr>
        <w:t xml:space="preserve"> Mahkamah </w:t>
      </w:r>
      <w:r w:rsidR="00F13250">
        <w:rPr>
          <w:rFonts w:ascii="Times New Roman" w:eastAsia="Calibri" w:hAnsi="Times New Roman" w:cs="Times New Roman"/>
          <w:sz w:val="24"/>
          <w:szCs w:val="24"/>
        </w:rPr>
        <w:t>mempertimbangkan sebagai berikut (</w:t>
      </w:r>
      <w:r w:rsidR="00F13250" w:rsidRPr="00A05D09">
        <w:rPr>
          <w:rFonts w:ascii="Times New Roman" w:hAnsi="Times New Roman" w:cs="Times New Roman"/>
        </w:rPr>
        <w:t>Fajar Laksono</w:t>
      </w:r>
      <w:r w:rsidR="00F13250">
        <w:rPr>
          <w:rFonts w:ascii="Times New Roman" w:hAnsi="Times New Roman" w:cs="Times New Roman"/>
        </w:rPr>
        <w:t>, 2017)</w:t>
      </w:r>
      <w:r w:rsidR="00F13250" w:rsidRPr="000F3A42">
        <w:rPr>
          <w:rFonts w:ascii="Times New Roman" w:eastAsia="Calibri" w:hAnsi="Times New Roman" w:cs="Times New Roman"/>
          <w:sz w:val="24"/>
          <w:szCs w:val="24"/>
        </w:rPr>
        <w:t>.</w:t>
      </w:r>
      <w:proofErr w:type="gramEnd"/>
      <w:r w:rsidR="00F13250" w:rsidRPr="000F3A42">
        <w:rPr>
          <w:rFonts w:ascii="Times New Roman" w:eastAsia="Calibri" w:hAnsi="Times New Roman" w:cs="Times New Roman"/>
          <w:sz w:val="24"/>
          <w:szCs w:val="24"/>
        </w:rPr>
        <w:t xml:space="preserve"> </w:t>
      </w:r>
      <w:r w:rsidRPr="000F3A42">
        <w:rPr>
          <w:rFonts w:ascii="Times New Roman" w:eastAsia="Calibri" w:hAnsi="Times New Roman" w:cs="Times New Roman"/>
          <w:sz w:val="24"/>
          <w:szCs w:val="24"/>
        </w:rPr>
        <w:t>:</w:t>
      </w:r>
    </w:p>
    <w:p w:rsidR="008D0002" w:rsidRPr="000F3A42" w:rsidRDefault="008D0002"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[3.19.1] Bahwa Pasal 27 ayat (1), ayat (2), dan ayat (3) Lampiran UU 2/2020 selengkapnya menyatakan:</w:t>
      </w:r>
    </w:p>
    <w:p w:rsidR="008D0002" w:rsidRPr="000F3A42" w:rsidRDefault="008D0002" w:rsidP="00C56BC5">
      <w:pPr>
        <w:pStyle w:val="ListParagraph"/>
        <w:numPr>
          <w:ilvl w:val="1"/>
          <w:numId w:val="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Biaya yang telah dikeluarkan Pemerintah dan/atau lembaga anggota KSSK dalam rangka pelaksanaan kebijakan pendapatan negara termasuk kebijakan di bidang perpajakan, kebijakan belanja negara termasuk kebijakan di bidang keuangan daerah, kebijakan pembiayaan, kebijakan stabilitas sistem keuangan, dan program pemulihan ekonomi nasional, merupakan bagian dari biaya ekonomi untuk penyelamatan perekonomian dari krisis dan bukan merupakan kerugian negara.</w:t>
      </w:r>
    </w:p>
    <w:p w:rsidR="008D0002" w:rsidRPr="000F3A42" w:rsidRDefault="008D0002" w:rsidP="00C56BC5">
      <w:pPr>
        <w:pStyle w:val="ListParagraph"/>
        <w:numPr>
          <w:ilvl w:val="1"/>
          <w:numId w:val="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Anggota KSSK, Sekretaris KSSK, anggota sekretariat KSSK, dan pejabat atau pegawai Kementerian Keuangan, Bank Indonesia, Otoritas Jasa Keuangan, serta Lembaga Penjamin Simpanan, dan pejabat lainnya, yang berkaitan dengan pelaksanaan Peraturan Pemerintah Pengganti Undang-Undang ini, tidak dapat dituntut baik secara perdata maupun pidana jika dalam melaksanakan tugas didasarkan pada iktikad baik dan sesuai dengan ketentuan peraturan perundang-undangan.</w:t>
      </w:r>
    </w:p>
    <w:p w:rsidR="008D0002" w:rsidRPr="000F3A42" w:rsidRDefault="008D0002" w:rsidP="00C56BC5">
      <w:pPr>
        <w:pStyle w:val="ListParagraph"/>
        <w:numPr>
          <w:ilvl w:val="1"/>
          <w:numId w:val="2"/>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Segala tindakan termasuk keputusan yang diambil berdasarkan Peraturan Pemerintah Pengganti Undang-Undang ini bukan merupakan objek gugatan yang dapat diajukan kepada peradilan tata usaha negara.</w:t>
      </w:r>
    </w:p>
    <w:p w:rsidR="008D0002" w:rsidRPr="000F3A42" w:rsidRDefault="008D0002" w:rsidP="00C56BC5">
      <w:pPr>
        <w:spacing w:after="0" w:line="360" w:lineRule="auto"/>
        <w:jc w:val="both"/>
        <w:rPr>
          <w:rFonts w:ascii="Times New Roman" w:eastAsia="Calibri" w:hAnsi="Times New Roman" w:cs="Times New Roman"/>
          <w:sz w:val="24"/>
          <w:szCs w:val="24"/>
        </w:rPr>
      </w:pPr>
    </w:p>
    <w:p w:rsidR="008D0002" w:rsidRPr="000F3A42" w:rsidRDefault="008D0002"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Bahwa dari ketentuan tersebut terdapat 3 (tiga) persoalan konstitusionalitas berkaitan dengan norma yang perlu dipertimbangkan lebih lanjut yakni, (1) bukan merupakan kerugian negara, (2) tidak dapat dituntut baik secara perdata maupun pidana jika dalam melaksanakan </w:t>
      </w:r>
      <w:r w:rsidRPr="000F3A42">
        <w:rPr>
          <w:rFonts w:ascii="Times New Roman" w:eastAsia="Calibri" w:hAnsi="Times New Roman" w:cs="Times New Roman"/>
          <w:sz w:val="24"/>
          <w:szCs w:val="24"/>
        </w:rPr>
        <w:lastRenderedPageBreak/>
        <w:t>tugas didasarkan pada iktikad baik dan sesuai dengan ketentuan peraturan perundang-undangan, dan (3) bukan merupakan objek gugatan yang dapat diajukan kepada peradilan tata usaha negara.</w:t>
      </w:r>
    </w:p>
    <w:p w:rsidR="008D0002" w:rsidRPr="000F3A42" w:rsidRDefault="001A4459"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 xml:space="preserve">Dalam Sub-paragraf </w:t>
      </w:r>
      <w:r w:rsidR="008D0002" w:rsidRPr="000F3A42">
        <w:rPr>
          <w:rFonts w:ascii="Times New Roman" w:eastAsia="Calibri" w:hAnsi="Times New Roman" w:cs="Times New Roman"/>
          <w:sz w:val="24"/>
          <w:szCs w:val="24"/>
        </w:rPr>
        <w:t xml:space="preserve">[3.19.2] Bahwa berkenaan dengan konstitusionalitas frasa “bukan kerugian negara” dalam norma Pasal 27 ayat (1) Lampiran UU 2/2020, oleh karena terhadap hal tersebut berkaitan erat dengan keuangan negara, maka tidak dapat dilepaskan dari Pasal 2 ayat (1) dan Pasal 3 Undang-Undang Nomor 31 Tahun 1999 sebagaimana telah diubah dengan Undang-Undang Nomor 20 Tahun 2001 tentang Pemberantasan Tindak Pidana Korupsi (UU Tipikor) yang menentukan salah satu unsur esensial yang harus dipenuhi dalam membuktikan terjadinya tindak pidana korupsi adalah terpenuhinya unsur “merugikan keuangan negara atau perekonomian negara”. </w:t>
      </w:r>
      <w:proofErr w:type="gramStart"/>
      <w:r w:rsidR="008D0002" w:rsidRPr="000F3A42">
        <w:rPr>
          <w:rFonts w:ascii="Times New Roman" w:eastAsia="Calibri" w:hAnsi="Times New Roman" w:cs="Times New Roman"/>
          <w:sz w:val="24"/>
          <w:szCs w:val="24"/>
        </w:rPr>
        <w:t xml:space="preserve">Kerugian keuangan negara atau perekonomian negara terjadi karena adanya penyalahgunaan wewenang dalam pengelolaan keuangan </w:t>
      </w:r>
      <w:r w:rsidR="00F13250">
        <w:rPr>
          <w:rFonts w:ascii="Times New Roman" w:eastAsia="Calibri" w:hAnsi="Times New Roman" w:cs="Times New Roman"/>
          <w:sz w:val="24"/>
          <w:szCs w:val="24"/>
        </w:rPr>
        <w:t>Negara (</w:t>
      </w:r>
      <w:r w:rsidR="00F13250" w:rsidRPr="00A05D09">
        <w:rPr>
          <w:rFonts w:ascii="Times New Roman" w:hAnsi="Times New Roman" w:cs="Times New Roman"/>
        </w:rPr>
        <w:t>Fajar Laksono</w:t>
      </w:r>
      <w:r w:rsidR="00F13250">
        <w:rPr>
          <w:rFonts w:ascii="Times New Roman" w:hAnsi="Times New Roman" w:cs="Times New Roman"/>
        </w:rPr>
        <w:t>, 2017)</w:t>
      </w:r>
      <w:r w:rsidR="008D0002" w:rsidRPr="000F3A42">
        <w:rPr>
          <w:rFonts w:ascii="Times New Roman" w:eastAsia="Calibri" w:hAnsi="Times New Roman" w:cs="Times New Roman"/>
          <w:sz w:val="24"/>
          <w:szCs w:val="24"/>
        </w:rPr>
        <w:t>.</w:t>
      </w:r>
      <w:proofErr w:type="gramEnd"/>
      <w:r w:rsidR="008D0002" w:rsidRPr="000F3A42">
        <w:rPr>
          <w:rFonts w:ascii="Times New Roman" w:eastAsia="Calibri" w:hAnsi="Times New Roman" w:cs="Times New Roman"/>
          <w:sz w:val="24"/>
          <w:szCs w:val="24"/>
        </w:rPr>
        <w:t xml:space="preserve"> </w:t>
      </w:r>
    </w:p>
    <w:p w:rsidR="002954E2" w:rsidRPr="002954E2" w:rsidRDefault="008D0002" w:rsidP="00C56BC5">
      <w:pPr>
        <w:spacing w:after="0" w:line="360" w:lineRule="auto"/>
        <w:jc w:val="both"/>
        <w:rPr>
          <w:rFonts w:ascii="Times New Roman" w:eastAsia="Calibri" w:hAnsi="Times New Roman" w:cs="Times New Roman"/>
          <w:sz w:val="8"/>
          <w:szCs w:val="24"/>
        </w:rPr>
      </w:pPr>
      <w:r w:rsidRPr="000F3A42">
        <w:rPr>
          <w:rFonts w:ascii="Times New Roman" w:eastAsia="Calibri" w:hAnsi="Times New Roman" w:cs="Times New Roman"/>
          <w:sz w:val="24"/>
          <w:szCs w:val="24"/>
        </w:rPr>
        <w:tab/>
      </w:r>
    </w:p>
    <w:p w:rsidR="001A4459" w:rsidRPr="000F3A42" w:rsidRDefault="002954E2" w:rsidP="00C56BC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D0002" w:rsidRPr="000F3A42">
        <w:rPr>
          <w:rFonts w:ascii="Times New Roman" w:eastAsia="Calibri" w:hAnsi="Times New Roman" w:cs="Times New Roman"/>
          <w:sz w:val="24"/>
          <w:szCs w:val="24"/>
        </w:rPr>
        <w:t>Dalam perspektif</w:t>
      </w:r>
      <w:r w:rsidR="00F13250">
        <w:rPr>
          <w:rFonts w:ascii="Times New Roman" w:eastAsia="Calibri" w:hAnsi="Times New Roman" w:cs="Times New Roman"/>
          <w:sz w:val="24"/>
          <w:szCs w:val="24"/>
        </w:rPr>
        <w:t xml:space="preserve"> (</w:t>
      </w:r>
      <w:r w:rsidR="00F13250" w:rsidRPr="00A05D09">
        <w:rPr>
          <w:rFonts w:ascii="Times New Roman" w:hAnsi="Times New Roman" w:cs="Times New Roman"/>
        </w:rPr>
        <w:t>Fajar Laksono</w:t>
      </w:r>
      <w:r w:rsidR="00F13250">
        <w:rPr>
          <w:rFonts w:ascii="Times New Roman" w:hAnsi="Times New Roman" w:cs="Times New Roman"/>
        </w:rPr>
        <w:t>, 2017)</w:t>
      </w:r>
      <w:r w:rsidR="008D0002" w:rsidRPr="000F3A42">
        <w:rPr>
          <w:rFonts w:ascii="Times New Roman" w:eastAsia="Calibri" w:hAnsi="Times New Roman" w:cs="Times New Roman"/>
          <w:sz w:val="24"/>
          <w:szCs w:val="24"/>
        </w:rPr>
        <w:t xml:space="preserve"> Pasal 27 ayat (1) Lampiran UU 2/2020 apabila dicermati dengan saksama tidak ditemukan adanya unsur kerugian negara baik terhdap biaya yang dipergunakan untuk penanganan pandemi Covid-19 yang dikeluarkan dengan iktikad baik dan sesuai dengan peraturan perundang-undangan oleh Pemerintah dan/atau lembaga anggota KSSK dalam rangka pelaksanaan kebijakan pendapatan negara termasuk kebijakan di bidang perpajakan, kebijakan belanja negara, termasuk kebijakan keuangan daerah, kebijakan pembiayaan, kebijakan stabilitas sistem keuangan dan program pemulihan ekonomi nasional merupakan bagian dari biaya ekonomi untuk penyelamatan perekonomian dari krisis. Dengan demikian, secara a contrario meskipun penggunaan biaya dari keuangan negara untuk kepentingan penanganan pandemi Covid-19 dilakukan tidak dengan iktikad baik dan tidak sesuai dengan peraturan perundang-undangan maka terhadap pelaku yang melakukan penyalahgunaan kewenangan dimaksud tidak dapat dilakukan tuntutan pidana sebab telah terkunci dengan adanya frasa “bukan merupakan kerugian negara” sebagaimana termaktub dalam norma Pasal 27 ayat (1) Lampiran UU 2/2020. Hal demikian tidak sejalan dengan ketentuan norma Pasal 27 ayat (2) UU a quo yang membuka kemungkinan dapat dituntutnya baik secara pidana maupun perdata terhadap Anggota KSSK, Sekretaris KSSK, Anggota Sekretariat KSSK, dan pejabat atau pegawai Kementerian Keuangan, Bank Indonesia, Otoritas Jasa Keuangan, serta Lembaga Penjamin Simpanan, dan pejabat lainnya jika dalam melaksanakan tugasnya tidak dengan iktikad baik dan tidak sesuai dengan peraturan perundang-undangan. Sebab, ketentuan yang membuka kemungkinan dapat dituntutnya baik secara pidana maupun perdata dalam Pasal 27 ayat (2) </w:t>
      </w:r>
      <w:r w:rsidR="008D0002" w:rsidRPr="000F3A42">
        <w:rPr>
          <w:rFonts w:ascii="Times New Roman" w:eastAsia="Calibri" w:hAnsi="Times New Roman" w:cs="Times New Roman"/>
          <w:sz w:val="24"/>
          <w:szCs w:val="24"/>
        </w:rPr>
        <w:lastRenderedPageBreak/>
        <w:t>Lampiran UU 2/2020 harus terpenuhi unsur yang esensial yaitu adanya “kerugian negara”, yang ditimbulkan karena adanya penggunaan keuangan negara yang dilandaskan pada iktikad tidak baik dan tidak sesuai dengan</w:t>
      </w:r>
      <w:r w:rsidR="001A4459" w:rsidRPr="000F3A42">
        <w:rPr>
          <w:rFonts w:ascii="Times New Roman" w:eastAsia="Calibri" w:hAnsi="Times New Roman" w:cs="Times New Roman"/>
          <w:sz w:val="24"/>
          <w:szCs w:val="24"/>
        </w:rPr>
        <w:t xml:space="preserve"> peraturan perundang- undangan.</w:t>
      </w:r>
    </w:p>
    <w:p w:rsidR="001A4459" w:rsidRPr="002954E2" w:rsidRDefault="001A4459" w:rsidP="00C56BC5">
      <w:pPr>
        <w:spacing w:after="0" w:line="360" w:lineRule="auto"/>
        <w:jc w:val="both"/>
        <w:rPr>
          <w:rFonts w:ascii="Times New Roman" w:eastAsia="Calibri" w:hAnsi="Times New Roman" w:cs="Times New Roman"/>
          <w:sz w:val="8"/>
          <w:szCs w:val="24"/>
        </w:rPr>
      </w:pPr>
    </w:p>
    <w:p w:rsidR="006B29C9" w:rsidRPr="000F3A42" w:rsidRDefault="001A4459"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r w:rsidR="00D62E6B" w:rsidRPr="000F3A42">
        <w:rPr>
          <w:rFonts w:ascii="Times New Roman" w:eastAsia="Calibri" w:hAnsi="Times New Roman" w:cs="Times New Roman"/>
          <w:sz w:val="24"/>
          <w:szCs w:val="24"/>
        </w:rPr>
        <w:t xml:space="preserve">Dasar Mahkamah Konstitusi </w:t>
      </w:r>
      <w:proofErr w:type="gramStart"/>
      <w:r w:rsidR="00D62E6B" w:rsidRPr="000F3A42">
        <w:rPr>
          <w:rFonts w:ascii="Times New Roman" w:eastAsia="Calibri" w:hAnsi="Times New Roman" w:cs="Times New Roman"/>
          <w:sz w:val="24"/>
          <w:szCs w:val="24"/>
        </w:rPr>
        <w:t>dalam  memutus</w:t>
      </w:r>
      <w:proofErr w:type="gramEnd"/>
      <w:r w:rsidR="00D62E6B" w:rsidRPr="000F3A42">
        <w:rPr>
          <w:rFonts w:ascii="Times New Roman" w:eastAsia="Calibri" w:hAnsi="Times New Roman" w:cs="Times New Roman"/>
          <w:sz w:val="24"/>
          <w:szCs w:val="24"/>
        </w:rPr>
        <w:t xml:space="preserve"> perkara, pertimbangan hukum pada dasarnya merupakan perpaduan tiga hal, yakni (1) pendayagunaan pengetahuan hakim, (2) Otoritas Mahkamah Konstitusi, dan (3) kemerdekaan diskresi hakim konstitusi. Dalam pertimbangan hukum inlah hasil dari keseluruhan proses berpikir hakim Konstitusi dengan menggunakan metode interpretasi konstitusi harus dapat dipertanggngjawabkan menurut hukum dan ilmu hukum. </w:t>
      </w:r>
      <w:proofErr w:type="gramStart"/>
      <w:r w:rsidR="00D62E6B" w:rsidRPr="000F3A42">
        <w:rPr>
          <w:rFonts w:ascii="Times New Roman" w:eastAsia="Calibri" w:hAnsi="Times New Roman" w:cs="Times New Roman"/>
          <w:sz w:val="24"/>
          <w:szCs w:val="24"/>
        </w:rPr>
        <w:t xml:space="preserve">Terkait dengan otoritas, dalam pengujian undang-undnag terhadao UUD 1945 Mahkamah Konstitusi memiliki otritas </w:t>
      </w:r>
      <w:r w:rsidR="007C5BAA" w:rsidRPr="000F3A42">
        <w:rPr>
          <w:rFonts w:ascii="Times New Roman" w:eastAsia="Calibri" w:hAnsi="Times New Roman" w:cs="Times New Roman"/>
          <w:sz w:val="24"/>
          <w:szCs w:val="24"/>
        </w:rPr>
        <w:t>untuk menetapkan substansi UUD.</w:t>
      </w:r>
      <w:proofErr w:type="gramEnd"/>
      <w:r w:rsidR="007C5BAA" w:rsidRPr="000F3A42">
        <w:rPr>
          <w:rFonts w:ascii="Times New Roman" w:eastAsia="Calibri" w:hAnsi="Times New Roman" w:cs="Times New Roman"/>
          <w:sz w:val="24"/>
          <w:szCs w:val="24"/>
        </w:rPr>
        <w:t xml:space="preserve"> Mahkamah Konstitusi juga yang menjalankan semacam monopoli dalam menentukan isi dan makna UUD 1945</w:t>
      </w:r>
      <w:r w:rsidR="00B03C5F">
        <w:rPr>
          <w:rFonts w:ascii="Times New Roman" w:eastAsia="Calibri" w:hAnsi="Times New Roman" w:cs="Times New Roman"/>
          <w:sz w:val="24"/>
          <w:szCs w:val="24"/>
        </w:rPr>
        <w:t xml:space="preserve"> (</w:t>
      </w:r>
      <w:r w:rsidR="00B03C5F">
        <w:rPr>
          <w:rFonts w:ascii="Times New Roman" w:hAnsi="Times New Roman" w:cs="Times New Roman"/>
        </w:rPr>
        <w:t>Satjipto Rahardjo, 2007)</w:t>
      </w:r>
      <w:r w:rsidR="007C5BAA" w:rsidRPr="000F3A42">
        <w:rPr>
          <w:rFonts w:ascii="Times New Roman" w:eastAsia="Calibri" w:hAnsi="Times New Roman" w:cs="Times New Roman"/>
          <w:sz w:val="24"/>
          <w:szCs w:val="24"/>
        </w:rPr>
        <w:t xml:space="preserve"> sekaligus menetapkan </w:t>
      </w:r>
      <w:proofErr w:type="gramStart"/>
      <w:r w:rsidR="007C5BAA" w:rsidRPr="000F3A42">
        <w:rPr>
          <w:rFonts w:ascii="Times New Roman" w:eastAsia="Calibri" w:hAnsi="Times New Roman" w:cs="Times New Roman"/>
          <w:sz w:val="24"/>
          <w:szCs w:val="24"/>
        </w:rPr>
        <w:t>apa</w:t>
      </w:r>
      <w:proofErr w:type="gramEnd"/>
      <w:r w:rsidR="007C5BAA" w:rsidRPr="000F3A42">
        <w:rPr>
          <w:rFonts w:ascii="Times New Roman" w:eastAsia="Calibri" w:hAnsi="Times New Roman" w:cs="Times New Roman"/>
          <w:sz w:val="24"/>
          <w:szCs w:val="24"/>
        </w:rPr>
        <w:t xml:space="preserve"> yang dikehendaki oleh UUD 1945, baik masa sekarang maupun masa mendatang. </w:t>
      </w:r>
    </w:p>
    <w:p w:rsidR="008D0002" w:rsidRPr="002954E2" w:rsidRDefault="008D0002" w:rsidP="00C56BC5">
      <w:pPr>
        <w:spacing w:after="0" w:line="360" w:lineRule="auto"/>
        <w:jc w:val="both"/>
        <w:rPr>
          <w:rFonts w:ascii="Times New Roman" w:eastAsia="Calibri" w:hAnsi="Times New Roman" w:cs="Times New Roman"/>
          <w:sz w:val="8"/>
          <w:szCs w:val="24"/>
        </w:rPr>
      </w:pPr>
    </w:p>
    <w:p w:rsidR="008D0002" w:rsidRDefault="008D0002"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Selanjutnya dalam perimbangan putusan menyatakan: Bahwa keadaan sebagaimana diuraikan tersebut di atas berakibat hukum ketentuan Pasal 27 ayat (2) UU 2/2020 tidak dapat diberlakukan atau diterapkan terhadap siapapun yang melakukan penyalahgunaan kewenangan berkaitan dengan keuangan negara apabila frasa “bukan merupakan kerugian negara” tetap dipertahankan sekalipun penyalahgunaan kewenangan tersebut benar-benar didasarkan pada iktikad yang tidak baik dan tidak sesuai dengan peraturan perundang-undangan. </w:t>
      </w:r>
      <w:proofErr w:type="gramStart"/>
      <w:r w:rsidRPr="000F3A42">
        <w:rPr>
          <w:rFonts w:ascii="Times New Roman" w:eastAsia="Calibri" w:hAnsi="Times New Roman" w:cs="Times New Roman"/>
          <w:sz w:val="24"/>
          <w:szCs w:val="24"/>
        </w:rPr>
        <w:t>Dengan kata lain, kepada pelaku penyalahgunaan kewenangan terhadap keuangan negara dalam UU a quo sudah tertutup kemungkinan dibukanya untuk dilakukan penuntutan baik secara pidana dan/atau perdata.</w:t>
      </w:r>
      <w:proofErr w:type="gramEnd"/>
      <w:r w:rsidRPr="000F3A42">
        <w:rPr>
          <w:rFonts w:ascii="Times New Roman" w:eastAsia="Calibri" w:hAnsi="Times New Roman" w:cs="Times New Roman"/>
          <w:sz w:val="24"/>
          <w:szCs w:val="24"/>
        </w:rPr>
        <w:t xml:space="preserve"> Sebab, sebagaimana telah dipertimbangkan sebelumnya, untuk dapat dilakukan tuntutan baik pidana maupun perdata, harus terpenuhi unsur fundamental adanya “kerugian negara” (vide Pasal 2 ayat (1) dan Pasal 3 UU Tipikor) dan unsur “kerugian” dalam perbuatan melawan hukum (vide Pasal 1365 Kitab Undang- Undang Hukum Perdata).</w:t>
      </w:r>
    </w:p>
    <w:p w:rsidR="002954E2" w:rsidRPr="002954E2" w:rsidRDefault="002954E2" w:rsidP="00C56BC5">
      <w:pPr>
        <w:spacing w:after="0" w:line="360" w:lineRule="auto"/>
        <w:jc w:val="both"/>
        <w:rPr>
          <w:rFonts w:ascii="Times New Roman" w:eastAsia="Calibri" w:hAnsi="Times New Roman" w:cs="Times New Roman"/>
          <w:sz w:val="8"/>
          <w:szCs w:val="24"/>
        </w:rPr>
      </w:pPr>
    </w:p>
    <w:p w:rsidR="008D0002" w:rsidRPr="000F3A42" w:rsidRDefault="008D0002"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proofErr w:type="gramStart"/>
      <w:r w:rsidRPr="000F3A42">
        <w:rPr>
          <w:rFonts w:ascii="Times New Roman" w:eastAsia="Calibri" w:hAnsi="Times New Roman" w:cs="Times New Roman"/>
          <w:sz w:val="24"/>
          <w:szCs w:val="24"/>
        </w:rPr>
        <w:t>Bahwa di samping</w:t>
      </w:r>
      <w:r w:rsidR="00B03C5F">
        <w:rPr>
          <w:rFonts w:ascii="Times New Roman" w:eastAsia="Calibri" w:hAnsi="Times New Roman" w:cs="Times New Roman"/>
          <w:sz w:val="24"/>
          <w:szCs w:val="24"/>
        </w:rPr>
        <w:t xml:space="preserve"> </w:t>
      </w:r>
      <w:r w:rsidR="00B03C5F" w:rsidRPr="007D79A9">
        <w:rPr>
          <w:rFonts w:ascii="Times New Roman" w:eastAsia="Calibri" w:hAnsi="Times New Roman" w:cs="Times New Roman"/>
          <w:sz w:val="24"/>
          <w:szCs w:val="24"/>
        </w:rPr>
        <w:t>(Putusan MK Nomor 37/PUU-XVIII/2020)</w:t>
      </w:r>
      <w:r w:rsidRPr="000F3A42">
        <w:rPr>
          <w:rFonts w:ascii="Times New Roman" w:eastAsia="Calibri" w:hAnsi="Times New Roman" w:cs="Times New Roman"/>
          <w:sz w:val="24"/>
          <w:szCs w:val="24"/>
        </w:rPr>
        <w:t xml:space="preserve"> pertimbangan hukum tersebut di atas, ketentuan Pasal 27 Lampiran UU 2/2020 juga berpotensi memberikan hak imunitas bagi pihak-pihak yang telah disebutkan secara spesifik dalam Pasal 27 ayat (2) Lampiran UU 2/2020 yang pada akhirnya berpotensi menyebabkan impunitas dalam penegakan hukum.</w:t>
      </w:r>
      <w:proofErr w:type="gramEnd"/>
      <w:r w:rsidRPr="000F3A42">
        <w:rPr>
          <w:rFonts w:ascii="Times New Roman" w:eastAsia="Calibri" w:hAnsi="Times New Roman" w:cs="Times New Roman"/>
          <w:sz w:val="24"/>
          <w:szCs w:val="24"/>
        </w:rPr>
        <w:t xml:space="preserve"> Menurut Mahkamah, apabila melihat konstruksi Pasal 27 ayat (1) Lampiran UU 2/2020 </w:t>
      </w:r>
      <w:r w:rsidRPr="000F3A42">
        <w:rPr>
          <w:rFonts w:ascii="Times New Roman" w:eastAsia="Calibri" w:hAnsi="Times New Roman" w:cs="Times New Roman"/>
          <w:sz w:val="24"/>
          <w:szCs w:val="24"/>
        </w:rPr>
        <w:lastRenderedPageBreak/>
        <w:t xml:space="preserve">yang secara spesifik mengatur perihal bahwa semua biaya yang telah dikeluarkan Pemerintah dan/atau lembaga anggota KSSK dalam rangka pelaksanaan kebijakan penanggulangan krisis akibat pandemi Covid-19 merupakan bagian dari biaya ekonomi untuk penyelamatan perekonomian dan “bukan merupakan kerugian negara”, maka hal utama yang menjadi patokan adalah terkait dengan hak imunitas yang dikhususkan bagi pejabat pengambil kebijakan dalam hal penanggulangan krisis ekonomi akibat pandemi Covid-19 yang tidak dapat dituntut baik secara perdata maupun pidana apabila dalam hal melaksanakan tugas tersebut didasarkan pada iktikad baik dan sesuai dengan ketentuan peraturan perundang- undangan. </w:t>
      </w:r>
      <w:proofErr w:type="gramStart"/>
      <w:r w:rsidRPr="000F3A42">
        <w:rPr>
          <w:rFonts w:ascii="Times New Roman" w:eastAsia="Calibri" w:hAnsi="Times New Roman" w:cs="Times New Roman"/>
          <w:sz w:val="24"/>
          <w:szCs w:val="24"/>
        </w:rPr>
        <w:t>Munculnya kata “biaya” dan frasa “bukan merupakan kerugian negara” dalam Pasal 27 ayat (1) Lampiran UU 2/2020 yang tidak dibarengi dengan iktikad baik dan sesuai dengan peraturan perundang-undangan pada akhirnya telah menyebabkan Pasal a quo menimbulkan ketidakpastian dalam penegakan hukum.</w:t>
      </w:r>
      <w:proofErr w:type="gramEnd"/>
      <w:r w:rsidRPr="000F3A42">
        <w:rPr>
          <w:rFonts w:ascii="Times New Roman" w:eastAsia="Calibri" w:hAnsi="Times New Roman" w:cs="Times New Roman"/>
          <w:sz w:val="24"/>
          <w:szCs w:val="24"/>
        </w:rPr>
        <w:t xml:space="preserve"> Menurut Mahkamah penempatan frasa “bukan merupakan kerugian negara” dalam Pasal 27 ayat (1) Lampiran UU 2/2020 dapat dipastikan bertentangan dengan prinsip due process of law untuk mendapatkan perlindungan yang </w:t>
      </w:r>
      <w:proofErr w:type="gramStart"/>
      <w:r w:rsidRPr="000F3A42">
        <w:rPr>
          <w:rFonts w:ascii="Times New Roman" w:eastAsia="Calibri" w:hAnsi="Times New Roman" w:cs="Times New Roman"/>
          <w:sz w:val="24"/>
          <w:szCs w:val="24"/>
        </w:rPr>
        <w:t>sama</w:t>
      </w:r>
      <w:proofErr w:type="gramEnd"/>
      <w:r w:rsidRPr="000F3A42">
        <w:rPr>
          <w:rFonts w:ascii="Times New Roman" w:eastAsia="Calibri" w:hAnsi="Times New Roman" w:cs="Times New Roman"/>
          <w:sz w:val="24"/>
          <w:szCs w:val="24"/>
        </w:rPr>
        <w:t xml:space="preserve"> (equal protection). Pembedaan demikian tentunya telah mengingkari hak semua orang, oleh karena suatu undang-undang yang meniadakan hak bagi beberapa orang untuk dikecualikan tetapi memberikan hak demikian kepada orang lain tanpa pengecualian maka keadaan demikian dapat dianggap sebagai pelanggaran terhadap equal protection. Oleh karena itu, demi kepastian hukum </w:t>
      </w:r>
      <w:proofErr w:type="gramStart"/>
      <w:r w:rsidRPr="000F3A42">
        <w:rPr>
          <w:rFonts w:ascii="Times New Roman" w:eastAsia="Calibri" w:hAnsi="Times New Roman" w:cs="Times New Roman"/>
          <w:sz w:val="24"/>
          <w:szCs w:val="24"/>
        </w:rPr>
        <w:t>norma</w:t>
      </w:r>
      <w:proofErr w:type="gramEnd"/>
      <w:r w:rsidRPr="000F3A42">
        <w:rPr>
          <w:rFonts w:ascii="Times New Roman" w:eastAsia="Calibri" w:hAnsi="Times New Roman" w:cs="Times New Roman"/>
          <w:sz w:val="24"/>
          <w:szCs w:val="24"/>
        </w:rPr>
        <w:t xml:space="preserve"> Pasal 27 ayat (1) Lampiran UU 2/2020 harus dinyatakan inkonstitusional sepanjang frasa “bukan merupakan kerugian negara” tidak dimaknai “bukan merupakan kerugian negara sepanjang dilakukan dengan iktikad baik dan sesuai dengan</w:t>
      </w:r>
      <w:r w:rsidR="001A4459" w:rsidRPr="000F3A42">
        <w:rPr>
          <w:rFonts w:ascii="Times New Roman" w:eastAsia="Calibri" w:hAnsi="Times New Roman" w:cs="Times New Roman"/>
          <w:sz w:val="24"/>
          <w:szCs w:val="24"/>
        </w:rPr>
        <w:t xml:space="preserve"> peraturan perundang-undangan”.</w:t>
      </w:r>
    </w:p>
    <w:p w:rsidR="007C5BAA" w:rsidRPr="002954E2" w:rsidRDefault="007C5BAA" w:rsidP="00C56BC5">
      <w:pPr>
        <w:spacing w:after="0" w:line="360" w:lineRule="auto"/>
        <w:jc w:val="both"/>
        <w:rPr>
          <w:rFonts w:ascii="Times New Roman" w:eastAsia="Calibri" w:hAnsi="Times New Roman" w:cs="Times New Roman"/>
          <w:sz w:val="8"/>
          <w:szCs w:val="24"/>
        </w:rPr>
      </w:pPr>
    </w:p>
    <w:p w:rsidR="00236055" w:rsidRPr="000F3A42" w:rsidRDefault="004E0A31"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r w:rsidR="007C5BAA" w:rsidRPr="000F3A42">
        <w:rPr>
          <w:rFonts w:ascii="Times New Roman" w:eastAsia="Calibri" w:hAnsi="Times New Roman" w:cs="Times New Roman"/>
          <w:sz w:val="24"/>
          <w:szCs w:val="24"/>
        </w:rPr>
        <w:t>Pertimbangan hukum putusan merupakan instrumen hakim konstitusi sebagai penyambung lidah UUD 1945, sekaligus merupakan respek professional hakim konstitusi sebagai ahli hukum terbaik, maka secara praktis, pertimbangan hukum diperlukan secara fungsional untuk memberikan penjelasan mengenai</w:t>
      </w:r>
      <w:r w:rsidR="00B03C5F">
        <w:rPr>
          <w:rFonts w:ascii="Times New Roman" w:eastAsia="Calibri" w:hAnsi="Times New Roman" w:cs="Times New Roman"/>
          <w:sz w:val="24"/>
          <w:szCs w:val="24"/>
        </w:rPr>
        <w:t xml:space="preserve"> (</w:t>
      </w:r>
      <w:r w:rsidR="00B03C5F" w:rsidRPr="004E0A31">
        <w:rPr>
          <w:rFonts w:ascii="Times New Roman" w:hAnsi="Times New Roman" w:cs="Times New Roman"/>
        </w:rPr>
        <w:t>Fajar Laksno</w:t>
      </w:r>
      <w:r w:rsidR="00B03C5F">
        <w:rPr>
          <w:rFonts w:ascii="Times New Roman" w:hAnsi="Times New Roman" w:cs="Times New Roman"/>
        </w:rPr>
        <w:t>, 2017)</w:t>
      </w:r>
      <w:r w:rsidR="007C5BAA" w:rsidRPr="000F3A42">
        <w:rPr>
          <w:rFonts w:ascii="Times New Roman" w:eastAsia="Calibri" w:hAnsi="Times New Roman" w:cs="Times New Roman"/>
          <w:sz w:val="24"/>
          <w:szCs w:val="24"/>
        </w:rPr>
        <w:t xml:space="preserve"> (1) kasus yang diajukan untuk di adili oleh MK, (2) </w:t>
      </w:r>
      <w:r w:rsidRPr="000F3A42">
        <w:rPr>
          <w:rFonts w:ascii="Times New Roman" w:eastAsia="Calibri" w:hAnsi="Times New Roman" w:cs="Times New Roman"/>
          <w:sz w:val="24"/>
          <w:szCs w:val="24"/>
        </w:rPr>
        <w:t xml:space="preserve">pada bagian mana dari norma UU yang diuji mengalami masalah konstitusionalitas, (3) bagaimana persoalan konstitusional itu di atasi, termasuk langkah-langkah untuk menghilangkan persoalan tersebut antara lain melalui perubahan, penyempurnaan atau pembentukan UU baru, dan (4) upaya-upaya Mahkamah Konstitusi dalam menjaga </w:t>
      </w:r>
      <w:r w:rsidRPr="000F3A42">
        <w:rPr>
          <w:rFonts w:ascii="Times New Roman" w:eastAsia="Calibri" w:hAnsi="Times New Roman" w:cs="Times New Roman"/>
          <w:i/>
          <w:sz w:val="24"/>
          <w:szCs w:val="24"/>
        </w:rPr>
        <w:t>the unity of the constitution</w:t>
      </w:r>
      <w:r w:rsidRPr="000F3A42">
        <w:rPr>
          <w:rFonts w:ascii="Times New Roman" w:eastAsia="Calibri" w:hAnsi="Times New Roman" w:cs="Times New Roman"/>
          <w:sz w:val="24"/>
          <w:szCs w:val="24"/>
        </w:rPr>
        <w:t>.</w:t>
      </w:r>
      <w:r w:rsidR="007C5BAA"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 xml:space="preserve">Selain itu pertimbangan hukum sebagai ruang pembuktian untuk menepis anggapan bahwa dalam memutus, Mahkamah Konstitusi hanya mengandalkan kemerdekaan </w:t>
      </w:r>
      <w:r w:rsidRPr="000F3A42">
        <w:rPr>
          <w:rFonts w:ascii="Times New Roman" w:eastAsia="Calibri" w:hAnsi="Times New Roman" w:cs="Times New Roman"/>
          <w:sz w:val="24"/>
          <w:szCs w:val="24"/>
        </w:rPr>
        <w:lastRenderedPageBreak/>
        <w:t>diskresi sebagai penafsiran kosntitusi.</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Dengan demikian seluruh pernyataan dalam putusan</w:t>
      </w:r>
      <w:r w:rsidR="00ED724C" w:rsidRPr="000F3A42">
        <w:rPr>
          <w:rFonts w:ascii="Times New Roman" w:eastAsia="Calibri" w:hAnsi="Times New Roman" w:cs="Times New Roman"/>
          <w:sz w:val="24"/>
          <w:szCs w:val="24"/>
        </w:rPr>
        <w:t>, termasuk mandate konstitusional dalam pertimbangan hukum putusan bersifat mengikat secara mutlak sebagai satu kesatuan integral dengan amar putusan.</w:t>
      </w:r>
      <w:proofErr w:type="gramEnd"/>
      <w:r w:rsidR="001919A6" w:rsidRPr="000F3A42">
        <w:rPr>
          <w:rFonts w:ascii="Times New Roman" w:eastAsia="Calibri" w:hAnsi="Times New Roman" w:cs="Times New Roman"/>
          <w:sz w:val="24"/>
          <w:szCs w:val="24"/>
        </w:rPr>
        <w:t xml:space="preserve"> </w:t>
      </w:r>
    </w:p>
    <w:p w:rsidR="00236055" w:rsidRPr="002954E2" w:rsidRDefault="00236055" w:rsidP="00C56BC5">
      <w:pPr>
        <w:spacing w:after="0" w:line="360" w:lineRule="auto"/>
        <w:jc w:val="both"/>
        <w:rPr>
          <w:rFonts w:ascii="Times New Roman" w:eastAsia="Calibri" w:hAnsi="Times New Roman" w:cs="Times New Roman"/>
          <w:sz w:val="8"/>
          <w:szCs w:val="24"/>
        </w:rPr>
      </w:pPr>
    </w:p>
    <w:p w:rsidR="008D0002" w:rsidRPr="000F3A42" w:rsidRDefault="00236055"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Pada paragraf selanjutnya menyatakan: </w:t>
      </w:r>
      <w:r w:rsidR="008D0002" w:rsidRPr="000F3A42">
        <w:rPr>
          <w:rFonts w:ascii="Times New Roman" w:eastAsia="Calibri" w:hAnsi="Times New Roman" w:cs="Times New Roman"/>
          <w:sz w:val="24"/>
          <w:szCs w:val="24"/>
        </w:rPr>
        <w:t>Berdasarkan uraian pertimbangan hukum tersebut di atas, telah ternyata Pasal 27 ayat (1) Lampiran UU 2/2020 bertentangan dengan prinsip kepastian dan perlakuan yang sama di hadapan hukum sebagai</w:t>
      </w:r>
      <w:r w:rsidRPr="000F3A42">
        <w:rPr>
          <w:rFonts w:ascii="Times New Roman" w:eastAsia="Calibri" w:hAnsi="Times New Roman" w:cs="Times New Roman"/>
          <w:sz w:val="24"/>
          <w:szCs w:val="24"/>
        </w:rPr>
        <w:t>mana diatur dalam Pasal 27 ayat (1)</w:t>
      </w:r>
      <w:r w:rsidRPr="000F3A42">
        <w:rPr>
          <w:rFonts w:ascii="Times New Roman" w:eastAsia="Calibri" w:hAnsi="Times New Roman" w:cs="Times New Roman"/>
          <w:sz w:val="24"/>
          <w:szCs w:val="24"/>
        </w:rPr>
        <w:tab/>
        <w:t xml:space="preserve">dan </w:t>
      </w:r>
      <w:r w:rsidR="008D0002" w:rsidRPr="000F3A42">
        <w:rPr>
          <w:rFonts w:ascii="Times New Roman" w:eastAsia="Calibri" w:hAnsi="Times New Roman" w:cs="Times New Roman"/>
          <w:sz w:val="24"/>
          <w:szCs w:val="24"/>
        </w:rPr>
        <w:t xml:space="preserve">Pasal 28D ayat (1) UUD 1945. </w:t>
      </w:r>
      <w:proofErr w:type="gramStart"/>
      <w:r w:rsidR="008D0002" w:rsidRPr="000F3A42">
        <w:rPr>
          <w:rFonts w:ascii="Times New Roman" w:eastAsia="Calibri" w:hAnsi="Times New Roman" w:cs="Times New Roman"/>
          <w:sz w:val="24"/>
          <w:szCs w:val="24"/>
        </w:rPr>
        <w:t>Dengan demikian, dalil permohonan para Pemohon berkenaan dengan Pasal 27 ayat (1) Lampiran UU 2/2020 beralasa</w:t>
      </w:r>
      <w:r w:rsidRPr="000F3A42">
        <w:rPr>
          <w:rFonts w:ascii="Times New Roman" w:eastAsia="Calibri" w:hAnsi="Times New Roman" w:cs="Times New Roman"/>
          <w:sz w:val="24"/>
          <w:szCs w:val="24"/>
        </w:rPr>
        <w:t>n menurut hukum untuk sebagian</w:t>
      </w:r>
      <w:r w:rsidR="00B03C5F">
        <w:rPr>
          <w:rFonts w:ascii="Times New Roman" w:eastAsia="Calibri" w:hAnsi="Times New Roman" w:cs="Times New Roman"/>
          <w:sz w:val="24"/>
          <w:szCs w:val="24"/>
        </w:rPr>
        <w:t xml:space="preserve"> </w:t>
      </w:r>
      <w:r w:rsidR="00B03C5F" w:rsidRPr="007D79A9">
        <w:rPr>
          <w:rFonts w:ascii="Times New Roman" w:eastAsia="Calibri" w:hAnsi="Times New Roman" w:cs="Times New Roman"/>
          <w:sz w:val="24"/>
          <w:szCs w:val="24"/>
        </w:rPr>
        <w:t>(Putusan MK Nomor 37/PUU-XVIII/2020)</w:t>
      </w:r>
      <w:r w:rsidRPr="000F3A42">
        <w:rPr>
          <w:rFonts w:ascii="Times New Roman" w:eastAsia="Calibri" w:hAnsi="Times New Roman" w:cs="Times New Roman"/>
          <w:sz w:val="24"/>
          <w:szCs w:val="24"/>
        </w:rPr>
        <w:t>.</w:t>
      </w:r>
      <w:proofErr w:type="gramEnd"/>
      <w:r w:rsidR="001A4459" w:rsidRPr="000F3A42">
        <w:rPr>
          <w:rFonts w:ascii="Times New Roman" w:eastAsia="Calibri" w:hAnsi="Times New Roman" w:cs="Times New Roman"/>
          <w:sz w:val="24"/>
          <w:szCs w:val="24"/>
        </w:rPr>
        <w:t xml:space="preserve"> Selanjutnya dalam Sub-paragraf </w:t>
      </w:r>
      <w:r w:rsidR="008D0002" w:rsidRPr="000F3A42">
        <w:rPr>
          <w:rFonts w:ascii="Times New Roman" w:eastAsia="Calibri" w:hAnsi="Times New Roman" w:cs="Times New Roman"/>
          <w:sz w:val="24"/>
          <w:szCs w:val="24"/>
        </w:rPr>
        <w:t xml:space="preserve">[3.19.3] Bahwa selanjutnya berkenaan dengan dalil para Pemohon terkait inkonstitusional norma Pasal 27 ayat (2) Lampiran UU 2/2020, Mahkamah mempertimbangkan, oleh karena telah dinyatakan inkonstitusionalnya frasa “bukan merupakan kerugian negara” secara bersyarat sepanjang tidak dimaknai “bukan merupakan kerugian negara sepanjang dilakukan dengan iktikad baik dan sesuai dengan peraturan perundang-undangan” dalam norma Pasal 27 ayat (1) Lampiran UU 2/2020, maka dengan demikian sudah tidak terdapat lagi adanya persoalan inkonstitusionalitas antara norma Pasal 27 ayat (1) dengan Pasal 27 ayat (2) Lampiran UU 2/2020. Sehingga, tidak terdapat lagi persoalan inkonstitusionalitas terhadap </w:t>
      </w:r>
      <w:proofErr w:type="gramStart"/>
      <w:r w:rsidR="008D0002" w:rsidRPr="000F3A42">
        <w:rPr>
          <w:rFonts w:ascii="Times New Roman" w:eastAsia="Calibri" w:hAnsi="Times New Roman" w:cs="Times New Roman"/>
          <w:sz w:val="24"/>
          <w:szCs w:val="24"/>
        </w:rPr>
        <w:t>norma</w:t>
      </w:r>
      <w:proofErr w:type="gramEnd"/>
      <w:r w:rsidR="008D0002" w:rsidRPr="000F3A42">
        <w:rPr>
          <w:rFonts w:ascii="Times New Roman" w:eastAsia="Calibri" w:hAnsi="Times New Roman" w:cs="Times New Roman"/>
          <w:sz w:val="24"/>
          <w:szCs w:val="24"/>
        </w:rPr>
        <w:t xml:space="preserve"> Pasal 27 ayat (2) Lampiran UU 2/2020. Sebab, tindakan hukum baik secara pidana maupun perdata tetap dapat dilakukan terhadap subjek hukum yang melakukan penyalahgunaan keuangan negara sebagaimana dimaksud dalam Pasal 27 ayat (2) Lampiran UU 2/2020 sepanjang perbuatan tersebut menimbulkan kerugian negara karena dilakukan dengan iktikad tidak baik dan melanggar peraturan perundang-undangan dalam </w:t>
      </w:r>
      <w:proofErr w:type="gramStart"/>
      <w:r w:rsidR="008D0002" w:rsidRPr="000F3A42">
        <w:rPr>
          <w:rFonts w:ascii="Times New Roman" w:eastAsia="Calibri" w:hAnsi="Times New Roman" w:cs="Times New Roman"/>
          <w:sz w:val="24"/>
          <w:szCs w:val="24"/>
        </w:rPr>
        <w:t>norma</w:t>
      </w:r>
      <w:proofErr w:type="gramEnd"/>
      <w:r w:rsidR="008D0002" w:rsidRPr="000F3A42">
        <w:rPr>
          <w:rFonts w:ascii="Times New Roman" w:eastAsia="Calibri" w:hAnsi="Times New Roman" w:cs="Times New Roman"/>
          <w:sz w:val="24"/>
          <w:szCs w:val="24"/>
        </w:rPr>
        <w:t xml:space="preserve"> Pasal 27 ayat (1) Lampiran UU 2/2020.</w:t>
      </w:r>
    </w:p>
    <w:p w:rsidR="008D0002" w:rsidRPr="000F3A42" w:rsidRDefault="001A4459"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r w:rsidR="008D0002" w:rsidRPr="000F3A42">
        <w:rPr>
          <w:rFonts w:ascii="Times New Roman" w:eastAsia="Calibri" w:hAnsi="Times New Roman" w:cs="Times New Roman"/>
          <w:sz w:val="24"/>
          <w:szCs w:val="24"/>
        </w:rPr>
        <w:t xml:space="preserve">Bahwa berdasarkan uraian pertimbangan hukum tersebut di atas, telah ternyata Pasal 27 ayat (2) Lampiran UU 2/2020 telah menjamin kepastian hukum dan perlakuan yang sama di hadapan hukum sebagaimana diatur dalam Pasal 27 ayat (1) dan Pasal 28D ayat (1) UUD 1945. </w:t>
      </w:r>
      <w:proofErr w:type="gramStart"/>
      <w:r w:rsidR="008D0002" w:rsidRPr="000F3A42">
        <w:rPr>
          <w:rFonts w:ascii="Times New Roman" w:eastAsia="Calibri" w:hAnsi="Times New Roman" w:cs="Times New Roman"/>
          <w:sz w:val="24"/>
          <w:szCs w:val="24"/>
        </w:rPr>
        <w:t>Dengan demikian, dalil permohonan para Pemohon berkenaan dengan inkonstitusionalitas Pasal 27 ayat (2) Lampiran UU 2/2020 adalah tidak beralasan menurut hukum.</w:t>
      </w:r>
      <w:proofErr w:type="gramEnd"/>
      <w:r w:rsidR="004F72CD" w:rsidRPr="000F3A42">
        <w:rPr>
          <w:rFonts w:ascii="Times New Roman" w:eastAsia="Calibri" w:hAnsi="Times New Roman" w:cs="Times New Roman"/>
          <w:sz w:val="24"/>
          <w:szCs w:val="24"/>
        </w:rPr>
        <w:t xml:space="preserve"> Dalam Sub-paragraf </w:t>
      </w:r>
      <w:r w:rsidR="008D0002" w:rsidRPr="000F3A42">
        <w:rPr>
          <w:rFonts w:ascii="Times New Roman" w:eastAsia="Calibri" w:hAnsi="Times New Roman" w:cs="Times New Roman"/>
          <w:sz w:val="24"/>
          <w:szCs w:val="24"/>
        </w:rPr>
        <w:t xml:space="preserve">[3.19.4] Bahwa selanjutnya perihal dalil para Pemohon terkait dengan konstitusionalitas Pasal 27 ayat (3) UU 2/2020 yang menyatakan segala tindakan termasuk keputusan yang diambil berdasarkan UU 2/2020 bukan merupakan objek gugatan yang dapat diajukan kepada peradilan tata usaha negara bertentangan dengan Pasal 27 ayat (1) dan Pasal 28D ayat (1) UUD 1945. </w:t>
      </w:r>
      <w:r w:rsidR="008D0002" w:rsidRPr="000F3A42">
        <w:rPr>
          <w:rFonts w:ascii="Times New Roman" w:eastAsia="Calibri" w:hAnsi="Times New Roman" w:cs="Times New Roman"/>
          <w:sz w:val="24"/>
          <w:szCs w:val="24"/>
        </w:rPr>
        <w:lastRenderedPageBreak/>
        <w:t xml:space="preserve">Terhadap dalil </w:t>
      </w:r>
      <w:r w:rsidR="008D0002" w:rsidRPr="000F3A42">
        <w:rPr>
          <w:rFonts w:ascii="Times New Roman" w:eastAsia="Calibri" w:hAnsi="Times New Roman" w:cs="Times New Roman"/>
          <w:i/>
          <w:sz w:val="24"/>
          <w:szCs w:val="24"/>
        </w:rPr>
        <w:t>a quo</w:t>
      </w:r>
      <w:r w:rsidR="008D0002" w:rsidRPr="000F3A42">
        <w:rPr>
          <w:rFonts w:ascii="Times New Roman" w:eastAsia="Calibri" w:hAnsi="Times New Roman" w:cs="Times New Roman"/>
          <w:sz w:val="24"/>
          <w:szCs w:val="24"/>
        </w:rPr>
        <w:t xml:space="preserve"> Mahkamah mempertimbangkan bahwa ketentuan Pasal 27 ayat (3) UU 2/2020 tidak dapat dilepaskan dari adanya ketentuan Pasal 49 Undang-Undang Nomor 5 Tahun 1986 tentang Peradilan Tata Usaha Negara (UU PTUN) yang selengkapnya menyatakan:</w:t>
      </w:r>
    </w:p>
    <w:p w:rsidR="008D0002" w:rsidRPr="000F3A42" w:rsidRDefault="008D0002"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“Pengadilan tidak berwenang memeriksa, memutus, dan menyelesaikan sengketa Tata Usaha Negara tertentu dalam hal keputusan yang disengketakan itu dikeluarkan:</w:t>
      </w:r>
    </w:p>
    <w:p w:rsidR="00236055" w:rsidRPr="000F3A42" w:rsidRDefault="008D0002" w:rsidP="00C56BC5">
      <w:pPr>
        <w:pStyle w:val="ListParagraph"/>
        <w:numPr>
          <w:ilvl w:val="0"/>
          <w:numId w:val="13"/>
        </w:numPr>
        <w:spacing w:after="0" w:line="360" w:lineRule="auto"/>
        <w:ind w:left="360"/>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dalam waktu perang, keadaan bahaya, keadaan bencana alam, atau keadaan luar biasa yang membahayakan, berdasarkan peraturan perundang-undangan yang berlaku;</w:t>
      </w:r>
    </w:p>
    <w:p w:rsidR="008D0002" w:rsidRPr="000F3A42" w:rsidRDefault="008D0002" w:rsidP="00C56BC5">
      <w:pPr>
        <w:pStyle w:val="ListParagraph"/>
        <w:numPr>
          <w:ilvl w:val="0"/>
          <w:numId w:val="13"/>
        </w:numPr>
        <w:spacing w:after="0" w:line="360" w:lineRule="auto"/>
        <w:ind w:left="360"/>
        <w:jc w:val="both"/>
        <w:rPr>
          <w:rFonts w:ascii="Times New Roman" w:eastAsia="Calibri" w:hAnsi="Times New Roman" w:cs="Times New Roman"/>
          <w:sz w:val="24"/>
          <w:szCs w:val="24"/>
        </w:rPr>
      </w:pPr>
      <w:proofErr w:type="gramStart"/>
      <w:r w:rsidRPr="000F3A42">
        <w:rPr>
          <w:rFonts w:ascii="Times New Roman" w:eastAsia="Calibri" w:hAnsi="Times New Roman" w:cs="Times New Roman"/>
          <w:sz w:val="24"/>
          <w:szCs w:val="24"/>
        </w:rPr>
        <w:t>dalam</w:t>
      </w:r>
      <w:proofErr w:type="gramEnd"/>
      <w:r w:rsidRPr="000F3A42">
        <w:rPr>
          <w:rFonts w:ascii="Times New Roman" w:eastAsia="Calibri" w:hAnsi="Times New Roman" w:cs="Times New Roman"/>
          <w:sz w:val="24"/>
          <w:szCs w:val="24"/>
        </w:rPr>
        <w:t xml:space="preserve"> keadaan mendesak untuk kepentingan umum berdasarkan peraturan perundang-undangan yang berlaku.”</w:t>
      </w:r>
    </w:p>
    <w:p w:rsidR="001919A6" w:rsidRPr="002954E2" w:rsidRDefault="001919A6" w:rsidP="00C56BC5">
      <w:pPr>
        <w:spacing w:after="0" w:line="360" w:lineRule="auto"/>
        <w:jc w:val="both"/>
        <w:rPr>
          <w:rFonts w:ascii="Times New Roman" w:eastAsia="Calibri" w:hAnsi="Times New Roman" w:cs="Times New Roman"/>
          <w:sz w:val="8"/>
          <w:szCs w:val="24"/>
        </w:rPr>
      </w:pPr>
    </w:p>
    <w:p w:rsidR="004F72CD" w:rsidRPr="000F3A42" w:rsidRDefault="0082625B"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r w:rsidR="00ED724C" w:rsidRPr="000F3A42">
        <w:rPr>
          <w:rFonts w:ascii="Times New Roman" w:eastAsia="Calibri" w:hAnsi="Times New Roman" w:cs="Times New Roman"/>
          <w:sz w:val="24"/>
          <w:szCs w:val="24"/>
        </w:rPr>
        <w:t>Mandat konstitusi dalam perimbangan hukum putusan mengandung tujuan menjaga kesatuan konstitusional dari konstitusi</w:t>
      </w:r>
      <w:r w:rsidR="00B03C5F">
        <w:rPr>
          <w:rFonts w:ascii="Times New Roman" w:eastAsia="Calibri" w:hAnsi="Times New Roman" w:cs="Times New Roman"/>
          <w:sz w:val="24"/>
          <w:szCs w:val="24"/>
        </w:rPr>
        <w:t xml:space="preserve"> (Fajar Laksono, 2017)</w:t>
      </w:r>
      <w:r w:rsidR="00ED724C" w:rsidRPr="000F3A42">
        <w:rPr>
          <w:rFonts w:ascii="Times New Roman" w:eastAsia="Calibri" w:hAnsi="Times New Roman" w:cs="Times New Roman"/>
          <w:sz w:val="24"/>
          <w:szCs w:val="24"/>
        </w:rPr>
        <w:t xml:space="preserve">, baik dalam memahami makna isi konstitusi, maupun ketika konstitusi hendak dilaksanakan, khususnya melalui legislasi yang menjadi kewenangan pembenuk UU sekaligus menghilangkan sifat inkonstitusional UU dengan adanya prubahan, penyempurnaan </w:t>
      </w:r>
      <w:r w:rsidR="001919A6" w:rsidRPr="000F3A42">
        <w:rPr>
          <w:rFonts w:ascii="Times New Roman" w:eastAsia="Calibri" w:hAnsi="Times New Roman" w:cs="Times New Roman"/>
          <w:sz w:val="24"/>
          <w:szCs w:val="24"/>
        </w:rPr>
        <w:t>atau pembentukan UU baru pasca putusan Mahkamah Konstitusi.</w:t>
      </w:r>
      <w:r w:rsidRPr="000F3A42">
        <w:rPr>
          <w:rFonts w:ascii="Times New Roman" w:eastAsia="Calibri" w:hAnsi="Times New Roman" w:cs="Times New Roman"/>
          <w:sz w:val="24"/>
          <w:szCs w:val="24"/>
        </w:rPr>
        <w:t xml:space="preserve"> </w:t>
      </w:r>
      <w:r w:rsidR="00B03C5F">
        <w:rPr>
          <w:rFonts w:ascii="Times New Roman" w:eastAsia="Calibri" w:hAnsi="Times New Roman" w:cs="Times New Roman"/>
          <w:sz w:val="24"/>
          <w:szCs w:val="24"/>
        </w:rPr>
        <w:t xml:space="preserve"> </w:t>
      </w:r>
      <w:proofErr w:type="gramStart"/>
      <w:r w:rsidR="004F72CD" w:rsidRPr="000F3A42">
        <w:rPr>
          <w:rFonts w:ascii="Times New Roman" w:eastAsia="Calibri" w:hAnsi="Times New Roman" w:cs="Times New Roman"/>
          <w:sz w:val="24"/>
          <w:szCs w:val="24"/>
        </w:rPr>
        <w:t>Dapat dimaknai pula bahwa pertimbangan hakim konstitusi atas Pasal 27 Ayat (2) yang melalui penilaian mendalam oleh hakim konstitusi yang selanjutnya memberikan rambu-rambu yang menjadi arah perubahan undang-undang agar tidak melenceng dari konstitusi.</w:t>
      </w:r>
      <w:proofErr w:type="gramEnd"/>
      <w:r w:rsidR="004F72CD" w:rsidRPr="000F3A42">
        <w:rPr>
          <w:rFonts w:ascii="Times New Roman" w:eastAsia="Calibri" w:hAnsi="Times New Roman" w:cs="Times New Roman"/>
          <w:sz w:val="24"/>
          <w:szCs w:val="24"/>
        </w:rPr>
        <w:t xml:space="preserve"> Meningat kewenangan konstitusional yang digarikan dalam Pasal 20 UUD NRI 1945, bahwa kewenangan pembentukan undang-undang berada pada DPR dengan presiden sebagai kepala Negara dan kepala pemerintahan maka demi terwujudnya kepastian hukum dan tujuan Negara maka pertimbangan hukum putusan mahkamah konstitusi ini patut menjadi patokan untuk selanjutnya dapat dilaksanakan</w:t>
      </w:r>
      <w:r w:rsidR="00931E73" w:rsidRPr="000F3A42">
        <w:rPr>
          <w:rFonts w:ascii="Times New Roman" w:eastAsia="Calibri" w:hAnsi="Times New Roman" w:cs="Times New Roman"/>
          <w:sz w:val="24"/>
          <w:szCs w:val="24"/>
        </w:rPr>
        <w:t xml:space="preserve"> dengan baik sesuai dengan peraturan perundang-undangan yang berlaku</w:t>
      </w:r>
      <w:r w:rsidR="004F72CD" w:rsidRPr="000F3A42">
        <w:rPr>
          <w:rFonts w:ascii="Times New Roman" w:eastAsia="Calibri" w:hAnsi="Times New Roman" w:cs="Times New Roman"/>
          <w:sz w:val="24"/>
          <w:szCs w:val="24"/>
        </w:rPr>
        <w:t>.</w:t>
      </w:r>
    </w:p>
    <w:p w:rsidR="00236055" w:rsidRPr="002954E2" w:rsidRDefault="00236055" w:rsidP="00C56BC5">
      <w:pPr>
        <w:spacing w:after="0" w:line="360" w:lineRule="auto"/>
        <w:jc w:val="both"/>
        <w:rPr>
          <w:rFonts w:ascii="Times New Roman" w:eastAsia="Calibri" w:hAnsi="Times New Roman" w:cs="Times New Roman"/>
          <w:sz w:val="8"/>
          <w:szCs w:val="24"/>
        </w:rPr>
      </w:pPr>
    </w:p>
    <w:p w:rsidR="00236055" w:rsidRPr="000F3A42" w:rsidRDefault="00236055"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Dengan merujuk</w:t>
      </w:r>
      <w:r w:rsidR="00B03C5F">
        <w:rPr>
          <w:rFonts w:ascii="Times New Roman" w:eastAsia="Calibri" w:hAnsi="Times New Roman" w:cs="Times New Roman"/>
          <w:sz w:val="24"/>
          <w:szCs w:val="24"/>
        </w:rPr>
        <w:t xml:space="preserve"> pada </w:t>
      </w:r>
      <w:r w:rsidR="00B03C5F" w:rsidRPr="007D79A9">
        <w:rPr>
          <w:rFonts w:ascii="Times New Roman" w:eastAsia="Calibri" w:hAnsi="Times New Roman" w:cs="Times New Roman"/>
          <w:sz w:val="24"/>
          <w:szCs w:val="24"/>
        </w:rPr>
        <w:t>(Putusan MK Nomor 37/PUU-XVIII/2020)</w:t>
      </w:r>
      <w:r w:rsidR="00B03C5F">
        <w:rPr>
          <w:rFonts w:ascii="Times New Roman" w:eastAsia="Calibri" w:hAnsi="Times New Roman" w:cs="Times New Roman"/>
          <w:sz w:val="24"/>
          <w:szCs w:val="24"/>
        </w:rPr>
        <w:t xml:space="preserve"> </w:t>
      </w:r>
      <w:r w:rsidRPr="000F3A42">
        <w:rPr>
          <w:rFonts w:ascii="Times New Roman" w:eastAsia="Calibri" w:hAnsi="Times New Roman" w:cs="Times New Roman"/>
          <w:sz w:val="24"/>
          <w:szCs w:val="24"/>
        </w:rPr>
        <w:t xml:space="preserve">ketentuan Pasal 49 UU PTUN tersebut di atas, maka sesungguhnya dalam keadaan pandemi Covid-19 seperti yang terjadi saat ini merupakan bagian dari keadaan yang dikecualikan untuk tidak dapat dijadikan sebagai objek gugatan terhadap Keputusan Badan Tata Usaha Negara kepada Peradilan Tata Usaha Negara. Namun demikian, setelah dicermati dengan saksama telah ternyata UU 2/2020 tidak hanya berkaitan dengan pandemi Covid-19 tetapi juga berkaitan dengan berbagai macam ancaman yang membahayakan perekonomian nasional dan/atau stabilitas sistem keuangan (vide </w:t>
      </w:r>
      <w:r w:rsidRPr="000F3A42">
        <w:rPr>
          <w:rFonts w:ascii="Times New Roman" w:eastAsia="Calibri" w:hAnsi="Times New Roman" w:cs="Times New Roman"/>
          <w:sz w:val="24"/>
          <w:szCs w:val="24"/>
        </w:rPr>
        <w:lastRenderedPageBreak/>
        <w:t xml:space="preserve">Judul UU 2/2020). Oleh karena itu, terhadap keadaan di luar pandemi Covid-19 dan begitu pula terhadap keputusan Badan Tata Usaha Negara yang didasarkan pada iktikad yang tidak baik dan tidak sesuai dengan peraturan perundang-undangan, menurut Mahkamah hal demikian seharusnya tetap dapat dikontrol dan dapat dijadikan objek gugatan ke Peradilan Tata Usaha Negara. Terlebih lagi, dengan berlakunya Undang-Undang Nomor 30 Tahun 2014 tentang Administrasi Pemerintahan (UU 30/2014) objek gugatan ke Peradilan Tata Usaha Negara tidak hanya keputusan tetapi juga tindakan administrasi pemerintahan (vide Pasal 75 dan Penjelasan Umum UU 30/2014). </w:t>
      </w:r>
      <w:proofErr w:type="gramStart"/>
      <w:r w:rsidRPr="000F3A42">
        <w:rPr>
          <w:rFonts w:ascii="Times New Roman" w:eastAsia="Calibri" w:hAnsi="Times New Roman" w:cs="Times New Roman"/>
          <w:sz w:val="24"/>
          <w:szCs w:val="24"/>
        </w:rPr>
        <w:t>Dengan demikian, apabila fungsi kontrol tersebut tidak diberikan maka hal demikian berpotensi menimbulkan kesewenang-wenangan (abuse of power) dan ketidakpastian hukum.</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Sebab, sesungguhnya yang mempunyai kewenangan untuk menilai keputusan dan/atau tindakan bertentangan atau tidak bertentangan dengan hukum adalah Hakim Pengadilan.</w:t>
      </w:r>
      <w:proofErr w:type="gramEnd"/>
      <w:r w:rsidRPr="000F3A42">
        <w:rPr>
          <w:rFonts w:ascii="Times New Roman" w:eastAsia="Calibri" w:hAnsi="Times New Roman" w:cs="Times New Roman"/>
          <w:sz w:val="24"/>
          <w:szCs w:val="24"/>
        </w:rPr>
        <w:t xml:space="preserve"> Oleh karena itu, sepanjang keputusan dan/atau tindakan diterbitkan dalam kaitannya dengan pandemi Covid-19 serta dilakukan dengan iktikad baik dan sesuai dengan peraturan perundang-undangan hakim harus menyatakan bahwa objek keputusan Badan Tata Usaha Negara dan/atau tindakan administrasi pemerintahan bukan merupakan objek gugatan. </w:t>
      </w:r>
      <w:proofErr w:type="gramStart"/>
      <w:r w:rsidRPr="000F3A42">
        <w:rPr>
          <w:rFonts w:ascii="Times New Roman" w:eastAsia="Calibri" w:hAnsi="Times New Roman" w:cs="Times New Roman"/>
          <w:sz w:val="24"/>
          <w:szCs w:val="24"/>
        </w:rPr>
        <w:t>Namun, dalam hal yang terjadi secara faktual adalah sebaliknya, maka keputusan badan tata usaha negara dan/atau tindakan pemerintahan tersebut jika terbukti adanya penyalahgunaan wewenang harus dinyatakan batal dan tidak m</w:t>
      </w:r>
      <w:r w:rsidR="00B03C5F">
        <w:rPr>
          <w:rFonts w:ascii="Times New Roman" w:eastAsia="Calibri" w:hAnsi="Times New Roman" w:cs="Times New Roman"/>
          <w:sz w:val="24"/>
          <w:szCs w:val="24"/>
        </w:rPr>
        <w:t xml:space="preserve">empunyai kekuatan hukum mengikat </w:t>
      </w:r>
      <w:r w:rsidR="00B03C5F" w:rsidRPr="007D79A9">
        <w:rPr>
          <w:rFonts w:ascii="Times New Roman" w:eastAsia="Calibri" w:hAnsi="Times New Roman" w:cs="Times New Roman"/>
          <w:sz w:val="24"/>
          <w:szCs w:val="24"/>
        </w:rPr>
        <w:t>(Putusan MK Nomor 37/PUU-XVIII/2020)</w:t>
      </w:r>
      <w:r w:rsidR="00B03C5F" w:rsidRPr="000F3A42">
        <w:rPr>
          <w:rFonts w:ascii="Times New Roman" w:eastAsia="Calibri" w:hAnsi="Times New Roman" w:cs="Times New Roman"/>
          <w:sz w:val="24"/>
          <w:szCs w:val="24"/>
        </w:rPr>
        <w:t>.</w:t>
      </w:r>
      <w:proofErr w:type="gramEnd"/>
    </w:p>
    <w:p w:rsidR="00236055" w:rsidRPr="002954E2" w:rsidRDefault="00236055" w:rsidP="00C56BC5">
      <w:pPr>
        <w:spacing w:after="0" w:line="360" w:lineRule="auto"/>
        <w:jc w:val="both"/>
        <w:rPr>
          <w:rFonts w:ascii="Times New Roman" w:eastAsia="Calibri" w:hAnsi="Times New Roman" w:cs="Times New Roman"/>
          <w:sz w:val="8"/>
          <w:szCs w:val="24"/>
        </w:rPr>
      </w:pPr>
    </w:p>
    <w:p w:rsidR="00236055" w:rsidRPr="000F3A42" w:rsidRDefault="00236055"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Bahwa berdasarkan uraian pertimbangan hukum tersebut di atas, telah ternyata Pasal 27 ayat (3) Lampiran UU 2/2020 telah menimbulkan ketidakpastian hukum dan perlakuan yang tidak sama di hadapan hukum sebagaimana diatur dalam Pasal 27 ayat (1) dan Pasal 28D ayat (1) UUD 1945, sepanjang frasa “bukan merupakan objek gugatan yang dapat diajukan kepada peradilan tata usaha negara”, sepanjang tidak dimaknai “bukan merupakan objek gugatan yang dapat diajukan kepada peradilan tata usaha negara sepanjang dilakukan terkait dengan penanganan pandemi Covid-19 serta dilakukan dengan iktikad baik dan sesuai dengan peraturan perundang-undangan”. </w:t>
      </w:r>
      <w:proofErr w:type="gramStart"/>
      <w:r w:rsidRPr="000F3A42">
        <w:rPr>
          <w:rFonts w:ascii="Times New Roman" w:eastAsia="Calibri" w:hAnsi="Times New Roman" w:cs="Times New Roman"/>
          <w:sz w:val="24"/>
          <w:szCs w:val="24"/>
        </w:rPr>
        <w:t>Dengan demikian, permohonan para Pemohon beralasan menurut hukum untuk sebagian.</w:t>
      </w:r>
      <w:proofErr w:type="gramEnd"/>
    </w:p>
    <w:p w:rsidR="00931E73" w:rsidRPr="002954E2" w:rsidRDefault="00931E73" w:rsidP="00C56BC5">
      <w:pPr>
        <w:spacing w:after="0" w:line="360" w:lineRule="auto"/>
        <w:jc w:val="both"/>
        <w:rPr>
          <w:rFonts w:ascii="Times New Roman" w:eastAsia="Calibri" w:hAnsi="Times New Roman" w:cs="Times New Roman"/>
          <w:sz w:val="8"/>
          <w:szCs w:val="24"/>
        </w:rPr>
      </w:pPr>
    </w:p>
    <w:p w:rsidR="0082625B" w:rsidRPr="000F3A42" w:rsidRDefault="00931E73"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r>
      <w:proofErr w:type="gramStart"/>
      <w:r w:rsidRPr="000F3A42">
        <w:rPr>
          <w:rFonts w:ascii="Times New Roman" w:eastAsia="Calibri" w:hAnsi="Times New Roman" w:cs="Times New Roman"/>
          <w:sz w:val="24"/>
          <w:szCs w:val="24"/>
        </w:rPr>
        <w:t>Mencermati pertimbangan hukum mahkamah konstitusi terhadap Pasal 27 Ayat (3), turut mencederai prinsip keadilan dan kepastian hukum.</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 xml:space="preserve">Dengan menyatakan bahwa setiap kebijakan yang dikeluarkan oleh pemerintah dalam penanganan pandemic Covid-19 bukan merupakan </w:t>
      </w:r>
      <w:r w:rsidRPr="000F3A42">
        <w:rPr>
          <w:rFonts w:ascii="Times New Roman" w:eastAsia="Calibri" w:hAnsi="Times New Roman" w:cs="Times New Roman"/>
          <w:sz w:val="24"/>
          <w:szCs w:val="24"/>
        </w:rPr>
        <w:lastRenderedPageBreak/>
        <w:t>objek gugatan Tata Usaha Negara secara tidka langsung telah menegasikan salah satu prinsip utama Negara hukum yang menghendaki adanya Peradilan Tata Usaha Neg</w:t>
      </w:r>
      <w:r w:rsidR="00362F71" w:rsidRPr="000F3A42">
        <w:rPr>
          <w:rFonts w:ascii="Times New Roman" w:eastAsia="Calibri" w:hAnsi="Times New Roman" w:cs="Times New Roman"/>
          <w:sz w:val="24"/>
          <w:szCs w:val="24"/>
        </w:rPr>
        <w:t>ara.</w:t>
      </w:r>
      <w:proofErr w:type="gramEnd"/>
      <w:r w:rsidR="00362F71" w:rsidRPr="000F3A42">
        <w:rPr>
          <w:rFonts w:ascii="Times New Roman" w:eastAsia="Calibri" w:hAnsi="Times New Roman" w:cs="Times New Roman"/>
          <w:sz w:val="24"/>
          <w:szCs w:val="24"/>
        </w:rPr>
        <w:t xml:space="preserve"> Bahwa setiap kebijakan yang ditetapkan oleh pemerintah tentu </w:t>
      </w:r>
      <w:proofErr w:type="gramStart"/>
      <w:r w:rsidR="00362F71" w:rsidRPr="000F3A42">
        <w:rPr>
          <w:rFonts w:ascii="Times New Roman" w:eastAsia="Calibri" w:hAnsi="Times New Roman" w:cs="Times New Roman"/>
          <w:sz w:val="24"/>
          <w:szCs w:val="24"/>
        </w:rPr>
        <w:t>akan</w:t>
      </w:r>
      <w:proofErr w:type="gramEnd"/>
      <w:r w:rsidR="00362F71" w:rsidRPr="000F3A42">
        <w:rPr>
          <w:rFonts w:ascii="Times New Roman" w:eastAsia="Calibri" w:hAnsi="Times New Roman" w:cs="Times New Roman"/>
          <w:sz w:val="24"/>
          <w:szCs w:val="24"/>
        </w:rPr>
        <w:t xml:space="preserve"> berdampak langsung maupun tidak langsung pada masyarakat yang jika tidak ada pembatasan terhadap kebijkan dimaksud atau dapat digugat ke Peradilan Tata Usaha Negara maka dapat melahirkan tindakan sewenang-wenang ataupun penyalahgunaan kekuasaan </w:t>
      </w:r>
      <w:r w:rsidR="00362F71" w:rsidRPr="000F3A42">
        <w:rPr>
          <w:rFonts w:ascii="Times New Roman" w:eastAsia="Calibri" w:hAnsi="Times New Roman" w:cs="Times New Roman"/>
          <w:i/>
          <w:sz w:val="24"/>
          <w:szCs w:val="24"/>
        </w:rPr>
        <w:t>(abuse of power)</w:t>
      </w:r>
      <w:r w:rsidR="00362F71" w:rsidRPr="000F3A42">
        <w:rPr>
          <w:rFonts w:ascii="Times New Roman" w:eastAsia="Calibri" w:hAnsi="Times New Roman" w:cs="Times New Roman"/>
          <w:sz w:val="24"/>
          <w:szCs w:val="24"/>
        </w:rPr>
        <w:t xml:space="preserve"> oleh pemerintah. Dengan demikian terhadap pertimbangan hukum putusan mahkamah konstitusi ini telah menjadi bagian y</w:t>
      </w:r>
      <w:r w:rsidR="00AE3636" w:rsidRPr="000F3A42">
        <w:rPr>
          <w:rFonts w:ascii="Times New Roman" w:eastAsia="Calibri" w:hAnsi="Times New Roman" w:cs="Times New Roman"/>
          <w:sz w:val="24"/>
          <w:szCs w:val="24"/>
        </w:rPr>
        <w:t>ang tidak terpisahkan dari amar</w:t>
      </w:r>
      <w:r w:rsidR="00362F71" w:rsidRPr="000F3A42">
        <w:rPr>
          <w:rFonts w:ascii="Times New Roman" w:eastAsia="Calibri" w:hAnsi="Times New Roman" w:cs="Times New Roman"/>
          <w:sz w:val="24"/>
          <w:szCs w:val="24"/>
        </w:rPr>
        <w:t xml:space="preserve"> putusan </w:t>
      </w:r>
      <w:r w:rsidR="00AE3636" w:rsidRPr="000F3A42">
        <w:rPr>
          <w:rFonts w:ascii="Times New Roman" w:eastAsia="Calibri" w:hAnsi="Times New Roman" w:cs="Times New Roman"/>
          <w:sz w:val="24"/>
          <w:szCs w:val="24"/>
        </w:rPr>
        <w:t xml:space="preserve">mahkamah konstitusi </w:t>
      </w:r>
      <w:r w:rsidR="00362F71" w:rsidRPr="000F3A42">
        <w:rPr>
          <w:rFonts w:ascii="Times New Roman" w:eastAsia="Calibri" w:hAnsi="Times New Roman" w:cs="Times New Roman"/>
          <w:sz w:val="24"/>
          <w:szCs w:val="24"/>
        </w:rPr>
        <w:t>sebab  t</w:t>
      </w:r>
      <w:r w:rsidR="0082625B" w:rsidRPr="000F3A42">
        <w:rPr>
          <w:rFonts w:ascii="Times New Roman" w:eastAsia="Calibri" w:hAnsi="Times New Roman" w:cs="Times New Roman"/>
          <w:sz w:val="24"/>
          <w:szCs w:val="24"/>
        </w:rPr>
        <w:t xml:space="preserve">anpa memahami pertimbangan hukum memiliki kekuatan mengikat, apa alasan dari pernyataan Mahkamah Konstitusi menyatakan konstitusional atau inkonstitusional atas satu norma UU yang di uji, dan tidak diketahui bagaimana putusan seharusnya dilaksanakan, terutama </w:t>
      </w:r>
      <w:r w:rsidR="00AE3636" w:rsidRPr="000F3A42">
        <w:rPr>
          <w:rFonts w:ascii="Times New Roman" w:eastAsia="Calibri" w:hAnsi="Times New Roman" w:cs="Times New Roman"/>
          <w:sz w:val="24"/>
          <w:szCs w:val="24"/>
        </w:rPr>
        <w:t>melalui legislasi pasca putusan, dengan demikian dapat dimaknai bahwa perimbangan hukum dalam putusan Mahkamah konstitusi sudah tentu memiliki kekuatan mengikat secara hukum.</w:t>
      </w:r>
    </w:p>
    <w:p w:rsidR="00672FF0" w:rsidRDefault="00672FF0" w:rsidP="00C56BC5">
      <w:pPr>
        <w:spacing w:after="0" w:line="360" w:lineRule="auto"/>
        <w:jc w:val="both"/>
        <w:rPr>
          <w:rFonts w:ascii="Times New Roman" w:eastAsia="Calibri" w:hAnsi="Times New Roman" w:cs="Times New Roman"/>
          <w:sz w:val="24"/>
          <w:szCs w:val="24"/>
        </w:rPr>
      </w:pPr>
    </w:p>
    <w:p w:rsidR="00672FF0" w:rsidRPr="00C56BC5" w:rsidRDefault="009C7695" w:rsidP="00C56BC5">
      <w:pPr>
        <w:spacing w:after="0" w:line="360" w:lineRule="auto"/>
        <w:jc w:val="both"/>
        <w:rPr>
          <w:rFonts w:ascii="Times New Roman" w:eastAsia="Calibri" w:hAnsi="Times New Roman" w:cs="Times New Roman"/>
          <w:b/>
          <w:sz w:val="24"/>
          <w:szCs w:val="24"/>
        </w:rPr>
      </w:pPr>
      <w:r w:rsidRPr="00C56BC5">
        <w:rPr>
          <w:rFonts w:ascii="Times New Roman" w:eastAsia="Calibri" w:hAnsi="Times New Roman" w:cs="Times New Roman"/>
          <w:b/>
          <w:sz w:val="24"/>
          <w:szCs w:val="24"/>
        </w:rPr>
        <w:t>SIMPULAN</w:t>
      </w:r>
    </w:p>
    <w:p w:rsidR="00672FF0" w:rsidRPr="000F3A42" w:rsidRDefault="00672FF0" w:rsidP="00C56BC5">
      <w:pPr>
        <w:spacing w:after="0" w:line="360" w:lineRule="auto"/>
        <w:jc w:val="both"/>
        <w:rPr>
          <w:rFonts w:ascii="Times New Roman" w:eastAsia="Calibri" w:hAnsi="Times New Roman" w:cs="Times New Roman"/>
          <w:b/>
          <w:sz w:val="24"/>
          <w:szCs w:val="24"/>
        </w:rPr>
      </w:pPr>
    </w:p>
    <w:p w:rsidR="00A93A6D" w:rsidRPr="000F3A42" w:rsidRDefault="005220D1" w:rsidP="00C56BC5">
      <w:pPr>
        <w:spacing w:after="0" w:line="360" w:lineRule="auto"/>
        <w:jc w:val="both"/>
        <w:rPr>
          <w:rFonts w:ascii="Times New Roman" w:eastAsia="Calibri" w:hAnsi="Times New Roman" w:cs="Times New Roman"/>
          <w:sz w:val="24"/>
          <w:szCs w:val="24"/>
        </w:rPr>
      </w:pPr>
      <w:r w:rsidRPr="000F3A42">
        <w:rPr>
          <w:rFonts w:ascii="Times New Roman" w:eastAsia="Calibri" w:hAnsi="Times New Roman" w:cs="Times New Roman"/>
          <w:sz w:val="24"/>
          <w:szCs w:val="24"/>
        </w:rPr>
        <w:tab/>
        <w:t xml:space="preserve">Pertimbangan hukum putusan merupakan instrumen hakim konstitusi sebagai penyambung lidah UUD 1945, sekaligus merupakan respek professional hakim konstitusi sebagai ahli hukum terbaik, maka secara praktis, pertimbangan hukum diperlukan secara fungsional untuk memberikan penjelasan terhadap konstitusional atau indkonstitusionalnya suatu </w:t>
      </w:r>
      <w:proofErr w:type="gramStart"/>
      <w:r w:rsidRPr="000F3A42">
        <w:rPr>
          <w:rFonts w:ascii="Times New Roman" w:eastAsia="Calibri" w:hAnsi="Times New Roman" w:cs="Times New Roman"/>
          <w:sz w:val="24"/>
          <w:szCs w:val="24"/>
        </w:rPr>
        <w:t>norma</w:t>
      </w:r>
      <w:proofErr w:type="gramEnd"/>
      <w:r w:rsidRPr="000F3A42">
        <w:rPr>
          <w:rFonts w:ascii="Times New Roman" w:eastAsia="Calibri" w:hAnsi="Times New Roman" w:cs="Times New Roman"/>
          <w:sz w:val="24"/>
          <w:szCs w:val="24"/>
        </w:rPr>
        <w:t xml:space="preserve"> dalam Undang-Undang. </w:t>
      </w:r>
      <w:proofErr w:type="gramStart"/>
      <w:r w:rsidRPr="000F3A42">
        <w:rPr>
          <w:rFonts w:ascii="Times New Roman" w:eastAsia="Calibri" w:hAnsi="Times New Roman" w:cs="Times New Roman"/>
          <w:sz w:val="24"/>
          <w:szCs w:val="24"/>
        </w:rPr>
        <w:t>Pertimbangan hukum terhadap Pasal 29, oleh karena undang-undang dimaksud tidak mencantumkan batas waktu berlakunya maka dianggap telah mencederai prinsip demokrasi dan prinsip Negara hukum.</w:t>
      </w:r>
      <w:proofErr w:type="gramEnd"/>
      <w:r w:rsidRPr="000F3A42">
        <w:rPr>
          <w:rFonts w:ascii="Times New Roman" w:eastAsia="Calibri" w:hAnsi="Times New Roman" w:cs="Times New Roman"/>
          <w:sz w:val="24"/>
          <w:szCs w:val="24"/>
        </w:rPr>
        <w:t xml:space="preserve"> </w:t>
      </w:r>
      <w:proofErr w:type="gramStart"/>
      <w:r w:rsidRPr="000F3A42">
        <w:rPr>
          <w:rFonts w:ascii="Times New Roman" w:eastAsia="Calibri" w:hAnsi="Times New Roman" w:cs="Times New Roman"/>
          <w:sz w:val="24"/>
          <w:szCs w:val="24"/>
        </w:rPr>
        <w:t>Batas berlakunya suatu aturan menjadi penting untuk meminimalisir kemungkinan terjadi penyalahgunaan kewenangan dalam pelaksanaan undang-undang, meskipun undang-undang itu ditetapkan pada masa darurat nasional.</w:t>
      </w:r>
      <w:proofErr w:type="gramEnd"/>
      <w:r w:rsidRPr="000F3A42">
        <w:rPr>
          <w:rFonts w:ascii="Times New Roman" w:eastAsia="Calibri" w:hAnsi="Times New Roman" w:cs="Times New Roman"/>
          <w:sz w:val="24"/>
          <w:szCs w:val="24"/>
        </w:rPr>
        <w:t xml:space="preserve"> Frasa “bukan merupakan kerugian negara” dalam Pasal 27 ayat (1) Lampiran UU 2/2020 dapat dipastikan bertentangan dengan prinsip </w:t>
      </w:r>
      <w:r w:rsidRPr="000F3A42">
        <w:rPr>
          <w:rFonts w:ascii="Times New Roman" w:eastAsia="Calibri" w:hAnsi="Times New Roman" w:cs="Times New Roman"/>
          <w:i/>
          <w:sz w:val="24"/>
          <w:szCs w:val="24"/>
        </w:rPr>
        <w:t>due process of law</w:t>
      </w:r>
      <w:r w:rsidRPr="000F3A42">
        <w:rPr>
          <w:rFonts w:ascii="Times New Roman" w:eastAsia="Calibri" w:hAnsi="Times New Roman" w:cs="Times New Roman"/>
          <w:sz w:val="24"/>
          <w:szCs w:val="24"/>
        </w:rPr>
        <w:t xml:space="preserve"> untuk mendapatkan perlindungan yang sama </w:t>
      </w:r>
      <w:r w:rsidRPr="000F3A42">
        <w:rPr>
          <w:rFonts w:ascii="Times New Roman" w:eastAsia="Calibri" w:hAnsi="Times New Roman" w:cs="Times New Roman"/>
          <w:i/>
          <w:sz w:val="24"/>
          <w:szCs w:val="24"/>
        </w:rPr>
        <w:t xml:space="preserve">(equal protection) </w:t>
      </w:r>
      <w:r w:rsidRPr="000F3A42">
        <w:rPr>
          <w:rFonts w:ascii="Times New Roman" w:eastAsia="Calibri" w:hAnsi="Times New Roman" w:cs="Times New Roman"/>
          <w:sz w:val="24"/>
          <w:szCs w:val="24"/>
        </w:rPr>
        <w:t>dan</w:t>
      </w:r>
      <w:r w:rsidRPr="000F3A42">
        <w:rPr>
          <w:rFonts w:ascii="Times New Roman" w:eastAsia="Calibri" w:hAnsi="Times New Roman" w:cs="Times New Roman"/>
          <w:i/>
          <w:sz w:val="24"/>
          <w:szCs w:val="24"/>
        </w:rPr>
        <w:t xml:space="preserve"> </w:t>
      </w:r>
      <w:r w:rsidRPr="000F3A42">
        <w:rPr>
          <w:rFonts w:ascii="Times New Roman" w:eastAsia="Calibri" w:hAnsi="Times New Roman" w:cs="Times New Roman"/>
          <w:sz w:val="24"/>
          <w:szCs w:val="24"/>
        </w:rPr>
        <w:t xml:space="preserve">harus dinyatakan inkonstitusional sepanjang frasa “bukan merupakan kerugian negara” tidak dimaknai “bukan merupakan kerugian negara sepanjang dilakukan dengan iktikad baik dan sesuai dengan peraturan perundang-undangan”. </w:t>
      </w:r>
      <w:proofErr w:type="gramStart"/>
      <w:r w:rsidR="00A93A6D" w:rsidRPr="000F3A42">
        <w:rPr>
          <w:rFonts w:ascii="Times New Roman" w:eastAsia="Calibri" w:hAnsi="Times New Roman" w:cs="Times New Roman"/>
          <w:sz w:val="24"/>
          <w:szCs w:val="24"/>
        </w:rPr>
        <w:t xml:space="preserve">Pertimbangan hukum mahkamah konstitusi terhadap Pasal 27 Ayat (3), turut mencederai prinsip keadilan dan </w:t>
      </w:r>
      <w:r w:rsidR="00A93A6D" w:rsidRPr="000F3A42">
        <w:rPr>
          <w:rFonts w:ascii="Times New Roman" w:eastAsia="Calibri" w:hAnsi="Times New Roman" w:cs="Times New Roman"/>
          <w:sz w:val="24"/>
          <w:szCs w:val="24"/>
        </w:rPr>
        <w:lastRenderedPageBreak/>
        <w:t>kepastian hukum.</w:t>
      </w:r>
      <w:proofErr w:type="gramEnd"/>
      <w:r w:rsidR="00A93A6D" w:rsidRPr="000F3A42">
        <w:rPr>
          <w:rFonts w:ascii="Times New Roman" w:eastAsia="Calibri" w:hAnsi="Times New Roman" w:cs="Times New Roman"/>
          <w:sz w:val="24"/>
          <w:szCs w:val="24"/>
        </w:rPr>
        <w:t xml:space="preserve"> </w:t>
      </w:r>
      <w:proofErr w:type="gramStart"/>
      <w:r w:rsidR="00A93A6D" w:rsidRPr="000F3A42">
        <w:rPr>
          <w:rFonts w:ascii="Times New Roman" w:eastAsia="Calibri" w:hAnsi="Times New Roman" w:cs="Times New Roman"/>
          <w:sz w:val="24"/>
          <w:szCs w:val="24"/>
        </w:rPr>
        <w:t>Dengan menyatakan bahwa setiap kebijakan yang dikeluarkan oleh pemerintah dalam penanganan pandemic Covid-19 bukan merupakan objek gugatan Tata Usaha Negara secara tidka langsung telah menegasikan salah satu prinsip utama Negara hukum.</w:t>
      </w:r>
      <w:proofErr w:type="gramEnd"/>
      <w:r w:rsidR="00A93A6D" w:rsidRPr="000F3A42">
        <w:rPr>
          <w:rFonts w:ascii="Times New Roman" w:eastAsia="Calibri" w:hAnsi="Times New Roman" w:cs="Times New Roman"/>
          <w:sz w:val="24"/>
          <w:szCs w:val="24"/>
        </w:rPr>
        <w:t xml:space="preserve"> Dengan demikian terhadap pertimbangan hukum putusan mahkamah konstitusi ini telah menjadi bagian yang tidak terpisahkan dari amar putusan mahkamah konstitusi sebab  tanpa memahami pertimbangan hukum memiliki kekuatan mengikat, apa alasan dari pernyataan Mahkamah Konstitusi menyatakan konstitusional atau inkonstitusional atas satu norma UU yang di uji, dan tidak diketahui bagaimana putusan seharusnya dilaksanakan, terutama melalui legislasi pasca putusan, dengan demikian dapat dimaknai bahwa perimbangan hukum dalam putusan Mahkamah konstitusi sudah tentu memiliki kekuatan mengikat secara hukum dan merupakan mandat konstitusioanal yang mesti dilaksanakan secara utuh oleh pementuk Undang-Undang.</w:t>
      </w:r>
    </w:p>
    <w:p w:rsidR="00672FF0" w:rsidRDefault="00672FF0" w:rsidP="00672FF0">
      <w:pPr>
        <w:spacing w:after="0"/>
        <w:jc w:val="both"/>
        <w:rPr>
          <w:rFonts w:ascii="Times New Roman" w:eastAsia="Calibri" w:hAnsi="Times New Roman" w:cs="Times New Roman"/>
          <w:b/>
          <w:sz w:val="24"/>
          <w:szCs w:val="24"/>
        </w:rPr>
      </w:pPr>
    </w:p>
    <w:p w:rsidR="002954E2" w:rsidRPr="000F3A42" w:rsidRDefault="002954E2" w:rsidP="00672FF0">
      <w:pPr>
        <w:spacing w:after="0"/>
        <w:jc w:val="both"/>
        <w:rPr>
          <w:rFonts w:ascii="Times New Roman" w:eastAsia="Calibri" w:hAnsi="Times New Roman" w:cs="Times New Roman"/>
          <w:b/>
          <w:sz w:val="24"/>
          <w:szCs w:val="24"/>
        </w:rPr>
      </w:pPr>
    </w:p>
    <w:p w:rsidR="00672FF0" w:rsidRPr="000F3A42" w:rsidRDefault="009C7695" w:rsidP="00672FF0">
      <w:pPr>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DAFTAR RUJUKAN</w:t>
      </w:r>
    </w:p>
    <w:p w:rsidR="00625550" w:rsidRPr="000F3A42" w:rsidRDefault="00625550" w:rsidP="00672FF0">
      <w:pPr>
        <w:spacing w:after="0"/>
        <w:jc w:val="both"/>
        <w:rPr>
          <w:rFonts w:ascii="Times New Roman" w:eastAsia="Calibri" w:hAnsi="Times New Roman" w:cs="Times New Roman"/>
          <w:b/>
          <w:sz w:val="24"/>
          <w:szCs w:val="24"/>
        </w:rPr>
      </w:pPr>
    </w:p>
    <w:p w:rsidR="00625550" w:rsidRPr="000F3A42" w:rsidRDefault="00625550" w:rsidP="00625550">
      <w:pPr>
        <w:pStyle w:val="FootnoteText"/>
        <w:jc w:val="both"/>
        <w:rPr>
          <w:rFonts w:ascii="Times New Roman" w:hAnsi="Times New Roman" w:cs="Times New Roman"/>
          <w:sz w:val="24"/>
          <w:szCs w:val="24"/>
        </w:rPr>
      </w:pPr>
      <w:r w:rsidRPr="000F3A42">
        <w:rPr>
          <w:rFonts w:ascii="Times New Roman" w:hAnsi="Times New Roman" w:cs="Times New Roman"/>
          <w:sz w:val="24"/>
          <w:szCs w:val="24"/>
        </w:rPr>
        <w:t xml:space="preserve">Abudul Kadir Muhammad, </w:t>
      </w:r>
      <w:r w:rsidRPr="000F3A42">
        <w:rPr>
          <w:rFonts w:ascii="Times New Roman" w:hAnsi="Times New Roman" w:cs="Times New Roman"/>
          <w:i/>
          <w:sz w:val="24"/>
          <w:szCs w:val="24"/>
        </w:rPr>
        <w:t>HUkum dan penelitian hukum</w:t>
      </w:r>
      <w:r w:rsidRPr="000F3A42">
        <w:rPr>
          <w:rFonts w:ascii="Times New Roman" w:hAnsi="Times New Roman" w:cs="Times New Roman"/>
          <w:sz w:val="24"/>
          <w:szCs w:val="24"/>
        </w:rPr>
        <w:t>, (</w:t>
      </w:r>
      <w:proofErr w:type="gramStart"/>
      <w:r w:rsidRPr="000F3A42">
        <w:rPr>
          <w:rFonts w:ascii="Times New Roman" w:hAnsi="Times New Roman" w:cs="Times New Roman"/>
          <w:sz w:val="24"/>
          <w:szCs w:val="24"/>
        </w:rPr>
        <w:t>Bandung :</w:t>
      </w:r>
      <w:proofErr w:type="gramEnd"/>
      <w:r w:rsidRPr="000F3A42">
        <w:rPr>
          <w:rFonts w:ascii="Times New Roman" w:hAnsi="Times New Roman" w:cs="Times New Roman"/>
          <w:sz w:val="24"/>
          <w:szCs w:val="24"/>
        </w:rPr>
        <w:t xml:space="preserve"> PT. Citra Aditya, 2004 ),</w:t>
      </w:r>
    </w:p>
    <w:p w:rsidR="00625550" w:rsidRPr="000F3A42" w:rsidRDefault="00625550" w:rsidP="00625550">
      <w:pPr>
        <w:pStyle w:val="FootnoteText"/>
        <w:jc w:val="both"/>
        <w:rPr>
          <w:rFonts w:ascii="Times New Roman" w:hAnsi="Times New Roman" w:cs="Times New Roman"/>
          <w:sz w:val="24"/>
          <w:szCs w:val="24"/>
        </w:rPr>
      </w:pPr>
    </w:p>
    <w:p w:rsidR="00625550" w:rsidRDefault="00625550" w:rsidP="00625550">
      <w:pPr>
        <w:jc w:val="both"/>
        <w:rPr>
          <w:rFonts w:ascii="Times New Roman" w:hAnsi="Times New Roman" w:cs="Times New Roman"/>
          <w:sz w:val="24"/>
          <w:szCs w:val="24"/>
        </w:rPr>
      </w:pPr>
      <w:r w:rsidRPr="000F3A42">
        <w:rPr>
          <w:rFonts w:ascii="Times New Roman" w:hAnsi="Times New Roman" w:cs="Times New Roman"/>
          <w:sz w:val="24"/>
          <w:szCs w:val="24"/>
        </w:rPr>
        <w:t xml:space="preserve">Ahsan Yunus, “Analisis Sifat Final dan Mengikat (Binding) </w:t>
      </w:r>
      <w:r w:rsidRPr="000F3A42">
        <w:rPr>
          <w:rFonts w:ascii="Times New Roman" w:hAnsi="Times New Roman" w:cs="Times New Roman"/>
          <w:i/>
          <w:sz w:val="24"/>
          <w:szCs w:val="24"/>
        </w:rPr>
        <w:t xml:space="preserve">Sistem Ketatanegaraan Republik </w:t>
      </w:r>
      <w:r w:rsidRPr="000F3A42">
        <w:rPr>
          <w:rFonts w:ascii="Times New Roman" w:hAnsi="Times New Roman" w:cs="Times New Roman"/>
          <w:i/>
          <w:sz w:val="24"/>
          <w:szCs w:val="24"/>
        </w:rPr>
        <w:tab/>
        <w:t xml:space="preserve">Indonesia </w:t>
      </w:r>
      <w:r w:rsidRPr="000F3A42">
        <w:rPr>
          <w:rFonts w:ascii="Times New Roman" w:hAnsi="Times New Roman" w:cs="Times New Roman"/>
          <w:i/>
          <w:sz w:val="24"/>
          <w:szCs w:val="24"/>
        </w:rPr>
        <w:tab/>
        <w:t>Berdasarkan Pancasila dan UUD 1945</w:t>
      </w:r>
      <w:r w:rsidRPr="000F3A42">
        <w:rPr>
          <w:rFonts w:ascii="Times New Roman" w:hAnsi="Times New Roman" w:cs="Times New Roman"/>
          <w:sz w:val="24"/>
          <w:szCs w:val="24"/>
        </w:rPr>
        <w:t xml:space="preserve">Putusan Mahkamah Konstitusi”, </w:t>
      </w:r>
      <w:r w:rsidRPr="000F3A42">
        <w:rPr>
          <w:rFonts w:ascii="Times New Roman" w:hAnsi="Times New Roman" w:cs="Times New Roman"/>
          <w:sz w:val="24"/>
          <w:szCs w:val="24"/>
        </w:rPr>
        <w:tab/>
      </w:r>
      <w:r w:rsidRPr="000F3A42">
        <w:rPr>
          <w:rFonts w:ascii="Times New Roman" w:hAnsi="Times New Roman" w:cs="Times New Roman"/>
          <w:i/>
          <w:iCs/>
          <w:sz w:val="24"/>
          <w:szCs w:val="24"/>
        </w:rPr>
        <w:t xml:space="preserve">Jurnal Konstitusi PKK Universitas </w:t>
      </w:r>
      <w:r w:rsidRPr="000F3A42">
        <w:rPr>
          <w:rFonts w:ascii="Times New Roman" w:hAnsi="Times New Roman" w:cs="Times New Roman"/>
          <w:i/>
          <w:iCs/>
          <w:sz w:val="24"/>
          <w:szCs w:val="24"/>
        </w:rPr>
        <w:tab/>
        <w:t>Hasanuddin</w:t>
      </w:r>
      <w:r w:rsidRPr="000F3A42">
        <w:rPr>
          <w:rFonts w:ascii="Times New Roman" w:hAnsi="Times New Roman" w:cs="Times New Roman"/>
          <w:sz w:val="24"/>
          <w:szCs w:val="24"/>
        </w:rPr>
        <w:t>, Vol III Nomor 2, November 2011</w:t>
      </w:r>
    </w:p>
    <w:p w:rsidR="00542070" w:rsidRPr="000F3A42" w:rsidRDefault="00542070" w:rsidP="00625550">
      <w:pPr>
        <w:jc w:val="both"/>
        <w:rPr>
          <w:rFonts w:ascii="Times New Roman" w:hAnsi="Times New Roman" w:cs="Times New Roman"/>
          <w:sz w:val="24"/>
          <w:szCs w:val="24"/>
        </w:rPr>
      </w:pPr>
      <w:r w:rsidRPr="007A495F">
        <w:rPr>
          <w:rFonts w:ascii="Times New Roman" w:hAnsi="Times New Roman" w:cs="Times New Roman"/>
        </w:rPr>
        <w:t xml:space="preserve">Ernst Benda, </w:t>
      </w:r>
      <w:r w:rsidRPr="007A495F">
        <w:rPr>
          <w:rFonts w:ascii="Times New Roman" w:hAnsi="Times New Roman" w:cs="Times New Roman"/>
          <w:i/>
        </w:rPr>
        <w:t>Pelaksanaan Keputusan Mahkamah Konstitusi</w:t>
      </w:r>
      <w:r w:rsidRPr="007A495F">
        <w:rPr>
          <w:rFonts w:ascii="Times New Roman" w:hAnsi="Times New Roman" w:cs="Times New Roman"/>
        </w:rPr>
        <w:t xml:space="preserve">, dalam </w:t>
      </w:r>
      <w:proofErr w:type="gramStart"/>
      <w:r w:rsidRPr="007A495F">
        <w:rPr>
          <w:rFonts w:ascii="Times New Roman" w:hAnsi="Times New Roman" w:cs="Times New Roman"/>
        </w:rPr>
        <w:t>Nobert  Eschborn</w:t>
      </w:r>
      <w:proofErr w:type="gramEnd"/>
      <w:r w:rsidRPr="007A495F">
        <w:rPr>
          <w:rFonts w:ascii="Times New Roman" w:hAnsi="Times New Roman" w:cs="Times New Roman"/>
        </w:rPr>
        <w:t xml:space="preserve"> (ed), Tugas dan </w:t>
      </w:r>
      <w:r>
        <w:rPr>
          <w:rFonts w:ascii="Times New Roman" w:hAnsi="Times New Roman" w:cs="Times New Roman"/>
        </w:rPr>
        <w:tab/>
      </w:r>
      <w:r w:rsidRPr="007A495F">
        <w:rPr>
          <w:rFonts w:ascii="Times New Roman" w:hAnsi="Times New Roman" w:cs="Times New Roman"/>
        </w:rPr>
        <w:t xml:space="preserve">Tantangan MK di Negara-Negara Transformasi dengan Contoh Indonesia, (Jakarta: Kondrand </w:t>
      </w:r>
      <w:r>
        <w:rPr>
          <w:rFonts w:ascii="Times New Roman" w:hAnsi="Times New Roman" w:cs="Times New Roman"/>
        </w:rPr>
        <w:tab/>
        <w:t>Adenauer Stiftung, 2005.</w:t>
      </w:r>
    </w:p>
    <w:p w:rsidR="00625550" w:rsidRPr="000F3A42" w:rsidRDefault="00625550" w:rsidP="00625550">
      <w:pPr>
        <w:pStyle w:val="FootnoteText"/>
        <w:jc w:val="both"/>
        <w:rPr>
          <w:rFonts w:ascii="Times New Roman" w:hAnsi="Times New Roman" w:cs="Times New Roman"/>
          <w:sz w:val="24"/>
          <w:szCs w:val="24"/>
        </w:rPr>
      </w:pPr>
    </w:p>
    <w:p w:rsidR="00625550" w:rsidRPr="000F3A42" w:rsidRDefault="00625550" w:rsidP="00625550">
      <w:pPr>
        <w:pStyle w:val="FootnoteText"/>
        <w:jc w:val="both"/>
        <w:rPr>
          <w:rFonts w:ascii="Times New Roman" w:hAnsi="Times New Roman" w:cs="Times New Roman"/>
          <w:sz w:val="24"/>
          <w:szCs w:val="24"/>
        </w:rPr>
      </w:pPr>
      <w:r w:rsidRPr="000F3A42">
        <w:rPr>
          <w:rFonts w:ascii="Times New Roman" w:hAnsi="Times New Roman" w:cs="Times New Roman"/>
          <w:sz w:val="24"/>
          <w:szCs w:val="24"/>
        </w:rPr>
        <w:t xml:space="preserve">Fajar Laksono, dalam Ringkasan Disertasi; </w:t>
      </w:r>
      <w:r w:rsidRPr="000F3A42">
        <w:rPr>
          <w:rFonts w:ascii="Times New Roman" w:hAnsi="Times New Roman" w:cs="Times New Roman"/>
          <w:i/>
          <w:sz w:val="24"/>
          <w:szCs w:val="24"/>
        </w:rPr>
        <w:t xml:space="preserve">Relasi antara MK dengan DPR dan </w:t>
      </w:r>
      <w:proofErr w:type="gramStart"/>
      <w:r w:rsidRPr="000F3A42">
        <w:rPr>
          <w:rFonts w:ascii="Times New Roman" w:hAnsi="Times New Roman" w:cs="Times New Roman"/>
          <w:i/>
          <w:sz w:val="24"/>
          <w:szCs w:val="24"/>
        </w:rPr>
        <w:t>Presiden  Selaku</w:t>
      </w:r>
      <w:proofErr w:type="gramEnd"/>
      <w:r w:rsidRPr="000F3A42">
        <w:rPr>
          <w:rFonts w:ascii="Times New Roman" w:hAnsi="Times New Roman" w:cs="Times New Roman"/>
          <w:i/>
          <w:sz w:val="24"/>
          <w:szCs w:val="24"/>
        </w:rPr>
        <w:t xml:space="preserve"> </w:t>
      </w:r>
      <w:r w:rsidRPr="000F3A42">
        <w:rPr>
          <w:rFonts w:ascii="Times New Roman" w:hAnsi="Times New Roman" w:cs="Times New Roman"/>
          <w:i/>
          <w:sz w:val="24"/>
          <w:szCs w:val="24"/>
        </w:rPr>
        <w:tab/>
        <w:t xml:space="preserve">Pembentuk UU, </w:t>
      </w:r>
      <w:r w:rsidRPr="000F3A42">
        <w:rPr>
          <w:rFonts w:ascii="Times New Roman" w:hAnsi="Times New Roman" w:cs="Times New Roman"/>
          <w:i/>
          <w:sz w:val="24"/>
          <w:szCs w:val="24"/>
        </w:rPr>
        <w:tab/>
      </w:r>
      <w:r w:rsidRPr="000F3A42">
        <w:rPr>
          <w:rFonts w:ascii="Times New Roman" w:hAnsi="Times New Roman" w:cs="Times New Roman"/>
          <w:sz w:val="24"/>
          <w:szCs w:val="24"/>
        </w:rPr>
        <w:t xml:space="preserve">(Program Doktor Ilmu Hukum, Fakultas Hukum Universitas </w:t>
      </w:r>
      <w:r w:rsidRPr="000F3A42">
        <w:rPr>
          <w:rFonts w:ascii="Times New Roman" w:hAnsi="Times New Roman" w:cs="Times New Roman"/>
          <w:sz w:val="24"/>
          <w:szCs w:val="24"/>
        </w:rPr>
        <w:tab/>
        <w:t>Brawijaya Malang, 2017</w:t>
      </w:r>
      <w:r w:rsidR="00A93A6D" w:rsidRPr="000F3A42">
        <w:rPr>
          <w:rFonts w:ascii="Times New Roman" w:hAnsi="Times New Roman" w:cs="Times New Roman"/>
          <w:sz w:val="24"/>
          <w:szCs w:val="24"/>
        </w:rPr>
        <w:t>.</w:t>
      </w:r>
    </w:p>
    <w:p w:rsidR="00625550" w:rsidRPr="000F3A42" w:rsidRDefault="00625550" w:rsidP="00625550">
      <w:pPr>
        <w:pStyle w:val="FootnoteText"/>
        <w:jc w:val="both"/>
        <w:rPr>
          <w:rFonts w:ascii="Times New Roman" w:hAnsi="Times New Roman" w:cs="Times New Roman"/>
          <w:sz w:val="24"/>
          <w:szCs w:val="24"/>
        </w:rPr>
      </w:pPr>
    </w:p>
    <w:p w:rsidR="00625550" w:rsidRPr="000F3A42" w:rsidRDefault="00625550" w:rsidP="00625550">
      <w:pPr>
        <w:pStyle w:val="FootnoteText"/>
        <w:jc w:val="both"/>
        <w:rPr>
          <w:rFonts w:ascii="Times New Roman" w:hAnsi="Times New Roman" w:cs="Times New Roman"/>
          <w:sz w:val="24"/>
          <w:szCs w:val="24"/>
        </w:rPr>
      </w:pPr>
    </w:p>
    <w:p w:rsidR="00625550" w:rsidRPr="000F3A42" w:rsidRDefault="00625550" w:rsidP="00625550">
      <w:pPr>
        <w:pStyle w:val="FootnoteText"/>
        <w:jc w:val="both"/>
        <w:rPr>
          <w:rFonts w:ascii="Times New Roman" w:hAnsi="Times New Roman" w:cs="Times New Roman"/>
          <w:sz w:val="24"/>
          <w:szCs w:val="24"/>
        </w:rPr>
      </w:pPr>
      <w:r w:rsidRPr="000F3A42">
        <w:rPr>
          <w:rFonts w:ascii="Times New Roman" w:hAnsi="Times New Roman" w:cs="Times New Roman"/>
          <w:sz w:val="24"/>
          <w:szCs w:val="24"/>
        </w:rPr>
        <w:t xml:space="preserve">H. Abdul Latif dalam Immanuel Anthony Tri Prakoso, </w:t>
      </w:r>
      <w:r w:rsidRPr="000F3A42">
        <w:rPr>
          <w:rFonts w:ascii="Times New Roman" w:hAnsi="Times New Roman" w:cs="Times New Roman"/>
          <w:i/>
          <w:sz w:val="24"/>
          <w:szCs w:val="24"/>
        </w:rPr>
        <w:t xml:space="preserve">Analisis Putusan Mahkamah Konstitusi </w:t>
      </w:r>
      <w:r w:rsidRPr="000F3A42">
        <w:rPr>
          <w:rFonts w:ascii="Times New Roman" w:hAnsi="Times New Roman" w:cs="Times New Roman"/>
          <w:i/>
          <w:sz w:val="24"/>
          <w:szCs w:val="24"/>
        </w:rPr>
        <w:tab/>
        <w:t xml:space="preserve">Nomor 28/PUU-XI/2013  tentang </w:t>
      </w:r>
      <w:r w:rsidRPr="000F3A42">
        <w:rPr>
          <w:rFonts w:ascii="Times New Roman" w:hAnsi="Times New Roman" w:cs="Times New Roman"/>
          <w:i/>
          <w:sz w:val="24"/>
          <w:szCs w:val="24"/>
        </w:rPr>
        <w:tab/>
        <w:t xml:space="preserve">Pengujian Undang-Undang Nomor 17 Tahun 2012 </w:t>
      </w:r>
      <w:r w:rsidRPr="000F3A42">
        <w:rPr>
          <w:rFonts w:ascii="Times New Roman" w:hAnsi="Times New Roman" w:cs="Times New Roman"/>
          <w:i/>
          <w:sz w:val="24"/>
          <w:szCs w:val="24"/>
        </w:rPr>
        <w:tab/>
        <w:t xml:space="preserve">tentang Perkoperasian Terhadap Undang-Undang Dasar Negara Republik Indonesia </w:t>
      </w:r>
      <w:r w:rsidRPr="000F3A42">
        <w:rPr>
          <w:rFonts w:ascii="Times New Roman" w:hAnsi="Times New Roman" w:cs="Times New Roman"/>
          <w:i/>
          <w:sz w:val="24"/>
          <w:szCs w:val="24"/>
        </w:rPr>
        <w:tab/>
        <w:t>1945</w:t>
      </w:r>
      <w:r w:rsidRPr="000F3A42">
        <w:rPr>
          <w:rFonts w:ascii="Times New Roman" w:hAnsi="Times New Roman" w:cs="Times New Roman"/>
          <w:sz w:val="24"/>
          <w:szCs w:val="24"/>
        </w:rPr>
        <w:t>, (Diponegoro Law Journal Volume 6, Nomor 1, Tahun 2017)</w:t>
      </w:r>
    </w:p>
    <w:p w:rsidR="001143E1" w:rsidRPr="000F3A42" w:rsidRDefault="001143E1" w:rsidP="00625550">
      <w:pPr>
        <w:pStyle w:val="FootnoteText"/>
        <w:jc w:val="both"/>
        <w:rPr>
          <w:rFonts w:ascii="Times New Roman" w:hAnsi="Times New Roman" w:cs="Times New Roman"/>
          <w:sz w:val="24"/>
          <w:szCs w:val="24"/>
        </w:rPr>
      </w:pPr>
    </w:p>
    <w:p w:rsidR="001143E1" w:rsidRPr="000F3A42" w:rsidRDefault="001143E1" w:rsidP="00625550">
      <w:pPr>
        <w:pStyle w:val="FootnoteText"/>
        <w:jc w:val="both"/>
        <w:rPr>
          <w:rFonts w:ascii="Times New Roman" w:hAnsi="Times New Roman" w:cs="Times New Roman"/>
          <w:sz w:val="24"/>
          <w:szCs w:val="24"/>
        </w:rPr>
      </w:pPr>
      <w:r w:rsidRPr="000F3A42">
        <w:rPr>
          <w:rFonts w:ascii="Times New Roman" w:hAnsi="Times New Roman" w:cs="Times New Roman"/>
          <w:sz w:val="24"/>
          <w:szCs w:val="24"/>
        </w:rPr>
        <w:t xml:space="preserve">Hermanus Hattu, dalam Kesimpulan Disertasi </w:t>
      </w:r>
      <w:proofErr w:type="gramStart"/>
      <w:r w:rsidRPr="000F3A42">
        <w:rPr>
          <w:rFonts w:ascii="Times New Roman" w:hAnsi="Times New Roman" w:cs="Times New Roman"/>
          <w:i/>
          <w:sz w:val="24"/>
          <w:szCs w:val="24"/>
        </w:rPr>
        <w:t>“ Hakikat</w:t>
      </w:r>
      <w:proofErr w:type="gramEnd"/>
      <w:r w:rsidRPr="000F3A42">
        <w:rPr>
          <w:rFonts w:ascii="Times New Roman" w:hAnsi="Times New Roman" w:cs="Times New Roman"/>
          <w:i/>
          <w:sz w:val="24"/>
          <w:szCs w:val="24"/>
        </w:rPr>
        <w:t xml:space="preserve"> Pengawasan Dewan Perwakilan Rakyat </w:t>
      </w:r>
      <w:r w:rsidRPr="000F3A42">
        <w:rPr>
          <w:rFonts w:ascii="Times New Roman" w:hAnsi="Times New Roman" w:cs="Times New Roman"/>
          <w:i/>
          <w:sz w:val="24"/>
          <w:szCs w:val="24"/>
        </w:rPr>
        <w:tab/>
        <w:t>terhadap Peraturan Pemerintah Pengganti Undang-Udang</w:t>
      </w:r>
      <w:r w:rsidRPr="000F3A42">
        <w:rPr>
          <w:rFonts w:ascii="Times New Roman" w:hAnsi="Times New Roman" w:cs="Times New Roman"/>
          <w:sz w:val="24"/>
          <w:szCs w:val="24"/>
        </w:rPr>
        <w:t xml:space="preserve">, (Fakultas Hukum </w:t>
      </w:r>
      <w:r w:rsidRPr="000F3A42">
        <w:rPr>
          <w:rFonts w:ascii="Times New Roman" w:hAnsi="Times New Roman" w:cs="Times New Roman"/>
          <w:sz w:val="24"/>
          <w:szCs w:val="24"/>
        </w:rPr>
        <w:tab/>
        <w:t>Universitas Hasannudin, 2015</w:t>
      </w:r>
      <w:r w:rsidRPr="000F3A42">
        <w:rPr>
          <w:rFonts w:ascii="Times New Roman" w:hAnsi="Times New Roman" w:cs="Times New Roman"/>
        </w:rPr>
        <w:t>),</w:t>
      </w:r>
    </w:p>
    <w:p w:rsidR="00625550" w:rsidRPr="000F3A42" w:rsidRDefault="00625550" w:rsidP="00625550">
      <w:pPr>
        <w:jc w:val="both"/>
        <w:rPr>
          <w:rFonts w:ascii="Times New Roman" w:hAnsi="Times New Roman" w:cs="Times New Roman"/>
          <w:sz w:val="24"/>
          <w:szCs w:val="24"/>
        </w:rPr>
      </w:pPr>
    </w:p>
    <w:p w:rsidR="00625550" w:rsidRPr="000F3A42" w:rsidRDefault="00625550" w:rsidP="00625550">
      <w:pPr>
        <w:jc w:val="both"/>
        <w:rPr>
          <w:rFonts w:ascii="Times New Roman" w:hAnsi="Times New Roman" w:cs="Times New Roman"/>
          <w:sz w:val="24"/>
          <w:szCs w:val="24"/>
        </w:rPr>
      </w:pPr>
      <w:r w:rsidRPr="000F3A42">
        <w:rPr>
          <w:rFonts w:ascii="Times New Roman" w:hAnsi="Times New Roman" w:cs="Times New Roman"/>
          <w:sz w:val="24"/>
          <w:szCs w:val="24"/>
        </w:rPr>
        <w:lastRenderedPageBreak/>
        <w:t xml:space="preserve">Jimly Asshidiqqie, </w:t>
      </w:r>
      <w:r w:rsidRPr="000F3A42">
        <w:rPr>
          <w:rFonts w:ascii="Times New Roman" w:hAnsi="Times New Roman" w:cs="Times New Roman"/>
          <w:i/>
          <w:sz w:val="24"/>
          <w:szCs w:val="24"/>
        </w:rPr>
        <w:t>Hukum Aacara Pengujian Undang-Undang</w:t>
      </w:r>
      <w:r w:rsidRPr="000F3A42">
        <w:rPr>
          <w:rFonts w:ascii="Times New Roman" w:hAnsi="Times New Roman" w:cs="Times New Roman"/>
          <w:sz w:val="24"/>
          <w:szCs w:val="24"/>
        </w:rPr>
        <w:t xml:space="preserve">, </w:t>
      </w:r>
      <w:proofErr w:type="gramStart"/>
      <w:r w:rsidRPr="000F3A42">
        <w:rPr>
          <w:rFonts w:ascii="Times New Roman" w:hAnsi="Times New Roman" w:cs="Times New Roman"/>
          <w:sz w:val="24"/>
          <w:szCs w:val="24"/>
        </w:rPr>
        <w:t>( Jakarta</w:t>
      </w:r>
      <w:proofErr w:type="gramEnd"/>
      <w:r w:rsidRPr="000F3A42">
        <w:rPr>
          <w:rFonts w:ascii="Times New Roman" w:hAnsi="Times New Roman" w:cs="Times New Roman"/>
          <w:sz w:val="24"/>
          <w:szCs w:val="24"/>
        </w:rPr>
        <w:t xml:space="preserve">: Konstitusi Press, </w:t>
      </w:r>
      <w:r w:rsidRPr="000F3A42">
        <w:rPr>
          <w:rFonts w:ascii="Times New Roman" w:hAnsi="Times New Roman" w:cs="Times New Roman"/>
          <w:sz w:val="24"/>
          <w:szCs w:val="24"/>
        </w:rPr>
        <w:tab/>
        <w:t>2006),</w:t>
      </w:r>
    </w:p>
    <w:p w:rsidR="00625550" w:rsidRPr="000F3A42" w:rsidRDefault="00625550" w:rsidP="00625550">
      <w:pPr>
        <w:pStyle w:val="FootnoteText"/>
        <w:jc w:val="both"/>
        <w:rPr>
          <w:rFonts w:ascii="Times New Roman" w:hAnsi="Times New Roman" w:cs="Times New Roman"/>
          <w:sz w:val="24"/>
          <w:szCs w:val="24"/>
        </w:rPr>
      </w:pPr>
      <w:r w:rsidRPr="000F3A42">
        <w:rPr>
          <w:rFonts w:ascii="Times New Roman" w:hAnsi="Times New Roman" w:cs="Times New Roman"/>
          <w:sz w:val="24"/>
          <w:szCs w:val="24"/>
        </w:rPr>
        <w:t xml:space="preserve">Satjipto Rahardjo, </w:t>
      </w:r>
      <w:r w:rsidRPr="000F3A42">
        <w:rPr>
          <w:rFonts w:ascii="Times New Roman" w:hAnsi="Times New Roman" w:cs="Times New Roman"/>
          <w:i/>
          <w:sz w:val="24"/>
          <w:szCs w:val="24"/>
        </w:rPr>
        <w:t xml:space="preserve">Mendudukan Undang-Undang Dasar (Suatu Pembahasan dari Optik Ilmu </w:t>
      </w:r>
      <w:r w:rsidRPr="000F3A42">
        <w:rPr>
          <w:rFonts w:ascii="Times New Roman" w:hAnsi="Times New Roman" w:cs="Times New Roman"/>
          <w:i/>
          <w:sz w:val="24"/>
          <w:szCs w:val="24"/>
        </w:rPr>
        <w:tab/>
        <w:t>Hukum Umum)</w:t>
      </w:r>
      <w:r w:rsidRPr="000F3A42">
        <w:rPr>
          <w:rFonts w:ascii="Times New Roman" w:hAnsi="Times New Roman" w:cs="Times New Roman"/>
          <w:sz w:val="24"/>
          <w:szCs w:val="24"/>
        </w:rPr>
        <w:t>, Cetakan I, (Semarang: Badan Penerbit Universitas Diponegoro, 2007),</w:t>
      </w:r>
    </w:p>
    <w:p w:rsidR="00625550" w:rsidRPr="000F3A42" w:rsidRDefault="00625550" w:rsidP="00625550">
      <w:pPr>
        <w:jc w:val="both"/>
        <w:rPr>
          <w:rFonts w:ascii="Times New Roman" w:hAnsi="Times New Roman" w:cs="Times New Roman"/>
          <w:sz w:val="24"/>
          <w:szCs w:val="24"/>
        </w:rPr>
      </w:pPr>
    </w:p>
    <w:p w:rsidR="00625550" w:rsidRPr="000F3A42" w:rsidRDefault="00625550" w:rsidP="00625550">
      <w:pPr>
        <w:jc w:val="both"/>
        <w:rPr>
          <w:rFonts w:ascii="Times New Roman" w:hAnsi="Times New Roman" w:cs="Times New Roman"/>
          <w:sz w:val="24"/>
          <w:szCs w:val="24"/>
        </w:rPr>
      </w:pPr>
      <w:r w:rsidRPr="000F3A42">
        <w:rPr>
          <w:rFonts w:ascii="Times New Roman" w:hAnsi="Times New Roman" w:cs="Times New Roman"/>
          <w:sz w:val="24"/>
          <w:szCs w:val="24"/>
        </w:rPr>
        <w:t xml:space="preserve">Sri Soemantri, </w:t>
      </w:r>
      <w:r w:rsidRPr="000F3A42">
        <w:rPr>
          <w:rFonts w:ascii="Times New Roman" w:hAnsi="Times New Roman" w:cs="Times New Roman"/>
          <w:i/>
          <w:iCs/>
          <w:sz w:val="24"/>
          <w:szCs w:val="24"/>
        </w:rPr>
        <w:t xml:space="preserve">Hak Uji Material di Indonesia, </w:t>
      </w:r>
      <w:proofErr w:type="gramStart"/>
      <w:r w:rsidRPr="000F3A42">
        <w:rPr>
          <w:rFonts w:ascii="Times New Roman" w:hAnsi="Times New Roman" w:cs="Times New Roman"/>
          <w:i/>
          <w:iCs/>
          <w:sz w:val="24"/>
          <w:szCs w:val="24"/>
        </w:rPr>
        <w:t xml:space="preserve">( </w:t>
      </w:r>
      <w:r w:rsidRPr="000F3A42">
        <w:rPr>
          <w:rFonts w:ascii="Times New Roman" w:hAnsi="Times New Roman" w:cs="Times New Roman"/>
          <w:sz w:val="24"/>
          <w:szCs w:val="24"/>
        </w:rPr>
        <w:t>Bandung</w:t>
      </w:r>
      <w:proofErr w:type="gramEnd"/>
      <w:r w:rsidRPr="000F3A42">
        <w:rPr>
          <w:rFonts w:ascii="Times New Roman" w:hAnsi="Times New Roman" w:cs="Times New Roman"/>
          <w:sz w:val="24"/>
          <w:szCs w:val="24"/>
        </w:rPr>
        <w:t>: Alumni, 1997</w:t>
      </w:r>
    </w:p>
    <w:p w:rsidR="00625550" w:rsidRPr="000F3A42" w:rsidRDefault="00625550" w:rsidP="00625550">
      <w:pPr>
        <w:jc w:val="both"/>
        <w:rPr>
          <w:rFonts w:ascii="Times New Roman" w:hAnsi="Times New Roman" w:cs="Times New Roman"/>
          <w:sz w:val="24"/>
          <w:szCs w:val="24"/>
        </w:rPr>
      </w:pPr>
      <w:r w:rsidRPr="000F3A42">
        <w:rPr>
          <w:rFonts w:ascii="Times New Roman" w:hAnsi="Times New Roman" w:cs="Times New Roman"/>
          <w:sz w:val="24"/>
          <w:szCs w:val="24"/>
        </w:rPr>
        <w:t xml:space="preserve">Tamanaha, Brian Z. dalam Tunggul Anshari SN, </w:t>
      </w:r>
      <w:proofErr w:type="gramStart"/>
      <w:r w:rsidRPr="000F3A42">
        <w:rPr>
          <w:rFonts w:ascii="Times New Roman" w:hAnsi="Times New Roman" w:cs="Times New Roman"/>
          <w:i/>
          <w:sz w:val="24"/>
          <w:szCs w:val="24"/>
        </w:rPr>
        <w:t>Pengujian  Formal</w:t>
      </w:r>
      <w:proofErr w:type="gramEnd"/>
      <w:r w:rsidRPr="000F3A42">
        <w:rPr>
          <w:rFonts w:ascii="Times New Roman" w:hAnsi="Times New Roman" w:cs="Times New Roman"/>
          <w:i/>
          <w:sz w:val="24"/>
          <w:szCs w:val="24"/>
        </w:rPr>
        <w:t xml:space="preserve"> Undang-Undang Terhadap </w:t>
      </w:r>
      <w:r w:rsidRPr="000F3A42">
        <w:rPr>
          <w:rFonts w:ascii="Times New Roman" w:hAnsi="Times New Roman" w:cs="Times New Roman"/>
          <w:i/>
          <w:sz w:val="24"/>
          <w:szCs w:val="24"/>
        </w:rPr>
        <w:tab/>
        <w:t>UUD NRI Tahun 1945 Oleh Mahkamah Konstitusi Republik Indonesia</w:t>
      </w:r>
      <w:r w:rsidRPr="000F3A42">
        <w:rPr>
          <w:rFonts w:ascii="Times New Roman" w:hAnsi="Times New Roman" w:cs="Times New Roman"/>
          <w:sz w:val="24"/>
          <w:szCs w:val="24"/>
        </w:rPr>
        <w:t xml:space="preserve">, (Fakultas Hukum </w:t>
      </w:r>
      <w:r w:rsidRPr="000F3A42">
        <w:rPr>
          <w:rFonts w:ascii="Times New Roman" w:hAnsi="Times New Roman" w:cs="Times New Roman"/>
          <w:sz w:val="24"/>
          <w:szCs w:val="24"/>
        </w:rPr>
        <w:tab/>
        <w:t>UB: Disertasi, 2015)</w:t>
      </w:r>
    </w:p>
    <w:p w:rsidR="00672FF0" w:rsidRPr="00B03C5F" w:rsidRDefault="00625550" w:rsidP="00B03C5F">
      <w:pPr>
        <w:pStyle w:val="FootnoteText"/>
        <w:jc w:val="both"/>
        <w:rPr>
          <w:rFonts w:ascii="Times New Roman" w:hAnsi="Times New Roman" w:cs="Times New Roman"/>
          <w:sz w:val="24"/>
          <w:szCs w:val="24"/>
        </w:rPr>
      </w:pPr>
      <w:proofErr w:type="gramStart"/>
      <w:r w:rsidRPr="000F3A42">
        <w:rPr>
          <w:rFonts w:ascii="Times New Roman" w:hAnsi="Times New Roman" w:cs="Times New Roman"/>
          <w:sz w:val="24"/>
          <w:szCs w:val="24"/>
        </w:rPr>
        <w:t xml:space="preserve">Pusat Penelitian dan Pengkajian Perkara, </w:t>
      </w:r>
      <w:r w:rsidRPr="000F3A42">
        <w:rPr>
          <w:rFonts w:ascii="Times New Roman" w:hAnsi="Times New Roman" w:cs="Times New Roman"/>
          <w:i/>
          <w:sz w:val="24"/>
          <w:szCs w:val="24"/>
        </w:rPr>
        <w:t xml:space="preserve">Pengelolaan Teknologi Informasi dan </w:t>
      </w:r>
      <w:r w:rsidRPr="000F3A42">
        <w:rPr>
          <w:rFonts w:ascii="Times New Roman" w:hAnsi="Times New Roman" w:cs="Times New Roman"/>
          <w:i/>
          <w:sz w:val="24"/>
          <w:szCs w:val="24"/>
        </w:rPr>
        <w:tab/>
        <w:t xml:space="preserve">Komunikasi </w:t>
      </w:r>
      <w:r w:rsidR="005C602A" w:rsidRPr="000F3A42">
        <w:rPr>
          <w:rFonts w:ascii="Times New Roman" w:hAnsi="Times New Roman" w:cs="Times New Roman"/>
          <w:i/>
          <w:sz w:val="24"/>
          <w:szCs w:val="24"/>
        </w:rPr>
        <w:tab/>
      </w:r>
      <w:r w:rsidRPr="000F3A42">
        <w:rPr>
          <w:rFonts w:ascii="Times New Roman" w:hAnsi="Times New Roman" w:cs="Times New Roman"/>
          <w:i/>
          <w:sz w:val="24"/>
          <w:szCs w:val="24"/>
        </w:rPr>
        <w:t>Mahkamah Konstitusi Republik Indonesia</w:t>
      </w:r>
      <w:r w:rsidRPr="000F3A42">
        <w:rPr>
          <w:rFonts w:ascii="Times New Roman" w:hAnsi="Times New Roman" w:cs="Times New Roman"/>
          <w:sz w:val="24"/>
          <w:szCs w:val="24"/>
        </w:rPr>
        <w:t>.</w:t>
      </w:r>
      <w:proofErr w:type="gramEnd"/>
      <w:r w:rsidRPr="000F3A42">
        <w:rPr>
          <w:rFonts w:ascii="Times New Roman" w:hAnsi="Times New Roman" w:cs="Times New Roman"/>
          <w:sz w:val="24"/>
          <w:szCs w:val="24"/>
        </w:rPr>
        <w:t xml:space="preserve"> Jakarta: (Sekretariat Jendral dan </w:t>
      </w:r>
      <w:r w:rsidRPr="000F3A42">
        <w:rPr>
          <w:rFonts w:ascii="Times New Roman" w:hAnsi="Times New Roman" w:cs="Times New Roman"/>
          <w:sz w:val="24"/>
          <w:szCs w:val="24"/>
        </w:rPr>
        <w:tab/>
        <w:t>Kepaniteraan Mahkamah Konstitusi). 2013</w:t>
      </w:r>
    </w:p>
    <w:p w:rsidR="00672FF0" w:rsidRPr="000F3A42" w:rsidRDefault="00672FF0" w:rsidP="00672FF0">
      <w:pPr>
        <w:spacing w:after="0"/>
        <w:jc w:val="both"/>
        <w:rPr>
          <w:rFonts w:ascii="Times New Roman" w:eastAsia="Calibri" w:hAnsi="Times New Roman" w:cs="Times New Roman"/>
          <w:b/>
          <w:sz w:val="24"/>
          <w:szCs w:val="24"/>
        </w:rPr>
      </w:pPr>
    </w:p>
    <w:sectPr w:rsidR="00672FF0" w:rsidRPr="000F3A42" w:rsidSect="00DE32E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D6" w:rsidRDefault="00E156D6" w:rsidP="006B29C9">
      <w:pPr>
        <w:spacing w:after="0" w:line="240" w:lineRule="auto"/>
      </w:pPr>
      <w:r>
        <w:separator/>
      </w:r>
    </w:p>
  </w:endnote>
  <w:endnote w:type="continuationSeparator" w:id="0">
    <w:p w:rsidR="00E156D6" w:rsidRDefault="00E156D6" w:rsidP="006B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101444"/>
      <w:docPartObj>
        <w:docPartGallery w:val="Page Numbers (Bottom of Page)"/>
        <w:docPartUnique/>
      </w:docPartObj>
    </w:sdtPr>
    <w:sdtEndPr>
      <w:rPr>
        <w:noProof/>
      </w:rPr>
    </w:sdtEndPr>
    <w:sdtContent>
      <w:p w:rsidR="005C602A" w:rsidRDefault="005C602A">
        <w:pPr>
          <w:pStyle w:val="Footer"/>
          <w:jc w:val="right"/>
        </w:pPr>
        <w:r>
          <w:fldChar w:fldCharType="begin"/>
        </w:r>
        <w:r>
          <w:instrText xml:space="preserve"> PAGE   \* MERGEFORMAT </w:instrText>
        </w:r>
        <w:r>
          <w:fldChar w:fldCharType="separate"/>
        </w:r>
        <w:r w:rsidR="00E6232B">
          <w:rPr>
            <w:noProof/>
          </w:rPr>
          <w:t>4</w:t>
        </w:r>
        <w:r>
          <w:rPr>
            <w:noProof/>
          </w:rPr>
          <w:fldChar w:fldCharType="end"/>
        </w:r>
      </w:p>
    </w:sdtContent>
  </w:sdt>
  <w:p w:rsidR="005C602A" w:rsidRDefault="005C6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D6" w:rsidRDefault="00E156D6" w:rsidP="006B29C9">
      <w:pPr>
        <w:spacing w:after="0" w:line="240" w:lineRule="auto"/>
      </w:pPr>
      <w:r>
        <w:separator/>
      </w:r>
    </w:p>
  </w:footnote>
  <w:footnote w:type="continuationSeparator" w:id="0">
    <w:p w:rsidR="00E156D6" w:rsidRDefault="00E156D6" w:rsidP="006B2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6FB"/>
    <w:multiLevelType w:val="hybridMultilevel"/>
    <w:tmpl w:val="61042BC4"/>
    <w:lvl w:ilvl="0" w:tplc="1938D294">
      <w:start w:val="2"/>
      <w:numFmt w:val="upperLetter"/>
      <w:lvlText w:val="%1."/>
      <w:lvlJc w:val="left"/>
      <w:pPr>
        <w:ind w:left="720" w:hanging="360"/>
      </w:pPr>
      <w:rPr>
        <w:rFonts w:hint="default"/>
      </w:rPr>
    </w:lvl>
    <w:lvl w:ilvl="1" w:tplc="5328C0B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62211"/>
    <w:multiLevelType w:val="multilevel"/>
    <w:tmpl w:val="25F8D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B53141B"/>
    <w:multiLevelType w:val="hybridMultilevel"/>
    <w:tmpl w:val="EE560EC2"/>
    <w:lvl w:ilvl="0" w:tplc="2CA89FB6">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3190D"/>
    <w:multiLevelType w:val="hybridMultilevel"/>
    <w:tmpl w:val="8D36C8AE"/>
    <w:lvl w:ilvl="0" w:tplc="C644C15A">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923DF"/>
    <w:multiLevelType w:val="hybridMultilevel"/>
    <w:tmpl w:val="4E86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8A007E"/>
    <w:multiLevelType w:val="hybridMultilevel"/>
    <w:tmpl w:val="0EECC2C8"/>
    <w:lvl w:ilvl="0" w:tplc="E94EF958">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23661"/>
    <w:multiLevelType w:val="hybridMultilevel"/>
    <w:tmpl w:val="A6AED880"/>
    <w:lvl w:ilvl="0" w:tplc="AAB09866">
      <w:start w:val="1"/>
      <w:numFmt w:val="lowerLetter"/>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50A66"/>
    <w:multiLevelType w:val="hybridMultilevel"/>
    <w:tmpl w:val="41C46FFC"/>
    <w:lvl w:ilvl="0" w:tplc="16925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1E05AB"/>
    <w:multiLevelType w:val="hybridMultilevel"/>
    <w:tmpl w:val="49189D08"/>
    <w:lvl w:ilvl="0" w:tplc="2CA89FB6">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015DEF"/>
    <w:multiLevelType w:val="hybridMultilevel"/>
    <w:tmpl w:val="B7828846"/>
    <w:lvl w:ilvl="0" w:tplc="2CA89FB6">
      <w:start w:val="1"/>
      <w:numFmt w:val="decimal"/>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BC0587"/>
    <w:multiLevelType w:val="hybridMultilevel"/>
    <w:tmpl w:val="1B5AA302"/>
    <w:lvl w:ilvl="0" w:tplc="05A253D2">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07097"/>
    <w:multiLevelType w:val="hybridMultilevel"/>
    <w:tmpl w:val="59384866"/>
    <w:lvl w:ilvl="0" w:tplc="3C308164">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69313B4A"/>
    <w:multiLevelType w:val="hybridMultilevel"/>
    <w:tmpl w:val="9CBA3BFA"/>
    <w:lvl w:ilvl="0" w:tplc="2B920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A12380"/>
    <w:multiLevelType w:val="hybridMultilevel"/>
    <w:tmpl w:val="D2D2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8F0982"/>
    <w:multiLevelType w:val="hybridMultilevel"/>
    <w:tmpl w:val="C0FC2738"/>
    <w:lvl w:ilvl="0" w:tplc="AAB09866">
      <w:start w:val="1"/>
      <w:numFmt w:val="lowerLetter"/>
      <w:lvlText w:val="%1."/>
      <w:lvlJc w:val="left"/>
      <w:pPr>
        <w:ind w:left="720" w:hanging="360"/>
      </w:pPr>
      <w:rPr>
        <w:rFonts w:ascii="Times New Roman" w:eastAsiaTheme="minorHAns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D4151F"/>
    <w:multiLevelType w:val="hybridMultilevel"/>
    <w:tmpl w:val="EDAA2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5"/>
  </w:num>
  <w:num w:numId="5">
    <w:abstractNumId w:val="8"/>
  </w:num>
  <w:num w:numId="6">
    <w:abstractNumId w:val="9"/>
  </w:num>
  <w:num w:numId="7">
    <w:abstractNumId w:val="3"/>
  </w:num>
  <w:num w:numId="8">
    <w:abstractNumId w:val="7"/>
  </w:num>
  <w:num w:numId="9">
    <w:abstractNumId w:val="10"/>
  </w:num>
  <w:num w:numId="10">
    <w:abstractNumId w:val="14"/>
  </w:num>
  <w:num w:numId="11">
    <w:abstractNumId w:val="11"/>
  </w:num>
  <w:num w:numId="12">
    <w:abstractNumId w:val="2"/>
  </w:num>
  <w:num w:numId="13">
    <w:abstractNumId w:val="6"/>
  </w:num>
  <w:num w:numId="14">
    <w:abstractNumId w:val="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9C9"/>
    <w:rsid w:val="000424D4"/>
    <w:rsid w:val="00067376"/>
    <w:rsid w:val="00094660"/>
    <w:rsid w:val="00096719"/>
    <w:rsid w:val="000A7C9A"/>
    <w:rsid w:val="000D0040"/>
    <w:rsid w:val="000F3A42"/>
    <w:rsid w:val="001143E1"/>
    <w:rsid w:val="001919A6"/>
    <w:rsid w:val="001A4459"/>
    <w:rsid w:val="001B6AD4"/>
    <w:rsid w:val="001D257B"/>
    <w:rsid w:val="00215602"/>
    <w:rsid w:val="00236055"/>
    <w:rsid w:val="002954E2"/>
    <w:rsid w:val="002A63FE"/>
    <w:rsid w:val="0032172A"/>
    <w:rsid w:val="00330EE4"/>
    <w:rsid w:val="00362F71"/>
    <w:rsid w:val="003948C0"/>
    <w:rsid w:val="003954D3"/>
    <w:rsid w:val="003955AB"/>
    <w:rsid w:val="00412228"/>
    <w:rsid w:val="00433E27"/>
    <w:rsid w:val="00442871"/>
    <w:rsid w:val="004641DC"/>
    <w:rsid w:val="00482D51"/>
    <w:rsid w:val="004931CF"/>
    <w:rsid w:val="004B02CC"/>
    <w:rsid w:val="004D62DA"/>
    <w:rsid w:val="004E0A31"/>
    <w:rsid w:val="004E1BD3"/>
    <w:rsid w:val="004F72CD"/>
    <w:rsid w:val="005220D1"/>
    <w:rsid w:val="00542070"/>
    <w:rsid w:val="005434ED"/>
    <w:rsid w:val="005C32A3"/>
    <w:rsid w:val="005C602A"/>
    <w:rsid w:val="005E6221"/>
    <w:rsid w:val="0062410D"/>
    <w:rsid w:val="00625550"/>
    <w:rsid w:val="00672FF0"/>
    <w:rsid w:val="00690BFC"/>
    <w:rsid w:val="006B29C9"/>
    <w:rsid w:val="006C6E94"/>
    <w:rsid w:val="006D1C02"/>
    <w:rsid w:val="00700E6A"/>
    <w:rsid w:val="007214E6"/>
    <w:rsid w:val="00736083"/>
    <w:rsid w:val="00770142"/>
    <w:rsid w:val="007C5573"/>
    <w:rsid w:val="007C5BAA"/>
    <w:rsid w:val="007D79A9"/>
    <w:rsid w:val="0082625B"/>
    <w:rsid w:val="00830CE1"/>
    <w:rsid w:val="00852294"/>
    <w:rsid w:val="00872214"/>
    <w:rsid w:val="00876981"/>
    <w:rsid w:val="00884803"/>
    <w:rsid w:val="008D0002"/>
    <w:rsid w:val="008D7D16"/>
    <w:rsid w:val="008F0196"/>
    <w:rsid w:val="00931E73"/>
    <w:rsid w:val="009B3C21"/>
    <w:rsid w:val="009C0DC6"/>
    <w:rsid w:val="009C7695"/>
    <w:rsid w:val="009E0E34"/>
    <w:rsid w:val="00A03B6B"/>
    <w:rsid w:val="00A306D1"/>
    <w:rsid w:val="00A609E7"/>
    <w:rsid w:val="00A75BF2"/>
    <w:rsid w:val="00A84932"/>
    <w:rsid w:val="00A93A6D"/>
    <w:rsid w:val="00A968A1"/>
    <w:rsid w:val="00AB3793"/>
    <w:rsid w:val="00AD5744"/>
    <w:rsid w:val="00AE3636"/>
    <w:rsid w:val="00B03C5F"/>
    <w:rsid w:val="00B04226"/>
    <w:rsid w:val="00B53540"/>
    <w:rsid w:val="00B8268A"/>
    <w:rsid w:val="00BA52CD"/>
    <w:rsid w:val="00C52BE3"/>
    <w:rsid w:val="00C56BC5"/>
    <w:rsid w:val="00CE4ECD"/>
    <w:rsid w:val="00CF039D"/>
    <w:rsid w:val="00D112BE"/>
    <w:rsid w:val="00D62E6B"/>
    <w:rsid w:val="00D7638F"/>
    <w:rsid w:val="00D8072A"/>
    <w:rsid w:val="00D8171C"/>
    <w:rsid w:val="00D97356"/>
    <w:rsid w:val="00DE32E6"/>
    <w:rsid w:val="00E156D6"/>
    <w:rsid w:val="00E21F0C"/>
    <w:rsid w:val="00E6232B"/>
    <w:rsid w:val="00E76920"/>
    <w:rsid w:val="00E94EC3"/>
    <w:rsid w:val="00ED724C"/>
    <w:rsid w:val="00F13250"/>
    <w:rsid w:val="00F21E58"/>
    <w:rsid w:val="00F452B2"/>
    <w:rsid w:val="00F63337"/>
    <w:rsid w:val="00F82E1F"/>
    <w:rsid w:val="00FB5C25"/>
    <w:rsid w:val="00FD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B29C9"/>
    <w:rPr>
      <w:vertAlign w:val="superscript"/>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unhideWhenUsed/>
    <w:rsid w:val="006B29C9"/>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6B29C9"/>
    <w:rPr>
      <w:sz w:val="20"/>
      <w:szCs w:val="20"/>
    </w:rPr>
  </w:style>
  <w:style w:type="paragraph" w:styleId="ListParagraph">
    <w:name w:val="List Paragraph"/>
    <w:basedOn w:val="Normal"/>
    <w:uiPriority w:val="34"/>
    <w:qFormat/>
    <w:rsid w:val="006B29C9"/>
    <w:pPr>
      <w:ind w:left="720"/>
      <w:contextualSpacing/>
    </w:pPr>
  </w:style>
  <w:style w:type="paragraph" w:styleId="Header">
    <w:name w:val="header"/>
    <w:basedOn w:val="Normal"/>
    <w:link w:val="HeaderChar"/>
    <w:uiPriority w:val="99"/>
    <w:unhideWhenUsed/>
    <w:rsid w:val="005C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02A"/>
  </w:style>
  <w:style w:type="paragraph" w:styleId="Footer">
    <w:name w:val="footer"/>
    <w:basedOn w:val="Normal"/>
    <w:link w:val="FooterChar"/>
    <w:uiPriority w:val="99"/>
    <w:unhideWhenUsed/>
    <w:rsid w:val="005C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02A"/>
  </w:style>
  <w:style w:type="paragraph" w:styleId="BalloonText">
    <w:name w:val="Balloon Text"/>
    <w:basedOn w:val="Normal"/>
    <w:link w:val="BalloonTextChar"/>
    <w:uiPriority w:val="99"/>
    <w:semiHidden/>
    <w:unhideWhenUsed/>
    <w:rsid w:val="00DE3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2E6"/>
    <w:rPr>
      <w:rFonts w:ascii="Tahoma" w:hAnsi="Tahoma" w:cs="Tahoma"/>
      <w:sz w:val="16"/>
      <w:szCs w:val="16"/>
    </w:rPr>
  </w:style>
  <w:style w:type="character" w:customStyle="1" w:styleId="q4iawc">
    <w:name w:val="q4iawc"/>
    <w:basedOn w:val="DefaultParagraphFont"/>
    <w:rsid w:val="000424D4"/>
  </w:style>
  <w:style w:type="character" w:styleId="Hyperlink">
    <w:name w:val="Hyperlink"/>
    <w:basedOn w:val="DefaultParagraphFont"/>
    <w:uiPriority w:val="99"/>
    <w:unhideWhenUsed/>
    <w:rsid w:val="000A7C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B29C9"/>
    <w:rPr>
      <w:vertAlign w:val="superscript"/>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 Char Char, Char Char Char Char"/>
    <w:basedOn w:val="Normal"/>
    <w:link w:val="FootnoteTextChar"/>
    <w:uiPriority w:val="99"/>
    <w:unhideWhenUsed/>
    <w:rsid w:val="006B29C9"/>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6B29C9"/>
    <w:rPr>
      <w:sz w:val="20"/>
      <w:szCs w:val="20"/>
    </w:rPr>
  </w:style>
  <w:style w:type="paragraph" w:styleId="ListParagraph">
    <w:name w:val="List Paragraph"/>
    <w:basedOn w:val="Normal"/>
    <w:uiPriority w:val="34"/>
    <w:qFormat/>
    <w:rsid w:val="006B29C9"/>
    <w:pPr>
      <w:ind w:left="720"/>
      <w:contextualSpacing/>
    </w:pPr>
  </w:style>
  <w:style w:type="paragraph" w:styleId="Header">
    <w:name w:val="header"/>
    <w:basedOn w:val="Normal"/>
    <w:link w:val="HeaderChar"/>
    <w:uiPriority w:val="99"/>
    <w:unhideWhenUsed/>
    <w:rsid w:val="005C6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02A"/>
  </w:style>
  <w:style w:type="paragraph" w:styleId="Footer">
    <w:name w:val="footer"/>
    <w:basedOn w:val="Normal"/>
    <w:link w:val="FooterChar"/>
    <w:uiPriority w:val="99"/>
    <w:unhideWhenUsed/>
    <w:rsid w:val="005C6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02A"/>
  </w:style>
  <w:style w:type="paragraph" w:styleId="BalloonText">
    <w:name w:val="Balloon Text"/>
    <w:basedOn w:val="Normal"/>
    <w:link w:val="BalloonTextChar"/>
    <w:uiPriority w:val="99"/>
    <w:semiHidden/>
    <w:unhideWhenUsed/>
    <w:rsid w:val="00DE3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2E6"/>
    <w:rPr>
      <w:rFonts w:ascii="Tahoma" w:hAnsi="Tahoma" w:cs="Tahoma"/>
      <w:sz w:val="16"/>
      <w:szCs w:val="16"/>
    </w:rPr>
  </w:style>
  <w:style w:type="character" w:customStyle="1" w:styleId="q4iawc">
    <w:name w:val="q4iawc"/>
    <w:basedOn w:val="DefaultParagraphFont"/>
    <w:rsid w:val="000424D4"/>
  </w:style>
  <w:style w:type="character" w:styleId="Hyperlink">
    <w:name w:val="Hyperlink"/>
    <w:basedOn w:val="DefaultParagraphFont"/>
    <w:uiPriority w:val="99"/>
    <w:unhideWhenUsed/>
    <w:rsid w:val="000A7C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C369-E90D-4ECB-BA51-B5D46C40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Pages>
  <Words>7713</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2022-07-11T17:14:00Z</dcterms:created>
  <dcterms:modified xsi:type="dcterms:W3CDTF">2022-07-13T01:34:00Z</dcterms:modified>
</cp:coreProperties>
</file>